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71B" w:rsidRDefault="0065371B" w:rsidP="0065371B"/>
    <w:p w:rsidR="00851DD6" w:rsidRPr="00CA0F06" w:rsidRDefault="007A12D2" w:rsidP="0065371B">
      <w:pPr>
        <w:rPr>
          <w:rFonts w:ascii="Arial" w:hAnsi="Arial" w:cs="Arial"/>
          <w:sz w:val="22"/>
          <w:szCs w:val="22"/>
        </w:rPr>
      </w:pPr>
      <w:r>
        <w:rPr>
          <w:rFonts w:ascii="Arial" w:hAnsi="Arial" w:cs="Arial"/>
          <w:sz w:val="22"/>
          <w:szCs w:val="22"/>
        </w:rPr>
        <w:t xml:space="preserve">Date: </w:t>
      </w:r>
      <w:r>
        <w:rPr>
          <w:rFonts w:ascii="Arial" w:hAnsi="Arial" w:cs="Arial"/>
          <w:sz w:val="22"/>
          <w:szCs w:val="22"/>
        </w:rPr>
        <w:tab/>
        <w:t>July 10</w:t>
      </w:r>
      <w:r w:rsidR="00851DD6" w:rsidRPr="00CA0F06">
        <w:rPr>
          <w:rFonts w:ascii="Arial" w:hAnsi="Arial" w:cs="Arial"/>
          <w:sz w:val="22"/>
          <w:szCs w:val="22"/>
        </w:rPr>
        <w:t>, 2017</w:t>
      </w:r>
    </w:p>
    <w:p w:rsidR="00851DD6" w:rsidRPr="00CA0F06" w:rsidRDefault="00851DD6" w:rsidP="0065371B">
      <w:pPr>
        <w:rPr>
          <w:rFonts w:ascii="Arial" w:hAnsi="Arial" w:cs="Arial"/>
          <w:sz w:val="22"/>
          <w:szCs w:val="22"/>
        </w:rPr>
      </w:pPr>
    </w:p>
    <w:p w:rsidR="00851DD6" w:rsidRPr="00CA0F06" w:rsidRDefault="00851DD6" w:rsidP="0065371B">
      <w:pPr>
        <w:rPr>
          <w:rFonts w:ascii="Arial" w:hAnsi="Arial" w:cs="Arial"/>
          <w:sz w:val="22"/>
          <w:szCs w:val="22"/>
        </w:rPr>
      </w:pPr>
      <w:r w:rsidRPr="00CA0F06">
        <w:rPr>
          <w:rFonts w:ascii="Arial" w:hAnsi="Arial" w:cs="Arial"/>
          <w:sz w:val="22"/>
          <w:szCs w:val="22"/>
        </w:rPr>
        <w:t xml:space="preserve">To: </w:t>
      </w:r>
      <w:r w:rsidRPr="00CA0F06">
        <w:rPr>
          <w:rFonts w:ascii="Arial" w:hAnsi="Arial" w:cs="Arial"/>
          <w:sz w:val="22"/>
          <w:szCs w:val="22"/>
        </w:rPr>
        <w:tab/>
        <w:t>Kidde Marine Distributors</w:t>
      </w:r>
    </w:p>
    <w:p w:rsidR="00851DD6" w:rsidRPr="00CA0F06" w:rsidRDefault="00851DD6" w:rsidP="0065371B">
      <w:pPr>
        <w:rPr>
          <w:rFonts w:ascii="Arial" w:hAnsi="Arial" w:cs="Arial"/>
          <w:sz w:val="22"/>
          <w:szCs w:val="22"/>
        </w:rPr>
      </w:pPr>
    </w:p>
    <w:p w:rsidR="00851DD6" w:rsidRPr="00CA0F06" w:rsidRDefault="00851DD6" w:rsidP="0065371B">
      <w:pPr>
        <w:rPr>
          <w:rFonts w:ascii="Arial" w:hAnsi="Arial" w:cs="Arial"/>
          <w:sz w:val="22"/>
          <w:szCs w:val="22"/>
        </w:rPr>
      </w:pPr>
      <w:r w:rsidRPr="00CA0F06">
        <w:rPr>
          <w:rFonts w:ascii="Arial" w:hAnsi="Arial" w:cs="Arial"/>
          <w:sz w:val="22"/>
          <w:szCs w:val="22"/>
        </w:rPr>
        <w:t>Subject:</w:t>
      </w:r>
      <w:r w:rsidRPr="00CA0F06">
        <w:rPr>
          <w:rFonts w:ascii="Arial" w:hAnsi="Arial" w:cs="Arial"/>
          <w:sz w:val="22"/>
          <w:szCs w:val="22"/>
        </w:rPr>
        <w:tab/>
        <w:t>Safety Bulletin (2-inch Chemical Agent Cylinder Valve assemblies</w:t>
      </w:r>
    </w:p>
    <w:p w:rsidR="00851DD6" w:rsidRPr="00CA0F06" w:rsidRDefault="00851DD6" w:rsidP="0065371B">
      <w:pPr>
        <w:rPr>
          <w:rFonts w:ascii="Arial" w:hAnsi="Arial" w:cs="Arial"/>
          <w:sz w:val="22"/>
          <w:szCs w:val="22"/>
        </w:rPr>
      </w:pPr>
      <w:r w:rsidRPr="00CA0F06">
        <w:rPr>
          <w:rFonts w:ascii="Arial" w:hAnsi="Arial" w:cs="Arial"/>
          <w:sz w:val="22"/>
          <w:szCs w:val="22"/>
        </w:rPr>
        <w:tab/>
      </w:r>
      <w:r w:rsidRPr="00CA0F06">
        <w:rPr>
          <w:rFonts w:ascii="Arial" w:hAnsi="Arial" w:cs="Arial"/>
          <w:sz w:val="22"/>
          <w:szCs w:val="22"/>
        </w:rPr>
        <w:tab/>
        <w:t>-</w:t>
      </w:r>
      <w:r w:rsidR="00242456" w:rsidRPr="00CA0F06">
        <w:rPr>
          <w:rFonts w:ascii="Arial" w:hAnsi="Arial" w:cs="Arial"/>
          <w:sz w:val="22"/>
          <w:szCs w:val="22"/>
        </w:rPr>
        <w:t>Replacement</w:t>
      </w:r>
      <w:r w:rsidRPr="00CA0F06">
        <w:rPr>
          <w:rFonts w:ascii="Arial" w:hAnsi="Arial" w:cs="Arial"/>
          <w:sz w:val="22"/>
          <w:szCs w:val="22"/>
        </w:rPr>
        <w:t xml:space="preserve"> Plan)</w:t>
      </w:r>
    </w:p>
    <w:p w:rsidR="00851DD6" w:rsidRPr="00CA0F06" w:rsidRDefault="00851DD6" w:rsidP="0065371B">
      <w:pPr>
        <w:rPr>
          <w:rFonts w:ascii="Arial" w:hAnsi="Arial" w:cs="Arial"/>
          <w:sz w:val="22"/>
          <w:szCs w:val="22"/>
        </w:rPr>
      </w:pPr>
    </w:p>
    <w:p w:rsidR="00851DD6" w:rsidRPr="00CA0F06" w:rsidRDefault="009C67C4" w:rsidP="00851DD6">
      <w:pPr>
        <w:jc w:val="center"/>
        <w:rPr>
          <w:rFonts w:ascii="Arial" w:eastAsia="Arial" w:hAnsi="Arial" w:cs="Arial"/>
          <w:b/>
          <w:sz w:val="22"/>
          <w:szCs w:val="22"/>
          <w:u w:val="single"/>
          <w:lang w:bidi="en-US"/>
        </w:rPr>
      </w:pPr>
      <w:r w:rsidRPr="00CA0F06">
        <w:rPr>
          <w:rFonts w:ascii="Arial" w:eastAsia="Arial" w:hAnsi="Arial" w:cs="Arial"/>
          <w:b/>
          <w:noProof/>
          <w:sz w:val="22"/>
          <w:szCs w:val="22"/>
        </w:rPr>
        <w:drawing>
          <wp:inline distT="0" distB="0" distL="0" distR="0" wp14:anchorId="4E949500" wp14:editId="3524FBF7">
            <wp:extent cx="402336" cy="4007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10" cy="401789"/>
                    </a:xfrm>
                    <a:prstGeom prst="rect">
                      <a:avLst/>
                    </a:prstGeom>
                    <a:noFill/>
                  </pic:spPr>
                </pic:pic>
              </a:graphicData>
            </a:graphic>
          </wp:inline>
        </w:drawing>
      </w:r>
      <w:r w:rsidRPr="00CA0F06">
        <w:rPr>
          <w:rFonts w:ascii="Arial" w:eastAsia="Arial" w:hAnsi="Arial" w:cs="Arial"/>
          <w:b/>
          <w:sz w:val="22"/>
          <w:szCs w:val="22"/>
          <w:lang w:bidi="en-US"/>
        </w:rPr>
        <w:t xml:space="preserve">  </w:t>
      </w:r>
      <w:r w:rsidR="00C06661" w:rsidRPr="00CA0F06">
        <w:rPr>
          <w:rFonts w:ascii="Arial" w:eastAsia="Arial" w:hAnsi="Arial" w:cs="Arial"/>
          <w:b/>
          <w:sz w:val="22"/>
          <w:szCs w:val="22"/>
          <w:u w:val="single"/>
          <w:lang w:bidi="en-US"/>
        </w:rPr>
        <w:t>WARNING: IM</w:t>
      </w:r>
      <w:r w:rsidR="00851DD6" w:rsidRPr="00CA0F06">
        <w:rPr>
          <w:rFonts w:ascii="Arial" w:eastAsia="Arial" w:hAnsi="Arial" w:cs="Arial"/>
          <w:b/>
          <w:sz w:val="22"/>
          <w:szCs w:val="22"/>
          <w:u w:val="single"/>
          <w:lang w:bidi="en-US"/>
        </w:rPr>
        <w:t>PORTANT SAFETY NOTICE</w:t>
      </w:r>
    </w:p>
    <w:p w:rsidR="00851DD6" w:rsidRPr="00CA0F06" w:rsidRDefault="00851DD6" w:rsidP="00851DD6">
      <w:pPr>
        <w:jc w:val="center"/>
        <w:rPr>
          <w:rFonts w:ascii="Arial" w:eastAsia="Arial" w:hAnsi="Arial" w:cs="Arial"/>
          <w:b/>
          <w:sz w:val="22"/>
          <w:szCs w:val="22"/>
          <w:u w:val="single"/>
          <w:lang w:bidi="en-US"/>
        </w:rPr>
      </w:pPr>
      <w:r w:rsidRPr="00CA0F06">
        <w:rPr>
          <w:rFonts w:ascii="Arial" w:eastAsia="Arial" w:hAnsi="Arial" w:cs="Arial"/>
          <w:b/>
          <w:sz w:val="22"/>
          <w:szCs w:val="22"/>
          <w:u w:val="single"/>
          <w:lang w:bidi="en-US"/>
        </w:rPr>
        <w:t xml:space="preserve">Please share with your Sales, Design, </w:t>
      </w:r>
      <w:proofErr w:type="gramStart"/>
      <w:r w:rsidRPr="00CA0F06">
        <w:rPr>
          <w:rFonts w:ascii="Arial" w:eastAsia="Arial" w:hAnsi="Arial" w:cs="Arial"/>
          <w:b/>
          <w:sz w:val="22"/>
          <w:szCs w:val="22"/>
          <w:u w:val="single"/>
          <w:lang w:bidi="en-US"/>
        </w:rPr>
        <w:t>Purchasing</w:t>
      </w:r>
      <w:proofErr w:type="gramEnd"/>
      <w:r w:rsidRPr="00CA0F06">
        <w:rPr>
          <w:rFonts w:ascii="Arial" w:eastAsia="Arial" w:hAnsi="Arial" w:cs="Arial"/>
          <w:b/>
          <w:sz w:val="22"/>
          <w:szCs w:val="22"/>
          <w:u w:val="single"/>
          <w:lang w:bidi="en-US"/>
        </w:rPr>
        <w:t xml:space="preserve"> and Installation personnel</w:t>
      </w:r>
    </w:p>
    <w:p w:rsidR="00851DD6" w:rsidRPr="00CA0F06" w:rsidRDefault="00851DD6" w:rsidP="00851DD6">
      <w:pPr>
        <w:jc w:val="both"/>
        <w:rPr>
          <w:rFonts w:ascii="Arial" w:eastAsia="Arial" w:hAnsi="Arial" w:cs="Arial"/>
          <w:sz w:val="22"/>
          <w:szCs w:val="22"/>
          <w:lang w:bidi="en-US"/>
        </w:rPr>
      </w:pPr>
    </w:p>
    <w:p w:rsidR="00851DD6" w:rsidRPr="00CA0F06" w:rsidRDefault="00851DD6" w:rsidP="00851DD6">
      <w:pPr>
        <w:ind w:left="270"/>
        <w:rPr>
          <w:rFonts w:ascii="Arial" w:eastAsia="Arial" w:hAnsi="Arial" w:cs="Arial"/>
          <w:sz w:val="22"/>
          <w:szCs w:val="22"/>
          <w:lang w:bidi="en-US"/>
        </w:rPr>
      </w:pPr>
      <w:r w:rsidRPr="00CA0F06">
        <w:rPr>
          <w:rFonts w:ascii="Arial" w:eastAsia="Arial" w:hAnsi="Arial" w:cs="Arial"/>
          <w:sz w:val="22"/>
          <w:szCs w:val="22"/>
          <w:lang w:bidi="en-US"/>
        </w:rPr>
        <w:t>This safety bulletin requires the hardware replacement of specific Kidde Chemical Agent Cylinder-Valve assemblies utilizing the 2-inch valve</w:t>
      </w:r>
      <w:r w:rsidR="00D06BF2">
        <w:rPr>
          <w:rFonts w:ascii="Arial" w:eastAsia="Arial" w:hAnsi="Arial" w:cs="Arial"/>
          <w:sz w:val="22"/>
          <w:szCs w:val="22"/>
          <w:lang w:bidi="en-US"/>
        </w:rPr>
        <w:t xml:space="preserve"> </w:t>
      </w:r>
      <w:r w:rsidR="00D06BF2" w:rsidRPr="00D06BF2">
        <w:rPr>
          <w:rFonts w:ascii="Arial" w:eastAsia="Arial" w:hAnsi="Arial" w:cs="Arial"/>
          <w:b/>
          <w:sz w:val="22"/>
          <w:szCs w:val="22"/>
          <w:lang w:bidi="en-US"/>
        </w:rPr>
        <w:t>FOR MARINE APPLICATIONS ONLY</w:t>
      </w:r>
      <w:r w:rsidRPr="00CA0F06">
        <w:rPr>
          <w:rFonts w:ascii="Arial" w:eastAsia="Arial" w:hAnsi="Arial" w:cs="Arial"/>
          <w:sz w:val="22"/>
          <w:szCs w:val="22"/>
          <w:lang w:bidi="en-US"/>
        </w:rPr>
        <w:t xml:space="preserve">. Action may be required on your part. Please read the following carefully and note </w:t>
      </w:r>
      <w:r w:rsidRPr="00CA0F06">
        <w:rPr>
          <w:rFonts w:ascii="Arial" w:eastAsia="Arial" w:hAnsi="Arial" w:cs="Arial"/>
          <w:b/>
          <w:sz w:val="22"/>
          <w:szCs w:val="22"/>
          <w:lang w:bidi="en-US"/>
        </w:rPr>
        <w:t>Required Field Actions</w:t>
      </w:r>
      <w:r w:rsidRPr="00CA0F06">
        <w:rPr>
          <w:rFonts w:ascii="Arial" w:eastAsia="Arial" w:hAnsi="Arial" w:cs="Arial"/>
          <w:sz w:val="22"/>
          <w:szCs w:val="22"/>
          <w:lang w:bidi="en-US"/>
        </w:rPr>
        <w:t>.</w:t>
      </w:r>
    </w:p>
    <w:p w:rsidR="00851DD6" w:rsidRPr="00CA0F06" w:rsidRDefault="00851DD6" w:rsidP="00851DD6">
      <w:pPr>
        <w:ind w:left="270"/>
        <w:jc w:val="both"/>
        <w:rPr>
          <w:rFonts w:ascii="Arial" w:eastAsia="Arial" w:hAnsi="Arial" w:cs="Arial"/>
          <w:sz w:val="22"/>
          <w:szCs w:val="22"/>
          <w:lang w:bidi="en-US"/>
        </w:rPr>
      </w:pPr>
    </w:p>
    <w:p w:rsidR="00851DD6" w:rsidRPr="00CA0F06" w:rsidRDefault="00851DD6" w:rsidP="00851DD6">
      <w:pPr>
        <w:ind w:left="270"/>
        <w:jc w:val="both"/>
        <w:rPr>
          <w:rFonts w:ascii="Arial" w:eastAsia="Arial" w:hAnsi="Arial" w:cs="Arial"/>
          <w:b/>
          <w:sz w:val="22"/>
          <w:szCs w:val="22"/>
          <w:lang w:bidi="en-US"/>
        </w:rPr>
      </w:pPr>
      <w:r w:rsidRPr="00CA0F06">
        <w:rPr>
          <w:rFonts w:ascii="Arial" w:eastAsia="Arial" w:hAnsi="Arial" w:cs="Arial"/>
          <w:b/>
          <w:sz w:val="22"/>
          <w:szCs w:val="22"/>
          <w:u w:val="single"/>
          <w:lang w:bidi="en-US"/>
        </w:rPr>
        <w:t>Issue Description</w:t>
      </w:r>
    </w:p>
    <w:p w:rsidR="00851DD6" w:rsidRPr="00CA0F06" w:rsidRDefault="00851DD6" w:rsidP="00851DD6">
      <w:pPr>
        <w:ind w:left="270"/>
        <w:jc w:val="both"/>
        <w:rPr>
          <w:rFonts w:ascii="Arial" w:eastAsia="Arial" w:hAnsi="Arial" w:cs="Arial"/>
          <w:sz w:val="22"/>
          <w:szCs w:val="22"/>
          <w:lang w:bidi="en-US"/>
        </w:rPr>
      </w:pPr>
      <w:r w:rsidRPr="00CA0F06">
        <w:rPr>
          <w:rFonts w:ascii="Arial" w:eastAsia="Arial" w:hAnsi="Arial" w:cs="Arial"/>
          <w:sz w:val="22"/>
          <w:szCs w:val="22"/>
          <w:lang w:bidi="en-US"/>
        </w:rPr>
        <w:t xml:space="preserve">The 2-inch valve used on the Kidde Chemical Agent Cylinder-Valve assemblies has four (4) retainer screws in its piston design. It has come to our attention that some valves, with one or more of these retainer screws not tightened to the required torque specification, may have escaped the production and inspection process into shipping. </w:t>
      </w:r>
    </w:p>
    <w:p w:rsidR="00851DD6" w:rsidRPr="00CA0F06" w:rsidRDefault="00851DD6" w:rsidP="00851DD6">
      <w:pPr>
        <w:ind w:left="270"/>
        <w:jc w:val="both"/>
        <w:rPr>
          <w:rFonts w:ascii="Arial" w:eastAsia="Arial" w:hAnsi="Arial" w:cs="Arial"/>
          <w:sz w:val="22"/>
          <w:szCs w:val="22"/>
          <w:lang w:bidi="en-US"/>
        </w:rPr>
      </w:pPr>
    </w:p>
    <w:p w:rsidR="00851DD6" w:rsidRPr="00CA0F06" w:rsidRDefault="00851DD6" w:rsidP="00851DD6">
      <w:pPr>
        <w:ind w:left="270"/>
        <w:jc w:val="both"/>
        <w:rPr>
          <w:rFonts w:ascii="Arial" w:eastAsia="Arial" w:hAnsi="Arial" w:cs="Arial"/>
          <w:sz w:val="22"/>
          <w:szCs w:val="22"/>
          <w:lang w:bidi="en-US"/>
        </w:rPr>
      </w:pPr>
      <w:r w:rsidRPr="00CA0F06">
        <w:rPr>
          <w:rFonts w:ascii="Arial" w:eastAsia="Arial" w:hAnsi="Arial" w:cs="Arial"/>
          <w:sz w:val="22"/>
          <w:szCs w:val="22"/>
          <w:lang w:bidi="en-US"/>
        </w:rPr>
        <w:t xml:space="preserve">The 2-inch valve operates on a differential pressure design and the loss of any of the screws from its set position could potentially result in equalizing of pressure between the cylinder and the top chamber of the valve. Such pressure equilibrium could prevent the valve from fully opening and the suppression agent from being discharged into the affected space if activated in response to a fire event. </w:t>
      </w:r>
    </w:p>
    <w:p w:rsidR="00906119" w:rsidRPr="00CA0F06" w:rsidRDefault="00906119" w:rsidP="00851DD6">
      <w:pPr>
        <w:ind w:left="270"/>
        <w:jc w:val="both"/>
        <w:rPr>
          <w:rFonts w:ascii="Arial" w:eastAsia="Arial" w:hAnsi="Arial" w:cs="Arial"/>
          <w:sz w:val="22"/>
          <w:szCs w:val="22"/>
          <w:lang w:bidi="en-US"/>
        </w:rPr>
      </w:pPr>
    </w:p>
    <w:p w:rsidR="00906119" w:rsidRPr="00CA0F06" w:rsidRDefault="00906119" w:rsidP="00906119">
      <w:pPr>
        <w:ind w:left="270"/>
        <w:jc w:val="both"/>
        <w:rPr>
          <w:rFonts w:ascii="Arial" w:eastAsia="Arial" w:hAnsi="Arial" w:cs="Arial"/>
          <w:sz w:val="22"/>
          <w:szCs w:val="22"/>
          <w:lang w:bidi="en-US"/>
        </w:rPr>
      </w:pPr>
      <w:r w:rsidRPr="00CA0F06">
        <w:rPr>
          <w:rFonts w:ascii="Arial" w:hAnsi="Arial" w:cs="Arial"/>
          <w:sz w:val="22"/>
          <w:szCs w:val="22"/>
        </w:rPr>
        <w:t xml:space="preserve">Immediately following identification of this issue, corrective action was taken to ensure accuracy of the required tightening torque.  This contained the affected manufacture dates for the above issue to:  </w:t>
      </w:r>
    </w:p>
    <w:p w:rsidR="00906119" w:rsidRPr="00CA0F06" w:rsidRDefault="00906119" w:rsidP="00906119">
      <w:pPr>
        <w:jc w:val="both"/>
        <w:rPr>
          <w:rFonts w:ascii="Arial" w:hAnsi="Arial" w:cs="Arial"/>
          <w:sz w:val="22"/>
          <w:szCs w:val="22"/>
        </w:rPr>
      </w:pPr>
      <w:r w:rsidRPr="00CA0F06">
        <w:rPr>
          <w:rFonts w:ascii="Arial" w:hAnsi="Arial" w:cs="Arial"/>
          <w:sz w:val="22"/>
          <w:szCs w:val="22"/>
        </w:rPr>
        <w:tab/>
        <w:t>45-150000-001 2" Valve NOVEC - PI Mark</w:t>
      </w:r>
      <w:r w:rsidRPr="00CA0F06">
        <w:rPr>
          <w:rFonts w:ascii="Arial" w:hAnsi="Arial" w:cs="Arial"/>
          <w:sz w:val="22"/>
          <w:szCs w:val="22"/>
        </w:rPr>
        <w:tab/>
      </w:r>
      <w:r w:rsidR="00D516E8">
        <w:rPr>
          <w:rFonts w:ascii="Arial" w:hAnsi="Arial" w:cs="Arial"/>
          <w:sz w:val="22"/>
          <w:szCs w:val="22"/>
        </w:rPr>
        <w:t>- Jan 16, 2015</w:t>
      </w:r>
      <w:r w:rsidR="006B20E1" w:rsidRPr="00CA0F06">
        <w:rPr>
          <w:rFonts w:ascii="Arial" w:hAnsi="Arial" w:cs="Arial"/>
          <w:sz w:val="22"/>
          <w:szCs w:val="22"/>
        </w:rPr>
        <w:t xml:space="preserve"> - </w:t>
      </w:r>
      <w:r w:rsidR="00984D08">
        <w:rPr>
          <w:rFonts w:ascii="Arial" w:hAnsi="Arial" w:cs="Arial"/>
          <w:sz w:val="22"/>
          <w:szCs w:val="22"/>
        </w:rPr>
        <w:t>December 31</w:t>
      </w:r>
      <w:r w:rsidRPr="00CA0F06">
        <w:rPr>
          <w:rFonts w:ascii="Arial" w:hAnsi="Arial" w:cs="Arial"/>
          <w:sz w:val="22"/>
          <w:szCs w:val="22"/>
        </w:rPr>
        <w:t>, 2016</w:t>
      </w:r>
    </w:p>
    <w:p w:rsidR="00906119" w:rsidRPr="00CA0F06" w:rsidRDefault="00906119" w:rsidP="00906119">
      <w:pPr>
        <w:jc w:val="both"/>
        <w:rPr>
          <w:rFonts w:ascii="Arial" w:hAnsi="Arial" w:cs="Arial"/>
          <w:sz w:val="22"/>
          <w:szCs w:val="22"/>
        </w:rPr>
      </w:pPr>
      <w:r w:rsidRPr="00CA0F06">
        <w:rPr>
          <w:rFonts w:ascii="Arial" w:hAnsi="Arial" w:cs="Arial"/>
          <w:sz w:val="22"/>
          <w:szCs w:val="22"/>
        </w:rPr>
        <w:tab/>
        <w:t>90-150000-X0X 2" Valve HFC227 - PI Mark</w:t>
      </w:r>
      <w:r w:rsidRPr="00CA0F06">
        <w:rPr>
          <w:rFonts w:ascii="Arial" w:hAnsi="Arial" w:cs="Arial"/>
          <w:sz w:val="22"/>
          <w:szCs w:val="22"/>
        </w:rPr>
        <w:tab/>
      </w:r>
      <w:r w:rsidR="00D516E8">
        <w:rPr>
          <w:rFonts w:ascii="Arial" w:hAnsi="Arial" w:cs="Arial"/>
          <w:sz w:val="22"/>
          <w:szCs w:val="22"/>
        </w:rPr>
        <w:t xml:space="preserve"> - Jan 16, 2015</w:t>
      </w:r>
      <w:r w:rsidR="006B20E1" w:rsidRPr="00CA0F06">
        <w:rPr>
          <w:rFonts w:ascii="Arial" w:hAnsi="Arial" w:cs="Arial"/>
          <w:sz w:val="22"/>
          <w:szCs w:val="22"/>
        </w:rPr>
        <w:t xml:space="preserve"> - </w:t>
      </w:r>
      <w:r w:rsidR="00984D08">
        <w:rPr>
          <w:rFonts w:ascii="Arial" w:hAnsi="Arial" w:cs="Arial"/>
          <w:sz w:val="22"/>
          <w:szCs w:val="22"/>
        </w:rPr>
        <w:t>December 31</w:t>
      </w:r>
      <w:r w:rsidRPr="00CA0F06">
        <w:rPr>
          <w:rFonts w:ascii="Arial" w:hAnsi="Arial" w:cs="Arial"/>
          <w:sz w:val="22"/>
          <w:szCs w:val="22"/>
        </w:rPr>
        <w:t>, 2016</w:t>
      </w:r>
    </w:p>
    <w:p w:rsidR="00851DD6" w:rsidRPr="00CA0F06" w:rsidRDefault="00851DD6" w:rsidP="00851DD6">
      <w:pPr>
        <w:ind w:left="270"/>
        <w:jc w:val="both"/>
        <w:rPr>
          <w:rFonts w:ascii="Arial" w:eastAsia="Arial" w:hAnsi="Arial" w:cs="Arial"/>
          <w:sz w:val="22"/>
          <w:szCs w:val="22"/>
          <w:lang w:bidi="en-US"/>
        </w:rPr>
      </w:pPr>
    </w:p>
    <w:p w:rsidR="00851DD6" w:rsidRPr="00CA0F06" w:rsidRDefault="00851DD6" w:rsidP="00851DD6">
      <w:pPr>
        <w:ind w:left="270"/>
        <w:jc w:val="both"/>
        <w:rPr>
          <w:rFonts w:ascii="Arial" w:eastAsia="Arial" w:hAnsi="Arial" w:cs="Arial"/>
          <w:sz w:val="22"/>
          <w:szCs w:val="22"/>
          <w:lang w:bidi="en-US"/>
        </w:rPr>
      </w:pPr>
      <w:r w:rsidRPr="00CA0F06">
        <w:rPr>
          <w:rFonts w:ascii="Arial" w:eastAsia="Arial" w:hAnsi="Arial" w:cs="Arial"/>
          <w:sz w:val="22"/>
          <w:szCs w:val="22"/>
          <w:lang w:bidi="en-US"/>
        </w:rPr>
        <w:t xml:space="preserve">2-inch valves utilizing the 4-retainer screw design started shipping on </w:t>
      </w:r>
      <w:r w:rsidR="00D516E8">
        <w:rPr>
          <w:rFonts w:ascii="Arial" w:eastAsia="Arial" w:hAnsi="Arial" w:cs="Arial"/>
          <w:sz w:val="22"/>
          <w:szCs w:val="22"/>
          <w:lang w:bidi="en-US"/>
        </w:rPr>
        <w:t>Jan 16, 2015</w:t>
      </w:r>
      <w:r w:rsidR="00CA0F06">
        <w:rPr>
          <w:rFonts w:ascii="Arial" w:eastAsia="Arial" w:hAnsi="Arial" w:cs="Arial"/>
          <w:sz w:val="22"/>
          <w:szCs w:val="22"/>
          <w:lang w:bidi="en-US"/>
        </w:rPr>
        <w:t xml:space="preserve"> and until </w:t>
      </w:r>
      <w:r w:rsidR="00984D08">
        <w:rPr>
          <w:rFonts w:ascii="Arial" w:eastAsia="Arial" w:hAnsi="Arial" w:cs="Arial"/>
          <w:sz w:val="22"/>
          <w:szCs w:val="22"/>
          <w:lang w:bidi="en-US"/>
        </w:rPr>
        <w:t>December 31</w:t>
      </w:r>
      <w:r w:rsidRPr="00CA0F06">
        <w:rPr>
          <w:rFonts w:ascii="Arial" w:eastAsia="Arial" w:hAnsi="Arial" w:cs="Arial"/>
          <w:sz w:val="22"/>
          <w:szCs w:val="22"/>
          <w:lang w:bidi="en-US"/>
        </w:rPr>
        <w:t>, 2016 when the issue was discovered and corrective action taken to ensure accuracy of the required tightening torque.</w:t>
      </w:r>
    </w:p>
    <w:p w:rsidR="00851DD6" w:rsidRPr="00CA0F06" w:rsidRDefault="00851DD6" w:rsidP="00851DD6">
      <w:pPr>
        <w:jc w:val="both"/>
        <w:rPr>
          <w:rFonts w:ascii="Arial" w:eastAsia="Arial" w:hAnsi="Arial" w:cs="Arial"/>
          <w:sz w:val="22"/>
          <w:szCs w:val="22"/>
          <w:lang w:bidi="en-US"/>
        </w:rPr>
      </w:pPr>
    </w:p>
    <w:p w:rsidR="00851DD6" w:rsidRPr="00CA0F06" w:rsidRDefault="00851DD6" w:rsidP="00851DD6">
      <w:pPr>
        <w:ind w:left="270"/>
        <w:jc w:val="both"/>
        <w:rPr>
          <w:rFonts w:ascii="Arial" w:eastAsia="Arial" w:hAnsi="Arial" w:cs="Arial"/>
          <w:b/>
          <w:sz w:val="22"/>
          <w:szCs w:val="22"/>
          <w:u w:val="single"/>
          <w:lang w:bidi="en-US"/>
        </w:rPr>
      </w:pPr>
      <w:r w:rsidRPr="00CA0F06">
        <w:rPr>
          <w:rFonts w:ascii="Arial" w:eastAsia="Arial" w:hAnsi="Arial" w:cs="Arial"/>
          <w:b/>
          <w:sz w:val="22"/>
          <w:szCs w:val="22"/>
          <w:u w:val="single"/>
          <w:lang w:bidi="en-US"/>
        </w:rPr>
        <w:t>Solution Being Implemented</w:t>
      </w:r>
    </w:p>
    <w:p w:rsidR="00851DD6" w:rsidRPr="00CA0F06" w:rsidRDefault="00851DD6" w:rsidP="00851DD6">
      <w:pPr>
        <w:ind w:left="270"/>
        <w:jc w:val="both"/>
        <w:rPr>
          <w:rFonts w:ascii="Arial" w:eastAsia="Arial" w:hAnsi="Arial" w:cs="Arial"/>
          <w:sz w:val="22"/>
          <w:szCs w:val="22"/>
          <w:lang w:bidi="en-US"/>
        </w:rPr>
      </w:pPr>
      <w:r w:rsidRPr="00CA0F06">
        <w:rPr>
          <w:rFonts w:ascii="Arial" w:eastAsia="Arial" w:hAnsi="Arial" w:cs="Arial"/>
          <w:sz w:val="22"/>
          <w:szCs w:val="22"/>
          <w:lang w:bidi="en-US"/>
        </w:rPr>
        <w:t>Kidde is committed to ensuring that all fire suppression systems function fully as intended.</w:t>
      </w:r>
    </w:p>
    <w:p w:rsidR="00851DD6" w:rsidRPr="00CA0F06" w:rsidRDefault="00851DD6" w:rsidP="00851DD6">
      <w:pPr>
        <w:ind w:left="270"/>
        <w:jc w:val="both"/>
        <w:rPr>
          <w:rFonts w:ascii="Arial" w:eastAsia="Arial" w:hAnsi="Arial" w:cs="Arial"/>
          <w:sz w:val="22"/>
          <w:szCs w:val="22"/>
          <w:lang w:bidi="en-US"/>
        </w:rPr>
      </w:pPr>
    </w:p>
    <w:p w:rsidR="00851DD6" w:rsidRPr="00CA0F06" w:rsidRDefault="00851DD6" w:rsidP="00851DD6">
      <w:pPr>
        <w:ind w:left="270"/>
        <w:jc w:val="both"/>
        <w:rPr>
          <w:rFonts w:ascii="Arial" w:eastAsia="Arial" w:hAnsi="Arial" w:cs="Arial"/>
          <w:sz w:val="22"/>
          <w:szCs w:val="22"/>
          <w:lang w:bidi="en-US"/>
        </w:rPr>
      </w:pPr>
      <w:r w:rsidRPr="00CA0F06">
        <w:rPr>
          <w:rFonts w:ascii="Arial" w:eastAsia="Arial" w:hAnsi="Arial" w:cs="Arial"/>
          <w:sz w:val="22"/>
          <w:szCs w:val="22"/>
          <w:lang w:bidi="en-US"/>
        </w:rPr>
        <w:t xml:space="preserve">In order to completely eliminate the possibility of non-operation of any installed system, </w:t>
      </w:r>
      <w:r w:rsidRPr="00CA0F06">
        <w:rPr>
          <w:rFonts w:ascii="Arial" w:eastAsia="Arial" w:hAnsi="Arial" w:cs="Arial"/>
          <w:b/>
          <w:sz w:val="22"/>
          <w:szCs w:val="22"/>
          <w:lang w:bidi="en-US"/>
        </w:rPr>
        <w:t xml:space="preserve">we </w:t>
      </w:r>
      <w:r w:rsidRPr="00CA0F06">
        <w:rPr>
          <w:rFonts w:ascii="Arial" w:eastAsia="Arial" w:hAnsi="Arial" w:cs="Arial"/>
          <w:sz w:val="22"/>
          <w:szCs w:val="22"/>
          <w:lang w:bidi="en-US"/>
        </w:rPr>
        <w:t xml:space="preserve">have decided to replace all </w:t>
      </w:r>
      <w:r w:rsidR="00291BF4" w:rsidRPr="00CA0F06">
        <w:rPr>
          <w:rFonts w:ascii="Arial" w:eastAsia="Arial" w:hAnsi="Arial" w:cs="Arial"/>
          <w:sz w:val="22"/>
          <w:szCs w:val="22"/>
          <w:lang w:bidi="en-US"/>
        </w:rPr>
        <w:t xml:space="preserve">ECS </w:t>
      </w:r>
      <w:r w:rsidRPr="00CA0F06">
        <w:rPr>
          <w:rFonts w:ascii="Arial" w:eastAsia="Arial" w:hAnsi="Arial" w:cs="Arial"/>
          <w:sz w:val="22"/>
          <w:szCs w:val="22"/>
          <w:lang w:bidi="en-US"/>
        </w:rPr>
        <w:t xml:space="preserve">2-inch Cylinder-Valve assemblies complete with Clean Agent that were shipped for </w:t>
      </w:r>
      <w:r w:rsidRPr="00CA0F06">
        <w:rPr>
          <w:rFonts w:ascii="Arial" w:eastAsia="Arial" w:hAnsi="Arial" w:cs="Arial"/>
          <w:sz w:val="22"/>
          <w:szCs w:val="22"/>
          <w:u w:val="single"/>
          <w:lang w:bidi="en-US"/>
        </w:rPr>
        <w:t>marine</w:t>
      </w:r>
      <w:r w:rsidRPr="00CA0F06">
        <w:rPr>
          <w:rFonts w:ascii="Arial" w:eastAsia="Arial" w:hAnsi="Arial" w:cs="Arial"/>
          <w:sz w:val="22"/>
          <w:szCs w:val="22"/>
          <w:lang w:bidi="en-US"/>
        </w:rPr>
        <w:t xml:space="preserve"> applications d</w:t>
      </w:r>
      <w:r w:rsidR="00906119" w:rsidRPr="00CA0F06">
        <w:rPr>
          <w:rFonts w:ascii="Arial" w:eastAsia="Arial" w:hAnsi="Arial" w:cs="Arial"/>
          <w:sz w:val="22"/>
          <w:szCs w:val="22"/>
          <w:lang w:bidi="en-US"/>
        </w:rPr>
        <w:t xml:space="preserve">uring the period </w:t>
      </w:r>
      <w:r w:rsidR="00D516E8">
        <w:rPr>
          <w:rFonts w:ascii="Arial" w:eastAsia="Arial" w:hAnsi="Arial" w:cs="Arial"/>
          <w:sz w:val="22"/>
          <w:szCs w:val="22"/>
          <w:lang w:bidi="en-US"/>
        </w:rPr>
        <w:t>Jan 16, 2015</w:t>
      </w:r>
      <w:r w:rsidRPr="00CA0F06">
        <w:rPr>
          <w:rFonts w:ascii="Arial" w:eastAsia="Arial" w:hAnsi="Arial" w:cs="Arial"/>
          <w:sz w:val="22"/>
          <w:szCs w:val="22"/>
          <w:lang w:bidi="en-US"/>
        </w:rPr>
        <w:t xml:space="preserve"> until </w:t>
      </w:r>
      <w:r w:rsidR="00984D08">
        <w:rPr>
          <w:rFonts w:ascii="Arial" w:eastAsia="Arial" w:hAnsi="Arial" w:cs="Arial"/>
          <w:sz w:val="22"/>
          <w:szCs w:val="22"/>
          <w:lang w:bidi="en-US"/>
        </w:rPr>
        <w:t>December 31</w:t>
      </w:r>
      <w:r w:rsidRPr="00CA0F06">
        <w:rPr>
          <w:rFonts w:ascii="Arial" w:eastAsia="Arial" w:hAnsi="Arial" w:cs="Arial"/>
          <w:sz w:val="22"/>
          <w:szCs w:val="22"/>
          <w:lang w:bidi="en-US"/>
        </w:rPr>
        <w:t>, 2016.</w:t>
      </w:r>
    </w:p>
    <w:p w:rsidR="00851DD6" w:rsidRDefault="00851DD6" w:rsidP="00851DD6">
      <w:pPr>
        <w:ind w:left="270"/>
        <w:jc w:val="both"/>
        <w:rPr>
          <w:rFonts w:ascii="Arial" w:eastAsia="Arial" w:hAnsi="Arial" w:cs="Arial"/>
          <w:sz w:val="22"/>
          <w:szCs w:val="22"/>
          <w:lang w:bidi="en-US"/>
        </w:rPr>
      </w:pPr>
    </w:p>
    <w:p w:rsidR="00CA0F06" w:rsidRDefault="00CA0F06" w:rsidP="00851DD6">
      <w:pPr>
        <w:ind w:left="270"/>
        <w:jc w:val="both"/>
        <w:rPr>
          <w:rFonts w:ascii="Arial" w:eastAsia="Arial" w:hAnsi="Arial" w:cs="Arial"/>
          <w:sz w:val="22"/>
          <w:szCs w:val="22"/>
          <w:lang w:bidi="en-US"/>
        </w:rPr>
      </w:pPr>
    </w:p>
    <w:p w:rsidR="00CA0F06" w:rsidRDefault="00CA0F06" w:rsidP="00851DD6">
      <w:pPr>
        <w:ind w:left="270"/>
        <w:jc w:val="both"/>
        <w:rPr>
          <w:rFonts w:ascii="Arial" w:eastAsia="Arial" w:hAnsi="Arial" w:cs="Arial"/>
          <w:sz w:val="22"/>
          <w:szCs w:val="22"/>
          <w:lang w:bidi="en-US"/>
        </w:rPr>
      </w:pPr>
    </w:p>
    <w:p w:rsidR="00CA0F06" w:rsidRPr="00CA0F06" w:rsidRDefault="00CA0F06" w:rsidP="00851DD6">
      <w:pPr>
        <w:ind w:left="270"/>
        <w:jc w:val="both"/>
        <w:rPr>
          <w:rFonts w:ascii="Arial" w:eastAsia="Arial" w:hAnsi="Arial" w:cs="Arial"/>
          <w:sz w:val="22"/>
          <w:szCs w:val="22"/>
          <w:lang w:bidi="en-US"/>
        </w:rPr>
      </w:pPr>
    </w:p>
    <w:p w:rsidR="00851DD6" w:rsidRPr="00CA0F06" w:rsidRDefault="00851DD6" w:rsidP="00851DD6">
      <w:pPr>
        <w:ind w:left="270"/>
        <w:jc w:val="both"/>
        <w:rPr>
          <w:rFonts w:ascii="Arial" w:eastAsia="Arial" w:hAnsi="Arial" w:cs="Arial"/>
          <w:sz w:val="22"/>
          <w:szCs w:val="22"/>
          <w:lang w:bidi="en-US"/>
        </w:rPr>
      </w:pPr>
      <w:r w:rsidRPr="00CA0F06">
        <w:rPr>
          <w:rFonts w:ascii="Arial" w:eastAsia="Arial" w:hAnsi="Arial" w:cs="Arial"/>
          <w:sz w:val="22"/>
          <w:szCs w:val="22"/>
          <w:lang w:bidi="en-US"/>
        </w:rPr>
        <w:t xml:space="preserve">At this time, </w:t>
      </w:r>
      <w:r w:rsidR="00242456" w:rsidRPr="00CA0F06">
        <w:rPr>
          <w:rFonts w:ascii="Arial" w:eastAsia="Arial" w:hAnsi="Arial" w:cs="Arial"/>
          <w:sz w:val="22"/>
          <w:szCs w:val="22"/>
          <w:lang w:bidi="en-US"/>
        </w:rPr>
        <w:t>replacement</w:t>
      </w:r>
      <w:r w:rsidRPr="00CA0F06">
        <w:rPr>
          <w:rFonts w:ascii="Arial" w:eastAsia="Arial" w:hAnsi="Arial" w:cs="Arial"/>
          <w:sz w:val="22"/>
          <w:szCs w:val="22"/>
          <w:lang w:bidi="en-US"/>
        </w:rPr>
        <w:t xml:space="preserve"> is restricted to marine applications since we believe that the vibrating environment on a marine vessel could exacerbate the loss of any improperly tightened screw from its set position. </w:t>
      </w:r>
    </w:p>
    <w:p w:rsidR="00851DD6" w:rsidRPr="00CA0F06" w:rsidRDefault="00851DD6" w:rsidP="00851DD6">
      <w:pPr>
        <w:ind w:left="270"/>
        <w:jc w:val="both"/>
        <w:rPr>
          <w:rFonts w:ascii="Arial" w:eastAsia="Arial" w:hAnsi="Arial" w:cs="Arial"/>
          <w:sz w:val="22"/>
          <w:szCs w:val="22"/>
          <w:lang w:bidi="en-US"/>
        </w:rPr>
      </w:pPr>
    </w:p>
    <w:p w:rsidR="00851DD6" w:rsidRPr="00CA0F06" w:rsidRDefault="00851DD6" w:rsidP="00851DD6">
      <w:pPr>
        <w:pStyle w:val="NoSpacing"/>
        <w:rPr>
          <w:rFonts w:ascii="Arial" w:hAnsi="Arial" w:cs="Arial"/>
          <w:color w:val="0000FF"/>
          <w:sz w:val="22"/>
          <w:szCs w:val="22"/>
          <w:u w:val="single"/>
          <w:lang w:bidi="en-US"/>
        </w:rPr>
      </w:pPr>
      <w:r w:rsidRPr="00CA0F06">
        <w:rPr>
          <w:rFonts w:ascii="Arial" w:hAnsi="Arial" w:cs="Arial"/>
          <w:sz w:val="22"/>
          <w:szCs w:val="22"/>
          <w:lang w:bidi="en-US"/>
        </w:rPr>
        <w:t xml:space="preserve">If </w:t>
      </w:r>
      <w:r w:rsidR="00291BF4" w:rsidRPr="00CA0F06">
        <w:rPr>
          <w:rFonts w:ascii="Arial" w:hAnsi="Arial" w:cs="Arial"/>
          <w:sz w:val="22"/>
          <w:szCs w:val="22"/>
          <w:lang w:bidi="en-US"/>
        </w:rPr>
        <w:t xml:space="preserve">you are aware of ECS </w:t>
      </w:r>
      <w:r w:rsidRPr="00CA0F06">
        <w:rPr>
          <w:rFonts w:ascii="Arial" w:hAnsi="Arial" w:cs="Arial"/>
          <w:sz w:val="22"/>
          <w:szCs w:val="22"/>
          <w:lang w:bidi="en-US"/>
        </w:rPr>
        <w:t>systems installed in other environments similarly prone to significant vibration, please con</w:t>
      </w:r>
      <w:r w:rsidR="003E2293" w:rsidRPr="00CA0F06">
        <w:rPr>
          <w:rFonts w:ascii="Arial" w:hAnsi="Arial" w:cs="Arial"/>
          <w:sz w:val="22"/>
          <w:szCs w:val="22"/>
          <w:lang w:bidi="en-US"/>
        </w:rPr>
        <w:t xml:space="preserve">tact </w:t>
      </w:r>
      <w:hyperlink r:id="rId9" w:history="1">
        <w:r w:rsidR="00B3605F">
          <w:rPr>
            <w:rStyle w:val="Hyperlink"/>
            <w:rFonts w:ascii="Arial" w:hAnsi="Arial" w:cs="Arial"/>
            <w:sz w:val="22"/>
            <w:szCs w:val="22"/>
            <w:lang w:bidi="en-US"/>
          </w:rPr>
          <w:t>Kidde.recall@kiddeuk.co.uk</w:t>
        </w:r>
      </w:hyperlink>
    </w:p>
    <w:p w:rsidR="00851DD6" w:rsidRPr="00CA0F06" w:rsidRDefault="00851DD6" w:rsidP="00851DD6">
      <w:pPr>
        <w:ind w:left="270"/>
        <w:jc w:val="both"/>
        <w:rPr>
          <w:rFonts w:ascii="Arial" w:eastAsia="Arial" w:hAnsi="Arial" w:cs="Arial"/>
          <w:sz w:val="22"/>
          <w:szCs w:val="22"/>
          <w:lang w:bidi="en-US"/>
        </w:rPr>
      </w:pPr>
    </w:p>
    <w:p w:rsidR="00851DD6" w:rsidRPr="00CA0F06" w:rsidRDefault="00851DD6" w:rsidP="00851DD6">
      <w:pPr>
        <w:ind w:left="270"/>
        <w:jc w:val="both"/>
        <w:rPr>
          <w:rFonts w:ascii="Arial" w:eastAsia="Arial" w:hAnsi="Arial" w:cs="Arial"/>
          <w:sz w:val="22"/>
          <w:szCs w:val="22"/>
          <w:lang w:bidi="en-US"/>
        </w:rPr>
      </w:pPr>
      <w:r w:rsidRPr="00CA0F06">
        <w:rPr>
          <w:rFonts w:ascii="Arial" w:eastAsia="Arial" w:hAnsi="Arial" w:cs="Arial"/>
          <w:sz w:val="22"/>
          <w:szCs w:val="22"/>
          <w:lang w:bidi="en-US"/>
        </w:rPr>
        <w:t>Part numbers of the suspect Cylinder-Valve assemblies are as follows:</w:t>
      </w:r>
    </w:p>
    <w:p w:rsidR="00851DD6" w:rsidRPr="00CA0F06" w:rsidRDefault="00851DD6" w:rsidP="00851DD6">
      <w:pPr>
        <w:jc w:val="both"/>
        <w:rPr>
          <w:rFonts w:ascii="Arial" w:eastAsia="Arial" w:hAnsi="Arial" w:cs="Arial"/>
          <w:sz w:val="22"/>
          <w:szCs w:val="22"/>
          <w:lang w:bidi="en-US"/>
        </w:rPr>
      </w:pPr>
    </w:p>
    <w:tbl>
      <w:tblPr>
        <w:tblW w:w="9797" w:type="dxa"/>
        <w:tblLook w:val="04A0" w:firstRow="1" w:lastRow="0" w:firstColumn="1" w:lastColumn="0" w:noHBand="0" w:noVBand="1"/>
      </w:tblPr>
      <w:tblGrid>
        <w:gridCol w:w="1852"/>
        <w:gridCol w:w="5960"/>
        <w:gridCol w:w="1985"/>
      </w:tblGrid>
      <w:tr w:rsidR="00851DD6" w:rsidRPr="00CA0F06" w:rsidTr="00E31C87">
        <w:trPr>
          <w:trHeight w:val="510"/>
        </w:trPr>
        <w:tc>
          <w:tcPr>
            <w:tcW w:w="1852" w:type="dxa"/>
            <w:tcBorders>
              <w:top w:val="single" w:sz="4" w:space="0" w:color="auto"/>
              <w:left w:val="single" w:sz="4" w:space="0" w:color="auto"/>
              <w:bottom w:val="single" w:sz="4" w:space="0" w:color="auto"/>
              <w:right w:val="single" w:sz="4" w:space="0" w:color="auto"/>
            </w:tcBorders>
            <w:shd w:val="clear" w:color="000000" w:fill="C6D9F1" w:themeFill="text2" w:themeFillTint="33"/>
            <w:noWrap/>
            <w:hideMark/>
          </w:tcPr>
          <w:p w:rsidR="00851DD6" w:rsidRPr="00CA0F06" w:rsidRDefault="00851DD6" w:rsidP="00851DD6">
            <w:pPr>
              <w:rPr>
                <w:rFonts w:ascii="Arial" w:eastAsia="Times New Roman" w:hAnsi="Arial" w:cs="Arial"/>
                <w:b/>
                <w:bCs/>
                <w:color w:val="000000"/>
                <w:sz w:val="22"/>
                <w:szCs w:val="22"/>
              </w:rPr>
            </w:pPr>
            <w:r w:rsidRPr="00CA0F06">
              <w:rPr>
                <w:rFonts w:ascii="Arial" w:eastAsia="Times New Roman" w:hAnsi="Arial" w:cs="Arial"/>
                <w:b/>
                <w:bCs/>
                <w:color w:val="000000"/>
                <w:sz w:val="22"/>
                <w:szCs w:val="22"/>
              </w:rPr>
              <w:t xml:space="preserve">Suspect </w:t>
            </w:r>
          </w:p>
          <w:p w:rsidR="00851DD6" w:rsidRPr="00CA0F06" w:rsidRDefault="00851DD6" w:rsidP="00851DD6">
            <w:pPr>
              <w:rPr>
                <w:rFonts w:ascii="Arial" w:eastAsia="Times New Roman" w:hAnsi="Arial" w:cs="Arial"/>
                <w:b/>
                <w:bCs/>
                <w:color w:val="000000"/>
                <w:sz w:val="22"/>
                <w:szCs w:val="22"/>
              </w:rPr>
            </w:pPr>
            <w:r w:rsidRPr="00CA0F06">
              <w:rPr>
                <w:rFonts w:ascii="Arial" w:eastAsia="Times New Roman" w:hAnsi="Arial" w:cs="Arial"/>
                <w:b/>
                <w:bCs/>
                <w:color w:val="000000"/>
                <w:sz w:val="22"/>
                <w:szCs w:val="22"/>
              </w:rPr>
              <w:t xml:space="preserve">Part Number </w:t>
            </w:r>
          </w:p>
        </w:tc>
        <w:tc>
          <w:tcPr>
            <w:tcW w:w="5960" w:type="dxa"/>
            <w:tcBorders>
              <w:top w:val="single" w:sz="4" w:space="0" w:color="auto"/>
              <w:left w:val="nil"/>
              <w:bottom w:val="single" w:sz="4" w:space="0" w:color="auto"/>
              <w:right w:val="single" w:sz="4" w:space="0" w:color="auto"/>
            </w:tcBorders>
            <w:shd w:val="clear" w:color="000000" w:fill="C6D9F1" w:themeFill="text2" w:themeFillTint="33"/>
            <w:noWrap/>
            <w:hideMark/>
          </w:tcPr>
          <w:p w:rsidR="00851DD6" w:rsidRPr="00CA0F06" w:rsidRDefault="00851DD6" w:rsidP="00851DD6">
            <w:pPr>
              <w:rPr>
                <w:rFonts w:ascii="Arial" w:eastAsia="Times New Roman" w:hAnsi="Arial" w:cs="Arial"/>
                <w:b/>
                <w:bCs/>
                <w:color w:val="000000"/>
                <w:sz w:val="22"/>
                <w:szCs w:val="22"/>
              </w:rPr>
            </w:pPr>
            <w:r w:rsidRPr="00CA0F06">
              <w:rPr>
                <w:rFonts w:ascii="Arial" w:eastAsia="Times New Roman" w:hAnsi="Arial" w:cs="Arial"/>
                <w:b/>
                <w:bCs/>
                <w:color w:val="000000"/>
                <w:sz w:val="22"/>
                <w:szCs w:val="22"/>
              </w:rPr>
              <w:t>Description</w:t>
            </w:r>
          </w:p>
        </w:tc>
        <w:tc>
          <w:tcPr>
            <w:tcW w:w="1985" w:type="dxa"/>
            <w:tcBorders>
              <w:top w:val="single" w:sz="4" w:space="0" w:color="auto"/>
              <w:left w:val="nil"/>
              <w:bottom w:val="single" w:sz="4" w:space="0" w:color="auto"/>
              <w:right w:val="single" w:sz="4" w:space="0" w:color="auto"/>
            </w:tcBorders>
            <w:shd w:val="clear" w:color="000000" w:fill="C6D9F1" w:themeFill="text2" w:themeFillTint="33"/>
            <w:hideMark/>
          </w:tcPr>
          <w:p w:rsidR="00851DD6" w:rsidRPr="00CA0F06" w:rsidRDefault="00851DD6" w:rsidP="00851DD6">
            <w:pPr>
              <w:rPr>
                <w:rFonts w:ascii="Arial" w:eastAsia="Times New Roman" w:hAnsi="Arial" w:cs="Arial"/>
                <w:b/>
                <w:bCs/>
                <w:color w:val="000000"/>
                <w:sz w:val="22"/>
                <w:szCs w:val="22"/>
              </w:rPr>
            </w:pPr>
            <w:r w:rsidRPr="00CA0F06">
              <w:rPr>
                <w:rFonts w:ascii="Arial" w:eastAsia="Times New Roman" w:hAnsi="Arial" w:cs="Arial"/>
                <w:b/>
                <w:bCs/>
                <w:color w:val="000000"/>
                <w:sz w:val="22"/>
                <w:szCs w:val="22"/>
              </w:rPr>
              <w:t>Approved</w:t>
            </w:r>
          </w:p>
          <w:p w:rsidR="00851DD6" w:rsidRPr="00CA0F06" w:rsidRDefault="00851DD6" w:rsidP="00851DD6">
            <w:pPr>
              <w:rPr>
                <w:rFonts w:ascii="Arial" w:eastAsia="Times New Roman" w:hAnsi="Arial" w:cs="Arial"/>
                <w:b/>
                <w:bCs/>
                <w:color w:val="000000"/>
                <w:sz w:val="22"/>
                <w:szCs w:val="22"/>
              </w:rPr>
            </w:pPr>
            <w:r w:rsidRPr="00CA0F06">
              <w:rPr>
                <w:rFonts w:ascii="Arial" w:eastAsia="Times New Roman" w:hAnsi="Arial" w:cs="Arial"/>
                <w:b/>
                <w:bCs/>
                <w:color w:val="000000"/>
                <w:sz w:val="22"/>
                <w:szCs w:val="22"/>
              </w:rPr>
              <w:t xml:space="preserve">Application </w:t>
            </w:r>
          </w:p>
        </w:tc>
      </w:tr>
      <w:tr w:rsidR="00851DD6" w:rsidRPr="00CA0F06" w:rsidTr="00E31C87">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851DD6" w:rsidRPr="00534B1D" w:rsidRDefault="00851DD6" w:rsidP="00851DD6">
            <w:pPr>
              <w:rPr>
                <w:rFonts w:ascii="Arial" w:eastAsia="Times New Roman" w:hAnsi="Arial" w:cs="Arial"/>
                <w:color w:val="000000"/>
                <w:sz w:val="20"/>
                <w:szCs w:val="20"/>
              </w:rPr>
            </w:pPr>
            <w:r w:rsidRPr="00A57368">
              <w:rPr>
                <w:rFonts w:ascii="Arial" w:eastAsia="Times New Roman" w:hAnsi="Arial" w:cs="Arial"/>
                <w:color w:val="000000"/>
                <w:sz w:val="20"/>
                <w:szCs w:val="20"/>
              </w:rPr>
              <w:t>45-200200-001</w:t>
            </w:r>
          </w:p>
        </w:tc>
        <w:tc>
          <w:tcPr>
            <w:tcW w:w="5960" w:type="dxa"/>
            <w:tcBorders>
              <w:top w:val="nil"/>
              <w:left w:val="nil"/>
              <w:bottom w:val="single" w:sz="4" w:space="0" w:color="auto"/>
              <w:right w:val="single" w:sz="4" w:space="0" w:color="auto"/>
            </w:tcBorders>
            <w:shd w:val="clear" w:color="auto" w:fill="auto"/>
            <w:vAlign w:val="center"/>
            <w:hideMark/>
          </w:tcPr>
          <w:p w:rsidR="00851DD6" w:rsidRPr="00534B1D" w:rsidRDefault="00851DD6" w:rsidP="00851DD6">
            <w:pPr>
              <w:rPr>
                <w:rFonts w:ascii="Arial" w:eastAsia="Times New Roman" w:hAnsi="Arial" w:cs="Arial"/>
                <w:color w:val="000000"/>
                <w:sz w:val="20"/>
                <w:szCs w:val="20"/>
              </w:rPr>
            </w:pPr>
            <w:r w:rsidRPr="00534B1D">
              <w:rPr>
                <w:rFonts w:ascii="Arial" w:eastAsia="Times New Roman" w:hAnsi="Arial" w:cs="Arial"/>
                <w:color w:val="000000"/>
                <w:sz w:val="20"/>
                <w:szCs w:val="20"/>
              </w:rPr>
              <w:t>ECS FK-5-1-12</w:t>
            </w:r>
            <w:r w:rsidR="00C253EA" w:rsidRPr="00534B1D">
              <w:rPr>
                <w:rFonts w:ascii="Arial" w:eastAsia="Times New Roman" w:hAnsi="Arial" w:cs="Arial"/>
                <w:color w:val="000000"/>
                <w:sz w:val="20"/>
                <w:szCs w:val="20"/>
              </w:rPr>
              <w:t xml:space="preserve"> Cylinder-Valve Assembly, 81L</w:t>
            </w:r>
            <w:r w:rsidR="0062222B" w:rsidRPr="00534B1D">
              <w:rPr>
                <w:rFonts w:ascii="Arial" w:eastAsia="Times New Roman" w:hAnsi="Arial" w:cs="Arial"/>
                <w:color w:val="000000"/>
                <w:sz w:val="20"/>
                <w:szCs w:val="20"/>
              </w:rPr>
              <w:t xml:space="preserve">. </w:t>
            </w:r>
            <w:r w:rsidRPr="00534B1D">
              <w:rPr>
                <w:rFonts w:ascii="Arial" w:eastAsia="Times New Roman" w:hAnsi="Arial" w:cs="Arial"/>
                <w:color w:val="000000"/>
                <w:sz w:val="20"/>
                <w:szCs w:val="20"/>
              </w:rPr>
              <w:t xml:space="preserve">Capacity </w:t>
            </w:r>
          </w:p>
        </w:tc>
        <w:tc>
          <w:tcPr>
            <w:tcW w:w="1985" w:type="dxa"/>
            <w:tcBorders>
              <w:top w:val="nil"/>
              <w:left w:val="nil"/>
              <w:bottom w:val="single" w:sz="4" w:space="0" w:color="auto"/>
              <w:right w:val="single" w:sz="4" w:space="0" w:color="auto"/>
            </w:tcBorders>
            <w:shd w:val="clear" w:color="auto" w:fill="auto"/>
            <w:vAlign w:val="center"/>
            <w:hideMark/>
          </w:tcPr>
          <w:p w:rsidR="00851DD6" w:rsidRPr="00534B1D" w:rsidRDefault="00851DD6" w:rsidP="00851DD6">
            <w:pPr>
              <w:rPr>
                <w:rFonts w:ascii="Arial" w:eastAsia="Times New Roman" w:hAnsi="Arial" w:cs="Arial"/>
                <w:color w:val="000000"/>
                <w:sz w:val="20"/>
                <w:szCs w:val="20"/>
              </w:rPr>
            </w:pPr>
            <w:r w:rsidRPr="00534B1D">
              <w:rPr>
                <w:rFonts w:ascii="Arial" w:eastAsia="Times New Roman" w:hAnsi="Arial" w:cs="Arial"/>
                <w:color w:val="000000"/>
                <w:sz w:val="20"/>
                <w:szCs w:val="20"/>
              </w:rPr>
              <w:t>Marine ONLY</w:t>
            </w:r>
          </w:p>
        </w:tc>
      </w:tr>
      <w:tr w:rsidR="00851DD6" w:rsidRPr="00CA0F06" w:rsidTr="00E31C87">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851DD6" w:rsidRPr="00534B1D" w:rsidRDefault="00851DD6" w:rsidP="00851DD6">
            <w:pPr>
              <w:rPr>
                <w:rFonts w:ascii="Arial" w:eastAsia="Times New Roman" w:hAnsi="Arial" w:cs="Arial"/>
                <w:color w:val="000000"/>
                <w:sz w:val="20"/>
                <w:szCs w:val="20"/>
              </w:rPr>
            </w:pPr>
            <w:r w:rsidRPr="00534B1D">
              <w:rPr>
                <w:rFonts w:ascii="Arial" w:eastAsia="Times New Roman" w:hAnsi="Arial" w:cs="Arial"/>
                <w:color w:val="000000"/>
                <w:sz w:val="20"/>
                <w:szCs w:val="20"/>
              </w:rPr>
              <w:t>45-200350-001</w:t>
            </w:r>
          </w:p>
        </w:tc>
        <w:tc>
          <w:tcPr>
            <w:tcW w:w="5960" w:type="dxa"/>
            <w:tcBorders>
              <w:top w:val="nil"/>
              <w:left w:val="nil"/>
              <w:bottom w:val="single" w:sz="4" w:space="0" w:color="auto"/>
              <w:right w:val="single" w:sz="4" w:space="0" w:color="auto"/>
            </w:tcBorders>
            <w:shd w:val="clear" w:color="auto" w:fill="auto"/>
            <w:vAlign w:val="center"/>
            <w:hideMark/>
          </w:tcPr>
          <w:p w:rsidR="00851DD6" w:rsidRPr="00534B1D" w:rsidRDefault="00851DD6" w:rsidP="00851DD6">
            <w:pPr>
              <w:rPr>
                <w:rFonts w:ascii="Arial" w:eastAsia="Times New Roman" w:hAnsi="Arial" w:cs="Arial"/>
                <w:color w:val="000000"/>
                <w:sz w:val="20"/>
                <w:szCs w:val="20"/>
              </w:rPr>
            </w:pPr>
            <w:r w:rsidRPr="00534B1D">
              <w:rPr>
                <w:rFonts w:ascii="Arial" w:eastAsia="Times New Roman" w:hAnsi="Arial" w:cs="Arial"/>
                <w:color w:val="000000"/>
                <w:sz w:val="20"/>
                <w:szCs w:val="20"/>
              </w:rPr>
              <w:t>ECS FK-5-1-12</w:t>
            </w:r>
            <w:r w:rsidR="00C253EA" w:rsidRPr="00534B1D">
              <w:rPr>
                <w:rFonts w:ascii="Arial" w:eastAsia="Times New Roman" w:hAnsi="Arial" w:cs="Arial"/>
                <w:color w:val="000000"/>
                <w:sz w:val="20"/>
                <w:szCs w:val="20"/>
              </w:rPr>
              <w:t xml:space="preserve"> Cylinder-Valve Assembly, 142L</w:t>
            </w:r>
            <w:r w:rsidR="0062222B" w:rsidRPr="00534B1D">
              <w:rPr>
                <w:rFonts w:ascii="Arial" w:eastAsia="Times New Roman" w:hAnsi="Arial" w:cs="Arial"/>
                <w:color w:val="000000"/>
                <w:sz w:val="20"/>
                <w:szCs w:val="20"/>
              </w:rPr>
              <w:t xml:space="preserve">. </w:t>
            </w:r>
            <w:r w:rsidRPr="00534B1D">
              <w:rPr>
                <w:rFonts w:ascii="Arial" w:eastAsia="Times New Roman" w:hAnsi="Arial" w:cs="Arial"/>
                <w:color w:val="000000"/>
                <w:sz w:val="20"/>
                <w:szCs w:val="20"/>
              </w:rPr>
              <w:t xml:space="preserve">Capacity </w:t>
            </w:r>
          </w:p>
        </w:tc>
        <w:tc>
          <w:tcPr>
            <w:tcW w:w="1985" w:type="dxa"/>
            <w:tcBorders>
              <w:top w:val="nil"/>
              <w:left w:val="nil"/>
              <w:bottom w:val="single" w:sz="4" w:space="0" w:color="auto"/>
              <w:right w:val="single" w:sz="4" w:space="0" w:color="auto"/>
            </w:tcBorders>
            <w:shd w:val="clear" w:color="auto" w:fill="auto"/>
            <w:vAlign w:val="center"/>
            <w:hideMark/>
          </w:tcPr>
          <w:p w:rsidR="00851DD6" w:rsidRPr="00534B1D" w:rsidRDefault="00851DD6" w:rsidP="00851DD6">
            <w:pPr>
              <w:rPr>
                <w:rFonts w:ascii="Arial" w:eastAsia="Times New Roman" w:hAnsi="Arial" w:cs="Arial"/>
                <w:color w:val="000000"/>
                <w:sz w:val="20"/>
                <w:szCs w:val="20"/>
              </w:rPr>
            </w:pPr>
            <w:r w:rsidRPr="00534B1D">
              <w:rPr>
                <w:rFonts w:ascii="Arial" w:eastAsia="Times New Roman" w:hAnsi="Arial" w:cs="Arial"/>
                <w:color w:val="000000"/>
                <w:sz w:val="20"/>
                <w:szCs w:val="20"/>
              </w:rPr>
              <w:t>Marine ONLY</w:t>
            </w:r>
          </w:p>
        </w:tc>
      </w:tr>
      <w:tr w:rsidR="00534B1D"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534B1D" w:rsidRPr="00534B1D" w:rsidRDefault="00A57368" w:rsidP="005B4930">
            <w:pPr>
              <w:rPr>
                <w:rFonts w:ascii="Arial" w:eastAsia="Times New Roman" w:hAnsi="Arial" w:cs="Arial"/>
                <w:color w:val="000000"/>
                <w:sz w:val="20"/>
                <w:szCs w:val="20"/>
              </w:rPr>
            </w:pPr>
            <w:r w:rsidRPr="00A57368">
              <w:rPr>
                <w:rFonts w:ascii="Arial" w:eastAsia="Times New Roman" w:hAnsi="Arial" w:cs="Arial"/>
                <w:color w:val="000000"/>
                <w:sz w:val="20"/>
                <w:szCs w:val="20"/>
              </w:rPr>
              <w:t>45-770200-001</w:t>
            </w:r>
          </w:p>
        </w:tc>
        <w:tc>
          <w:tcPr>
            <w:tcW w:w="5960" w:type="dxa"/>
            <w:tcBorders>
              <w:top w:val="nil"/>
              <w:left w:val="nil"/>
              <w:bottom w:val="single" w:sz="4" w:space="0" w:color="auto"/>
              <w:right w:val="single" w:sz="4" w:space="0" w:color="auto"/>
            </w:tcBorders>
            <w:shd w:val="clear" w:color="auto" w:fill="auto"/>
            <w:vAlign w:val="center"/>
            <w:hideMark/>
          </w:tcPr>
          <w:p w:rsidR="00534B1D" w:rsidRPr="00534B1D" w:rsidRDefault="00A57368" w:rsidP="005B4930">
            <w:pPr>
              <w:rPr>
                <w:rFonts w:ascii="Arial" w:eastAsia="Times New Roman" w:hAnsi="Arial" w:cs="Arial"/>
                <w:color w:val="000000"/>
                <w:sz w:val="20"/>
                <w:szCs w:val="20"/>
              </w:rPr>
            </w:pPr>
            <w:r w:rsidRPr="00A57368">
              <w:rPr>
                <w:rFonts w:ascii="Arial" w:eastAsia="Times New Roman" w:hAnsi="Arial" w:cs="Arial"/>
                <w:color w:val="000000"/>
                <w:sz w:val="20"/>
                <w:szCs w:val="20"/>
              </w:rPr>
              <w:t>81L CYL GCV50 NOVEC (MAR) TPED</w:t>
            </w:r>
          </w:p>
        </w:tc>
        <w:tc>
          <w:tcPr>
            <w:tcW w:w="1985" w:type="dxa"/>
            <w:tcBorders>
              <w:top w:val="nil"/>
              <w:left w:val="nil"/>
              <w:bottom w:val="single" w:sz="4" w:space="0" w:color="auto"/>
              <w:right w:val="single" w:sz="4" w:space="0" w:color="auto"/>
            </w:tcBorders>
            <w:shd w:val="clear" w:color="auto" w:fill="auto"/>
            <w:vAlign w:val="center"/>
            <w:hideMark/>
          </w:tcPr>
          <w:p w:rsidR="00534B1D"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Marine ONLY</w:t>
            </w:r>
          </w:p>
        </w:tc>
      </w:tr>
      <w:tr w:rsidR="00534B1D"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534B1D" w:rsidRPr="00534B1D" w:rsidRDefault="00A57368" w:rsidP="005B4930">
            <w:pPr>
              <w:rPr>
                <w:rFonts w:ascii="Arial" w:eastAsia="Times New Roman" w:hAnsi="Arial" w:cs="Arial"/>
                <w:color w:val="000000"/>
                <w:sz w:val="20"/>
                <w:szCs w:val="20"/>
              </w:rPr>
            </w:pPr>
            <w:r w:rsidRPr="00A57368">
              <w:rPr>
                <w:rFonts w:ascii="Arial" w:eastAsia="Times New Roman" w:hAnsi="Arial" w:cs="Arial"/>
                <w:color w:val="000000"/>
                <w:sz w:val="20"/>
                <w:szCs w:val="20"/>
              </w:rPr>
              <w:t>45-770201-001</w:t>
            </w:r>
          </w:p>
        </w:tc>
        <w:tc>
          <w:tcPr>
            <w:tcW w:w="5960" w:type="dxa"/>
            <w:tcBorders>
              <w:top w:val="nil"/>
              <w:left w:val="nil"/>
              <w:bottom w:val="single" w:sz="4" w:space="0" w:color="auto"/>
              <w:right w:val="single" w:sz="4" w:space="0" w:color="auto"/>
            </w:tcBorders>
            <w:shd w:val="clear" w:color="auto" w:fill="auto"/>
            <w:vAlign w:val="center"/>
            <w:hideMark/>
          </w:tcPr>
          <w:p w:rsidR="00534B1D" w:rsidRPr="00534B1D" w:rsidRDefault="00A57368" w:rsidP="005B4930">
            <w:pPr>
              <w:rPr>
                <w:rFonts w:ascii="Arial" w:eastAsia="Times New Roman" w:hAnsi="Arial" w:cs="Arial"/>
                <w:color w:val="000000"/>
                <w:sz w:val="20"/>
                <w:szCs w:val="20"/>
              </w:rPr>
            </w:pPr>
            <w:r w:rsidRPr="00A57368">
              <w:rPr>
                <w:rFonts w:ascii="Arial" w:eastAsia="Times New Roman" w:hAnsi="Arial" w:cs="Arial"/>
                <w:color w:val="000000"/>
                <w:sz w:val="20"/>
                <w:szCs w:val="20"/>
              </w:rPr>
              <w:t>81L CYL GCV50 NOVEC (MAR) TPED LLI</w:t>
            </w:r>
          </w:p>
        </w:tc>
        <w:tc>
          <w:tcPr>
            <w:tcW w:w="1985" w:type="dxa"/>
            <w:tcBorders>
              <w:top w:val="nil"/>
              <w:left w:val="nil"/>
              <w:bottom w:val="single" w:sz="4" w:space="0" w:color="auto"/>
              <w:right w:val="single" w:sz="4" w:space="0" w:color="auto"/>
            </w:tcBorders>
            <w:shd w:val="clear" w:color="auto" w:fill="auto"/>
            <w:vAlign w:val="center"/>
            <w:hideMark/>
          </w:tcPr>
          <w:p w:rsidR="00534B1D"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Marine ONLY</w:t>
            </w:r>
          </w:p>
        </w:tc>
      </w:tr>
      <w:tr w:rsidR="00534B1D"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534B1D" w:rsidRPr="00534B1D" w:rsidRDefault="00A57368" w:rsidP="005B4930">
            <w:pPr>
              <w:rPr>
                <w:rFonts w:ascii="Arial" w:eastAsia="Times New Roman" w:hAnsi="Arial" w:cs="Arial"/>
                <w:color w:val="000000"/>
                <w:sz w:val="20"/>
                <w:szCs w:val="20"/>
              </w:rPr>
            </w:pPr>
            <w:r w:rsidRPr="00A57368">
              <w:rPr>
                <w:rFonts w:ascii="Arial" w:eastAsia="Times New Roman" w:hAnsi="Arial" w:cs="Arial"/>
                <w:color w:val="000000"/>
                <w:sz w:val="20"/>
                <w:szCs w:val="20"/>
              </w:rPr>
              <w:t>45-770350-001</w:t>
            </w:r>
          </w:p>
        </w:tc>
        <w:tc>
          <w:tcPr>
            <w:tcW w:w="5960" w:type="dxa"/>
            <w:tcBorders>
              <w:top w:val="nil"/>
              <w:left w:val="nil"/>
              <w:bottom w:val="single" w:sz="4" w:space="0" w:color="auto"/>
              <w:right w:val="single" w:sz="4" w:space="0" w:color="auto"/>
            </w:tcBorders>
            <w:shd w:val="clear" w:color="auto" w:fill="auto"/>
            <w:vAlign w:val="center"/>
            <w:hideMark/>
          </w:tcPr>
          <w:p w:rsidR="00534B1D" w:rsidRPr="00534B1D" w:rsidRDefault="00A57368" w:rsidP="005B4930">
            <w:pPr>
              <w:rPr>
                <w:rFonts w:ascii="Arial" w:eastAsia="Times New Roman" w:hAnsi="Arial" w:cs="Arial"/>
                <w:color w:val="000000"/>
                <w:sz w:val="20"/>
                <w:szCs w:val="20"/>
              </w:rPr>
            </w:pPr>
            <w:r w:rsidRPr="00A57368">
              <w:rPr>
                <w:rFonts w:ascii="Arial" w:eastAsia="Times New Roman" w:hAnsi="Arial" w:cs="Arial"/>
                <w:color w:val="000000"/>
                <w:sz w:val="20"/>
                <w:szCs w:val="20"/>
              </w:rPr>
              <w:t>142L CYL GCV50 NOVEC (MAR) TPED</w:t>
            </w:r>
          </w:p>
        </w:tc>
        <w:tc>
          <w:tcPr>
            <w:tcW w:w="1985" w:type="dxa"/>
            <w:tcBorders>
              <w:top w:val="nil"/>
              <w:left w:val="nil"/>
              <w:bottom w:val="single" w:sz="4" w:space="0" w:color="auto"/>
              <w:right w:val="single" w:sz="4" w:space="0" w:color="auto"/>
            </w:tcBorders>
            <w:shd w:val="clear" w:color="auto" w:fill="auto"/>
            <w:vAlign w:val="center"/>
            <w:hideMark/>
          </w:tcPr>
          <w:p w:rsidR="00534B1D"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Marine ONLY</w:t>
            </w:r>
          </w:p>
        </w:tc>
      </w:tr>
      <w:tr w:rsidR="00534B1D"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534B1D" w:rsidRPr="00534B1D" w:rsidRDefault="00A57368" w:rsidP="005B4930">
            <w:pPr>
              <w:rPr>
                <w:rFonts w:ascii="Arial" w:eastAsia="Times New Roman" w:hAnsi="Arial" w:cs="Arial"/>
                <w:color w:val="000000"/>
                <w:sz w:val="20"/>
                <w:szCs w:val="20"/>
              </w:rPr>
            </w:pPr>
            <w:r w:rsidRPr="00A57368">
              <w:rPr>
                <w:rFonts w:ascii="Arial" w:eastAsia="Times New Roman" w:hAnsi="Arial" w:cs="Arial"/>
                <w:color w:val="000000"/>
                <w:sz w:val="20"/>
                <w:szCs w:val="20"/>
              </w:rPr>
              <w:t>45-770351-001</w:t>
            </w:r>
          </w:p>
        </w:tc>
        <w:tc>
          <w:tcPr>
            <w:tcW w:w="5960" w:type="dxa"/>
            <w:tcBorders>
              <w:top w:val="nil"/>
              <w:left w:val="nil"/>
              <w:bottom w:val="single" w:sz="4" w:space="0" w:color="auto"/>
              <w:right w:val="single" w:sz="4" w:space="0" w:color="auto"/>
            </w:tcBorders>
            <w:shd w:val="clear" w:color="auto" w:fill="auto"/>
            <w:vAlign w:val="center"/>
            <w:hideMark/>
          </w:tcPr>
          <w:p w:rsidR="00534B1D" w:rsidRPr="00534B1D" w:rsidRDefault="00A57368" w:rsidP="005B4930">
            <w:pPr>
              <w:rPr>
                <w:rFonts w:ascii="Arial" w:eastAsia="Times New Roman" w:hAnsi="Arial" w:cs="Arial"/>
                <w:color w:val="000000"/>
                <w:sz w:val="20"/>
                <w:szCs w:val="20"/>
              </w:rPr>
            </w:pPr>
            <w:r w:rsidRPr="00A57368">
              <w:rPr>
                <w:rFonts w:ascii="Arial" w:eastAsia="Times New Roman" w:hAnsi="Arial" w:cs="Arial"/>
                <w:color w:val="000000"/>
                <w:sz w:val="20"/>
                <w:szCs w:val="20"/>
              </w:rPr>
              <w:t>142L CYL GCV50 NOVEC (MAR) TPED LLI</w:t>
            </w:r>
          </w:p>
        </w:tc>
        <w:tc>
          <w:tcPr>
            <w:tcW w:w="1985" w:type="dxa"/>
            <w:tcBorders>
              <w:top w:val="nil"/>
              <w:left w:val="nil"/>
              <w:bottom w:val="single" w:sz="4" w:space="0" w:color="auto"/>
              <w:right w:val="single" w:sz="4" w:space="0" w:color="auto"/>
            </w:tcBorders>
            <w:shd w:val="clear" w:color="auto" w:fill="auto"/>
            <w:vAlign w:val="center"/>
            <w:hideMark/>
          </w:tcPr>
          <w:p w:rsidR="00534B1D"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Marine ONLY</w:t>
            </w:r>
          </w:p>
        </w:tc>
      </w:tr>
      <w:tr w:rsidR="00A57368"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A57368" w:rsidRPr="00534B1D" w:rsidRDefault="00A57368" w:rsidP="005B4930">
            <w:pPr>
              <w:rPr>
                <w:rFonts w:ascii="Arial" w:eastAsia="Times New Roman" w:hAnsi="Arial" w:cs="Arial"/>
                <w:color w:val="000000"/>
                <w:sz w:val="20"/>
                <w:szCs w:val="20"/>
              </w:rPr>
            </w:pPr>
            <w:r w:rsidRPr="00A57368">
              <w:rPr>
                <w:rFonts w:ascii="Arial" w:eastAsia="Times New Roman" w:hAnsi="Arial" w:cs="Arial"/>
                <w:color w:val="000000"/>
                <w:sz w:val="20"/>
                <w:szCs w:val="20"/>
              </w:rPr>
              <w:t>E7763-106-05-EU</w:t>
            </w:r>
          </w:p>
        </w:tc>
        <w:tc>
          <w:tcPr>
            <w:tcW w:w="5960" w:type="dxa"/>
            <w:tcBorders>
              <w:top w:val="nil"/>
              <w:left w:val="nil"/>
              <w:bottom w:val="single" w:sz="4" w:space="0" w:color="auto"/>
              <w:right w:val="single" w:sz="4" w:space="0" w:color="auto"/>
            </w:tcBorders>
            <w:shd w:val="clear" w:color="auto" w:fill="auto"/>
            <w:vAlign w:val="center"/>
            <w:hideMark/>
          </w:tcPr>
          <w:p w:rsidR="00A57368" w:rsidRPr="00534B1D" w:rsidRDefault="00A57368"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 xml:space="preserve">ECS HFC-227ea Cylinder-Valve Assembly, 81L. Capacity </w:t>
            </w:r>
          </w:p>
        </w:tc>
        <w:tc>
          <w:tcPr>
            <w:tcW w:w="1985" w:type="dxa"/>
            <w:tcBorders>
              <w:top w:val="nil"/>
              <w:left w:val="nil"/>
              <w:bottom w:val="single" w:sz="4" w:space="0" w:color="auto"/>
              <w:right w:val="single" w:sz="4" w:space="0" w:color="auto"/>
            </w:tcBorders>
            <w:shd w:val="clear" w:color="auto" w:fill="auto"/>
            <w:vAlign w:val="center"/>
            <w:hideMark/>
          </w:tcPr>
          <w:p w:rsidR="00A57368" w:rsidRPr="00534B1D" w:rsidRDefault="00A57368"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Land, Marine</w:t>
            </w:r>
          </w:p>
        </w:tc>
      </w:tr>
      <w:tr w:rsidR="00A57368"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A57368" w:rsidRPr="00534B1D" w:rsidRDefault="00A57368" w:rsidP="005B4930">
            <w:pPr>
              <w:rPr>
                <w:rFonts w:ascii="Arial" w:eastAsia="Times New Roman" w:hAnsi="Arial" w:cs="Arial"/>
                <w:color w:val="000000"/>
                <w:sz w:val="20"/>
                <w:szCs w:val="20"/>
              </w:rPr>
            </w:pPr>
            <w:r w:rsidRPr="00A57368">
              <w:rPr>
                <w:rFonts w:ascii="Arial" w:eastAsia="Times New Roman" w:hAnsi="Arial" w:cs="Arial"/>
                <w:color w:val="000000"/>
                <w:sz w:val="20"/>
                <w:szCs w:val="20"/>
              </w:rPr>
              <w:t>E7763-108-01-EU</w:t>
            </w:r>
          </w:p>
        </w:tc>
        <w:tc>
          <w:tcPr>
            <w:tcW w:w="5960" w:type="dxa"/>
            <w:tcBorders>
              <w:top w:val="nil"/>
              <w:left w:val="nil"/>
              <w:bottom w:val="single" w:sz="4" w:space="0" w:color="auto"/>
              <w:right w:val="single" w:sz="4" w:space="0" w:color="auto"/>
            </w:tcBorders>
            <w:shd w:val="clear" w:color="auto" w:fill="auto"/>
            <w:vAlign w:val="center"/>
            <w:hideMark/>
          </w:tcPr>
          <w:p w:rsidR="00A57368" w:rsidRPr="00534B1D" w:rsidRDefault="00A57368"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 xml:space="preserve">ECS HFC-227ea Cylinder-Valve Assembly, 142L. Capacity </w:t>
            </w:r>
          </w:p>
        </w:tc>
        <w:tc>
          <w:tcPr>
            <w:tcW w:w="1985" w:type="dxa"/>
            <w:tcBorders>
              <w:top w:val="nil"/>
              <w:left w:val="nil"/>
              <w:bottom w:val="single" w:sz="4" w:space="0" w:color="auto"/>
              <w:right w:val="single" w:sz="4" w:space="0" w:color="auto"/>
            </w:tcBorders>
            <w:shd w:val="clear" w:color="auto" w:fill="auto"/>
            <w:vAlign w:val="center"/>
            <w:hideMark/>
          </w:tcPr>
          <w:p w:rsidR="00A57368" w:rsidRPr="00534B1D" w:rsidRDefault="00A57368"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Land, Marine</w:t>
            </w:r>
          </w:p>
        </w:tc>
      </w:tr>
      <w:tr w:rsidR="00A57368"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E7763-106-05</w:t>
            </w:r>
          </w:p>
        </w:tc>
        <w:tc>
          <w:tcPr>
            <w:tcW w:w="5960" w:type="dxa"/>
            <w:tcBorders>
              <w:top w:val="nil"/>
              <w:left w:val="nil"/>
              <w:bottom w:val="single" w:sz="4" w:space="0" w:color="auto"/>
              <w:right w:val="single" w:sz="4" w:space="0" w:color="auto"/>
            </w:tcBorders>
            <w:shd w:val="clear" w:color="auto" w:fill="auto"/>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81L CONTAINER &amp; GCV50 DOT</w:t>
            </w:r>
          </w:p>
        </w:tc>
        <w:tc>
          <w:tcPr>
            <w:tcW w:w="1985" w:type="dxa"/>
            <w:tcBorders>
              <w:top w:val="nil"/>
              <w:left w:val="nil"/>
              <w:bottom w:val="single" w:sz="4" w:space="0" w:color="auto"/>
              <w:right w:val="single" w:sz="4" w:space="0" w:color="auto"/>
            </w:tcBorders>
            <w:shd w:val="clear" w:color="auto" w:fill="auto"/>
            <w:vAlign w:val="center"/>
            <w:hideMark/>
          </w:tcPr>
          <w:p w:rsidR="00A57368"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Land, Marine</w:t>
            </w:r>
          </w:p>
        </w:tc>
      </w:tr>
      <w:tr w:rsidR="00A57368"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E7763-106-06-EU</w:t>
            </w:r>
          </w:p>
        </w:tc>
        <w:tc>
          <w:tcPr>
            <w:tcW w:w="5960" w:type="dxa"/>
            <w:tcBorders>
              <w:top w:val="nil"/>
              <w:left w:val="nil"/>
              <w:bottom w:val="single" w:sz="4" w:space="0" w:color="auto"/>
              <w:right w:val="single" w:sz="4" w:space="0" w:color="auto"/>
            </w:tcBorders>
            <w:shd w:val="clear" w:color="auto" w:fill="auto"/>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81L CONTAINER, GCV50, EMPTY</w:t>
            </w:r>
          </w:p>
        </w:tc>
        <w:tc>
          <w:tcPr>
            <w:tcW w:w="1985" w:type="dxa"/>
            <w:tcBorders>
              <w:top w:val="nil"/>
              <w:left w:val="nil"/>
              <w:bottom w:val="single" w:sz="4" w:space="0" w:color="auto"/>
              <w:right w:val="single" w:sz="4" w:space="0" w:color="auto"/>
            </w:tcBorders>
            <w:shd w:val="clear" w:color="auto" w:fill="auto"/>
            <w:vAlign w:val="center"/>
            <w:hideMark/>
          </w:tcPr>
          <w:p w:rsidR="00A57368"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Land, Marine</w:t>
            </w:r>
          </w:p>
        </w:tc>
      </w:tr>
      <w:tr w:rsidR="00A57368"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E7763-107-02</w:t>
            </w:r>
          </w:p>
        </w:tc>
        <w:tc>
          <w:tcPr>
            <w:tcW w:w="5960" w:type="dxa"/>
            <w:tcBorders>
              <w:top w:val="nil"/>
              <w:left w:val="nil"/>
              <w:bottom w:val="single" w:sz="4" w:space="0" w:color="auto"/>
              <w:right w:val="single" w:sz="4" w:space="0" w:color="auto"/>
            </w:tcBorders>
            <w:shd w:val="clear" w:color="auto" w:fill="auto"/>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81L CONTAINER &amp; GCV50 DOT, LLI</w:t>
            </w:r>
          </w:p>
        </w:tc>
        <w:tc>
          <w:tcPr>
            <w:tcW w:w="1985" w:type="dxa"/>
            <w:tcBorders>
              <w:top w:val="nil"/>
              <w:left w:val="nil"/>
              <w:bottom w:val="single" w:sz="4" w:space="0" w:color="auto"/>
              <w:right w:val="single" w:sz="4" w:space="0" w:color="auto"/>
            </w:tcBorders>
            <w:shd w:val="clear" w:color="auto" w:fill="auto"/>
            <w:vAlign w:val="center"/>
            <w:hideMark/>
          </w:tcPr>
          <w:p w:rsidR="00A57368"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Land, Marine</w:t>
            </w:r>
          </w:p>
        </w:tc>
      </w:tr>
      <w:tr w:rsidR="00A57368"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E7763-107-02-EU</w:t>
            </w:r>
          </w:p>
        </w:tc>
        <w:tc>
          <w:tcPr>
            <w:tcW w:w="5960" w:type="dxa"/>
            <w:tcBorders>
              <w:top w:val="nil"/>
              <w:left w:val="nil"/>
              <w:bottom w:val="single" w:sz="4" w:space="0" w:color="auto"/>
              <w:right w:val="single" w:sz="4" w:space="0" w:color="auto"/>
            </w:tcBorders>
            <w:shd w:val="clear" w:color="auto" w:fill="auto"/>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81L CONT, GCV50 VALVE, LLI, PI MARKED</w:t>
            </w:r>
          </w:p>
        </w:tc>
        <w:tc>
          <w:tcPr>
            <w:tcW w:w="1985" w:type="dxa"/>
            <w:tcBorders>
              <w:top w:val="nil"/>
              <w:left w:val="nil"/>
              <w:bottom w:val="single" w:sz="4" w:space="0" w:color="auto"/>
              <w:right w:val="single" w:sz="4" w:space="0" w:color="auto"/>
            </w:tcBorders>
            <w:shd w:val="clear" w:color="auto" w:fill="auto"/>
            <w:vAlign w:val="center"/>
            <w:hideMark/>
          </w:tcPr>
          <w:p w:rsidR="00A57368"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Land, Marine</w:t>
            </w:r>
          </w:p>
        </w:tc>
      </w:tr>
      <w:tr w:rsidR="00A57368"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E7763-107-04-EU</w:t>
            </w:r>
          </w:p>
        </w:tc>
        <w:tc>
          <w:tcPr>
            <w:tcW w:w="5960" w:type="dxa"/>
            <w:tcBorders>
              <w:top w:val="nil"/>
              <w:left w:val="nil"/>
              <w:bottom w:val="single" w:sz="4" w:space="0" w:color="auto"/>
              <w:right w:val="single" w:sz="4" w:space="0" w:color="auto"/>
            </w:tcBorders>
            <w:shd w:val="clear" w:color="auto" w:fill="auto"/>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81L CONT, GCV50 , LLI,  PI MKD EMPTY</w:t>
            </w:r>
          </w:p>
        </w:tc>
        <w:tc>
          <w:tcPr>
            <w:tcW w:w="1985" w:type="dxa"/>
            <w:tcBorders>
              <w:top w:val="nil"/>
              <w:left w:val="nil"/>
              <w:bottom w:val="single" w:sz="4" w:space="0" w:color="auto"/>
              <w:right w:val="single" w:sz="4" w:space="0" w:color="auto"/>
            </w:tcBorders>
            <w:shd w:val="clear" w:color="auto" w:fill="auto"/>
            <w:vAlign w:val="center"/>
            <w:hideMark/>
          </w:tcPr>
          <w:p w:rsidR="00A57368"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Land, Marine</w:t>
            </w:r>
          </w:p>
        </w:tc>
      </w:tr>
      <w:tr w:rsidR="00A57368"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E7763-108-01</w:t>
            </w:r>
          </w:p>
        </w:tc>
        <w:tc>
          <w:tcPr>
            <w:tcW w:w="5960" w:type="dxa"/>
            <w:tcBorders>
              <w:top w:val="nil"/>
              <w:left w:val="nil"/>
              <w:bottom w:val="single" w:sz="4" w:space="0" w:color="auto"/>
              <w:right w:val="single" w:sz="4" w:space="0" w:color="auto"/>
            </w:tcBorders>
            <w:shd w:val="clear" w:color="auto" w:fill="auto"/>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142L CONTAINER , GCV50, DOT HFC227ea</w:t>
            </w:r>
          </w:p>
        </w:tc>
        <w:tc>
          <w:tcPr>
            <w:tcW w:w="1985" w:type="dxa"/>
            <w:tcBorders>
              <w:top w:val="nil"/>
              <w:left w:val="nil"/>
              <w:bottom w:val="single" w:sz="4" w:space="0" w:color="auto"/>
              <w:right w:val="single" w:sz="4" w:space="0" w:color="auto"/>
            </w:tcBorders>
            <w:shd w:val="clear" w:color="auto" w:fill="auto"/>
            <w:vAlign w:val="center"/>
            <w:hideMark/>
          </w:tcPr>
          <w:p w:rsidR="00A57368"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Land, Marine</w:t>
            </w:r>
          </w:p>
        </w:tc>
      </w:tr>
      <w:tr w:rsidR="00A57368"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E7763-108-01-EU</w:t>
            </w:r>
          </w:p>
        </w:tc>
        <w:tc>
          <w:tcPr>
            <w:tcW w:w="5960" w:type="dxa"/>
            <w:tcBorders>
              <w:top w:val="nil"/>
              <w:left w:val="nil"/>
              <w:bottom w:val="single" w:sz="4" w:space="0" w:color="auto"/>
              <w:right w:val="single" w:sz="4" w:space="0" w:color="auto"/>
            </w:tcBorders>
            <w:shd w:val="clear" w:color="auto" w:fill="auto"/>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142L CONTAINER &amp; GCV50 PI MARKED</w:t>
            </w:r>
          </w:p>
        </w:tc>
        <w:tc>
          <w:tcPr>
            <w:tcW w:w="1985" w:type="dxa"/>
            <w:tcBorders>
              <w:top w:val="nil"/>
              <w:left w:val="nil"/>
              <w:bottom w:val="single" w:sz="4" w:space="0" w:color="auto"/>
              <w:right w:val="single" w:sz="4" w:space="0" w:color="auto"/>
            </w:tcBorders>
            <w:shd w:val="clear" w:color="auto" w:fill="auto"/>
            <w:vAlign w:val="center"/>
            <w:hideMark/>
          </w:tcPr>
          <w:p w:rsidR="00A57368"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Land, Marine</w:t>
            </w:r>
          </w:p>
        </w:tc>
      </w:tr>
      <w:tr w:rsidR="00A57368"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E7763-108-04-EU</w:t>
            </w:r>
          </w:p>
        </w:tc>
        <w:tc>
          <w:tcPr>
            <w:tcW w:w="5960" w:type="dxa"/>
            <w:tcBorders>
              <w:top w:val="nil"/>
              <w:left w:val="nil"/>
              <w:bottom w:val="single" w:sz="4" w:space="0" w:color="auto"/>
              <w:right w:val="single" w:sz="4" w:space="0" w:color="auto"/>
            </w:tcBorders>
            <w:shd w:val="clear" w:color="auto" w:fill="auto"/>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142L CONTAINER, GCV50, EMPTY</w:t>
            </w:r>
          </w:p>
        </w:tc>
        <w:tc>
          <w:tcPr>
            <w:tcW w:w="1985" w:type="dxa"/>
            <w:tcBorders>
              <w:top w:val="nil"/>
              <w:left w:val="nil"/>
              <w:bottom w:val="single" w:sz="4" w:space="0" w:color="auto"/>
              <w:right w:val="single" w:sz="4" w:space="0" w:color="auto"/>
            </w:tcBorders>
            <w:shd w:val="clear" w:color="auto" w:fill="auto"/>
            <w:vAlign w:val="center"/>
            <w:hideMark/>
          </w:tcPr>
          <w:p w:rsidR="00A57368"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Land, Marine</w:t>
            </w:r>
          </w:p>
        </w:tc>
      </w:tr>
      <w:tr w:rsidR="00A57368"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E7763-109-01</w:t>
            </w:r>
          </w:p>
        </w:tc>
        <w:tc>
          <w:tcPr>
            <w:tcW w:w="5960" w:type="dxa"/>
            <w:tcBorders>
              <w:top w:val="nil"/>
              <w:left w:val="nil"/>
              <w:bottom w:val="single" w:sz="4" w:space="0" w:color="auto"/>
              <w:right w:val="single" w:sz="4" w:space="0" w:color="auto"/>
            </w:tcBorders>
            <w:shd w:val="clear" w:color="auto" w:fill="auto"/>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142L CONT. GCV50 VALVE HFC227ea LLI DOT</w:t>
            </w:r>
          </w:p>
        </w:tc>
        <w:tc>
          <w:tcPr>
            <w:tcW w:w="1985" w:type="dxa"/>
            <w:tcBorders>
              <w:top w:val="nil"/>
              <w:left w:val="nil"/>
              <w:bottom w:val="single" w:sz="4" w:space="0" w:color="auto"/>
              <w:right w:val="single" w:sz="4" w:space="0" w:color="auto"/>
            </w:tcBorders>
            <w:shd w:val="clear" w:color="auto" w:fill="auto"/>
            <w:vAlign w:val="center"/>
            <w:hideMark/>
          </w:tcPr>
          <w:p w:rsidR="00A57368"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Land, Marine</w:t>
            </w:r>
          </w:p>
        </w:tc>
      </w:tr>
      <w:tr w:rsidR="00A57368" w:rsidRPr="00534B1D" w:rsidTr="005B4930">
        <w:trPr>
          <w:trHeight w:val="255"/>
        </w:trPr>
        <w:tc>
          <w:tcPr>
            <w:tcW w:w="1852" w:type="dxa"/>
            <w:tcBorders>
              <w:top w:val="nil"/>
              <w:left w:val="single" w:sz="4" w:space="0" w:color="auto"/>
              <w:bottom w:val="single" w:sz="4" w:space="0" w:color="auto"/>
              <w:right w:val="single" w:sz="4" w:space="0" w:color="auto"/>
            </w:tcBorders>
            <w:shd w:val="clear" w:color="auto" w:fill="auto"/>
            <w:noWrap/>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E7763-109-01-EU</w:t>
            </w:r>
          </w:p>
        </w:tc>
        <w:tc>
          <w:tcPr>
            <w:tcW w:w="5960" w:type="dxa"/>
            <w:tcBorders>
              <w:top w:val="nil"/>
              <w:left w:val="nil"/>
              <w:bottom w:val="single" w:sz="4" w:space="0" w:color="auto"/>
              <w:right w:val="single" w:sz="4" w:space="0" w:color="auto"/>
            </w:tcBorders>
            <w:shd w:val="clear" w:color="auto" w:fill="auto"/>
            <w:vAlign w:val="center"/>
            <w:hideMark/>
          </w:tcPr>
          <w:p w:rsidR="00A57368" w:rsidRPr="00534B1D" w:rsidRDefault="0030015A" w:rsidP="005B4930">
            <w:pPr>
              <w:rPr>
                <w:rFonts w:ascii="Arial" w:eastAsia="Times New Roman" w:hAnsi="Arial" w:cs="Arial"/>
                <w:color w:val="000000"/>
                <w:sz w:val="20"/>
                <w:szCs w:val="20"/>
              </w:rPr>
            </w:pPr>
            <w:r w:rsidRPr="0030015A">
              <w:rPr>
                <w:rFonts w:ascii="Arial" w:eastAsia="Times New Roman" w:hAnsi="Arial" w:cs="Arial"/>
                <w:color w:val="000000"/>
                <w:sz w:val="20"/>
                <w:szCs w:val="20"/>
              </w:rPr>
              <w:t>142L CONT, GCV50 VALVE, LLI,  PI MARKED</w:t>
            </w:r>
          </w:p>
        </w:tc>
        <w:tc>
          <w:tcPr>
            <w:tcW w:w="1985" w:type="dxa"/>
            <w:tcBorders>
              <w:top w:val="nil"/>
              <w:left w:val="nil"/>
              <w:bottom w:val="single" w:sz="4" w:space="0" w:color="auto"/>
              <w:right w:val="single" w:sz="4" w:space="0" w:color="auto"/>
            </w:tcBorders>
            <w:shd w:val="clear" w:color="auto" w:fill="auto"/>
            <w:vAlign w:val="center"/>
            <w:hideMark/>
          </w:tcPr>
          <w:p w:rsidR="00A57368" w:rsidRPr="00534B1D" w:rsidRDefault="00F70E7C" w:rsidP="005B4930">
            <w:pPr>
              <w:rPr>
                <w:rFonts w:ascii="Arial" w:eastAsia="Times New Roman" w:hAnsi="Arial" w:cs="Arial"/>
                <w:color w:val="000000"/>
                <w:sz w:val="20"/>
                <w:szCs w:val="20"/>
              </w:rPr>
            </w:pPr>
            <w:r w:rsidRPr="00534B1D">
              <w:rPr>
                <w:rFonts w:ascii="Arial" w:eastAsia="Times New Roman" w:hAnsi="Arial" w:cs="Arial"/>
                <w:color w:val="000000"/>
                <w:sz w:val="20"/>
                <w:szCs w:val="20"/>
              </w:rPr>
              <w:t>Land, Marine</w:t>
            </w:r>
          </w:p>
        </w:tc>
      </w:tr>
    </w:tbl>
    <w:p w:rsidR="00534B1D" w:rsidRDefault="00534B1D" w:rsidP="00851DD6">
      <w:pPr>
        <w:jc w:val="both"/>
        <w:rPr>
          <w:rFonts w:ascii="Arial" w:eastAsia="Arial" w:hAnsi="Arial" w:cs="Arial"/>
          <w:sz w:val="22"/>
          <w:szCs w:val="22"/>
          <w:lang w:bidi="en-US"/>
        </w:rPr>
      </w:pPr>
    </w:p>
    <w:p w:rsidR="00534B1D" w:rsidRDefault="00534B1D" w:rsidP="00851DD6">
      <w:pPr>
        <w:jc w:val="both"/>
        <w:rPr>
          <w:rFonts w:ascii="Arial" w:eastAsia="Arial" w:hAnsi="Arial" w:cs="Arial"/>
          <w:sz w:val="22"/>
          <w:szCs w:val="22"/>
          <w:lang w:bidi="en-US"/>
        </w:rPr>
      </w:pPr>
    </w:p>
    <w:p w:rsidR="00534B1D" w:rsidRPr="00CA0F06" w:rsidRDefault="00534B1D" w:rsidP="00851DD6">
      <w:pPr>
        <w:jc w:val="both"/>
        <w:rPr>
          <w:rFonts w:ascii="Arial" w:eastAsia="Arial" w:hAnsi="Arial" w:cs="Arial"/>
          <w:sz w:val="22"/>
          <w:szCs w:val="22"/>
          <w:lang w:bidi="en-US"/>
        </w:rPr>
      </w:pPr>
    </w:p>
    <w:p w:rsidR="006B20E1" w:rsidRPr="00CA0F06" w:rsidRDefault="006B20E1" w:rsidP="00851DD6">
      <w:pPr>
        <w:jc w:val="both"/>
        <w:rPr>
          <w:rFonts w:ascii="Arial" w:eastAsia="Arial" w:hAnsi="Arial" w:cs="Arial"/>
          <w:sz w:val="22"/>
          <w:szCs w:val="22"/>
          <w:lang w:bidi="en-US"/>
        </w:rPr>
      </w:pPr>
      <w:r w:rsidRPr="00CA0F06">
        <w:rPr>
          <w:rFonts w:ascii="Arial" w:eastAsia="Arial" w:hAnsi="Arial" w:cs="Arial"/>
          <w:sz w:val="22"/>
          <w:szCs w:val="22"/>
          <w:lang w:bidi="en-US"/>
        </w:rPr>
        <w:t xml:space="preserve">Note: </w:t>
      </w:r>
      <w:r w:rsidRPr="00CA0F06">
        <w:rPr>
          <w:rFonts w:ascii="Arial" w:eastAsia="Arial" w:hAnsi="Arial" w:cs="Arial"/>
          <w:sz w:val="22"/>
          <w:szCs w:val="22"/>
          <w:lang w:bidi="en-US"/>
        </w:rPr>
        <w:tab/>
        <w:t>C</w:t>
      </w:r>
      <w:r w:rsidR="00143A53" w:rsidRPr="00CA0F06">
        <w:rPr>
          <w:rFonts w:ascii="Arial" w:eastAsia="Arial" w:hAnsi="Arial" w:cs="Arial"/>
          <w:sz w:val="22"/>
          <w:szCs w:val="22"/>
          <w:lang w:bidi="en-US"/>
        </w:rPr>
        <w:t>ylinders sold to marine applications with 2” (50mm) valves will fall under the scope of</w:t>
      </w:r>
    </w:p>
    <w:p w:rsidR="00851DD6" w:rsidRPr="00CA0F06" w:rsidRDefault="00143A53" w:rsidP="00851DD6">
      <w:pPr>
        <w:jc w:val="both"/>
        <w:rPr>
          <w:rFonts w:ascii="Arial" w:eastAsia="Arial" w:hAnsi="Arial" w:cs="Arial"/>
          <w:sz w:val="22"/>
          <w:szCs w:val="22"/>
          <w:lang w:bidi="en-US"/>
        </w:rPr>
      </w:pPr>
      <w:r w:rsidRPr="00CA0F06">
        <w:rPr>
          <w:rFonts w:ascii="Arial" w:eastAsia="Arial" w:hAnsi="Arial" w:cs="Arial"/>
          <w:sz w:val="22"/>
          <w:szCs w:val="22"/>
          <w:lang w:bidi="en-US"/>
        </w:rPr>
        <w:t xml:space="preserve"> </w:t>
      </w:r>
      <w:r w:rsidR="006B20E1" w:rsidRPr="00CA0F06">
        <w:rPr>
          <w:rFonts w:ascii="Arial" w:eastAsia="Arial" w:hAnsi="Arial" w:cs="Arial"/>
          <w:sz w:val="22"/>
          <w:szCs w:val="22"/>
          <w:lang w:bidi="en-US"/>
        </w:rPr>
        <w:tab/>
      </w:r>
      <w:r w:rsidRPr="00CA0F06">
        <w:rPr>
          <w:rFonts w:ascii="Arial" w:eastAsia="Arial" w:hAnsi="Arial" w:cs="Arial"/>
          <w:sz w:val="22"/>
          <w:szCs w:val="22"/>
          <w:lang w:bidi="en-US"/>
        </w:rPr>
        <w:t>this bulletin</w:t>
      </w:r>
      <w:r w:rsidR="00851DD6" w:rsidRPr="00CA0F06">
        <w:rPr>
          <w:rFonts w:ascii="Arial" w:eastAsia="Arial" w:hAnsi="Arial" w:cs="Arial"/>
          <w:sz w:val="22"/>
          <w:szCs w:val="22"/>
          <w:lang w:bidi="en-US"/>
        </w:rPr>
        <w:t>.</w:t>
      </w:r>
    </w:p>
    <w:p w:rsidR="00851DD6" w:rsidRPr="00CA0F06" w:rsidRDefault="00851DD6" w:rsidP="00851DD6">
      <w:pPr>
        <w:jc w:val="both"/>
        <w:rPr>
          <w:rFonts w:ascii="Arial" w:eastAsia="Arial" w:hAnsi="Arial" w:cs="Arial"/>
          <w:sz w:val="22"/>
          <w:szCs w:val="22"/>
          <w:lang w:bidi="en-US"/>
        </w:rPr>
      </w:pPr>
    </w:p>
    <w:p w:rsidR="006B20E1" w:rsidRPr="00CA0F06" w:rsidRDefault="00851DD6" w:rsidP="006B20E1">
      <w:pPr>
        <w:tabs>
          <w:tab w:val="left" w:pos="0"/>
        </w:tabs>
        <w:jc w:val="both"/>
        <w:rPr>
          <w:rFonts w:ascii="Arial" w:eastAsia="Arial" w:hAnsi="Arial" w:cs="Arial"/>
          <w:sz w:val="22"/>
          <w:szCs w:val="22"/>
          <w:u w:val="single"/>
          <w:lang w:bidi="en-US"/>
        </w:rPr>
      </w:pPr>
      <w:r w:rsidRPr="00CA0F06">
        <w:rPr>
          <w:rFonts w:ascii="Arial" w:eastAsia="Arial" w:hAnsi="Arial" w:cs="Arial"/>
          <w:b/>
          <w:sz w:val="22"/>
          <w:szCs w:val="22"/>
          <w:u w:val="single"/>
          <w:lang w:bidi="en-US"/>
        </w:rPr>
        <w:t>Required Field Actions</w:t>
      </w:r>
    </w:p>
    <w:p w:rsidR="006B20E1" w:rsidRPr="00CA0F06" w:rsidRDefault="006B20E1" w:rsidP="006B20E1">
      <w:pPr>
        <w:tabs>
          <w:tab w:val="left" w:pos="0"/>
        </w:tabs>
        <w:jc w:val="both"/>
        <w:rPr>
          <w:rFonts w:ascii="Arial" w:eastAsia="Arial" w:hAnsi="Arial" w:cs="Arial"/>
          <w:sz w:val="22"/>
          <w:szCs w:val="22"/>
          <w:u w:val="single"/>
          <w:lang w:bidi="en-US"/>
        </w:rPr>
      </w:pPr>
    </w:p>
    <w:p w:rsidR="00851DD6" w:rsidRPr="00CA0F06" w:rsidRDefault="006B20E1" w:rsidP="006B20E1">
      <w:pPr>
        <w:tabs>
          <w:tab w:val="left" w:pos="0"/>
        </w:tabs>
        <w:jc w:val="both"/>
        <w:rPr>
          <w:rFonts w:ascii="Arial" w:eastAsia="Arial" w:hAnsi="Arial" w:cs="Arial"/>
          <w:sz w:val="22"/>
          <w:szCs w:val="22"/>
          <w:u w:val="single"/>
          <w:lang w:bidi="en-US"/>
        </w:rPr>
      </w:pPr>
      <w:r w:rsidRPr="00CA0F06">
        <w:rPr>
          <w:rFonts w:ascii="Arial" w:eastAsia="Arial" w:hAnsi="Arial" w:cs="Arial"/>
          <w:sz w:val="22"/>
          <w:szCs w:val="22"/>
          <w:lang w:bidi="en-US"/>
        </w:rPr>
        <w:t>Carefully r</w:t>
      </w:r>
      <w:r w:rsidR="00851DD6" w:rsidRPr="00CA0F06">
        <w:rPr>
          <w:rFonts w:ascii="Arial" w:eastAsia="Arial" w:hAnsi="Arial" w:cs="Arial"/>
          <w:sz w:val="22"/>
          <w:szCs w:val="22"/>
          <w:lang w:bidi="en-US"/>
        </w:rPr>
        <w:t xml:space="preserve">ead this document and </w:t>
      </w:r>
      <w:r w:rsidRPr="00CA0F06">
        <w:rPr>
          <w:rFonts w:ascii="Arial" w:eastAsia="Arial" w:hAnsi="Arial" w:cs="Arial"/>
          <w:sz w:val="22"/>
          <w:szCs w:val="22"/>
          <w:lang w:bidi="en-US"/>
        </w:rPr>
        <w:t>all attachments;</w:t>
      </w:r>
    </w:p>
    <w:p w:rsidR="00851DD6" w:rsidRPr="00CA0F06" w:rsidRDefault="00851DD6" w:rsidP="00851DD6">
      <w:pPr>
        <w:tabs>
          <w:tab w:val="left" w:pos="0"/>
        </w:tabs>
        <w:ind w:left="360"/>
        <w:contextualSpacing/>
        <w:jc w:val="both"/>
        <w:rPr>
          <w:rFonts w:ascii="Arial" w:eastAsia="Arial" w:hAnsi="Arial" w:cs="Arial"/>
          <w:sz w:val="22"/>
          <w:szCs w:val="22"/>
          <w:lang w:bidi="en-US"/>
        </w:rPr>
      </w:pPr>
    </w:p>
    <w:p w:rsidR="00851DD6" w:rsidRPr="00CA0F06" w:rsidRDefault="00851DD6" w:rsidP="00851DD6">
      <w:pPr>
        <w:numPr>
          <w:ilvl w:val="0"/>
          <w:numId w:val="1"/>
        </w:numPr>
        <w:tabs>
          <w:tab w:val="left" w:pos="0"/>
        </w:tabs>
        <w:ind w:left="360"/>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Complete the below Bulletin Receipt Acknowledgement Form and return to </w:t>
      </w:r>
      <w:hyperlink r:id="rId10" w:history="1">
        <w:r w:rsidR="00B3605F">
          <w:rPr>
            <w:rFonts w:ascii="Arial" w:hAnsi="Arial" w:cs="Arial"/>
            <w:color w:val="0000FF"/>
            <w:sz w:val="22"/>
            <w:szCs w:val="22"/>
            <w:u w:val="single"/>
            <w:lang w:bidi="en-US"/>
          </w:rPr>
          <w:t>Kidde.recall@kiddeuk.co.uk</w:t>
        </w:r>
      </w:hyperlink>
      <w:r w:rsidRPr="00CA0F06">
        <w:rPr>
          <w:rFonts w:ascii="Arial" w:eastAsia="Arial" w:hAnsi="Arial" w:cs="Arial"/>
          <w:sz w:val="22"/>
          <w:szCs w:val="22"/>
          <w:lang w:bidi="en-US"/>
        </w:rPr>
        <w:t xml:space="preserve"> within two weeks of the date of the Bulletin.  We will follow up to ensure receipt of this bulletin and your acknowledgement starting 30-days from the date of the bulletin.</w:t>
      </w:r>
    </w:p>
    <w:p w:rsidR="00851DD6" w:rsidRPr="00CA0F06" w:rsidRDefault="00851DD6" w:rsidP="00851DD6">
      <w:pPr>
        <w:ind w:left="360"/>
        <w:contextualSpacing/>
        <w:jc w:val="both"/>
        <w:rPr>
          <w:rFonts w:ascii="Arial" w:eastAsia="Arial" w:hAnsi="Arial" w:cs="Arial"/>
          <w:sz w:val="22"/>
          <w:szCs w:val="22"/>
          <w:lang w:bidi="en-US"/>
        </w:rPr>
      </w:pPr>
    </w:p>
    <w:p w:rsidR="00851DD6" w:rsidRPr="00CA0F06" w:rsidRDefault="00851DD6" w:rsidP="00851DD6">
      <w:pPr>
        <w:ind w:left="360"/>
        <w:contextualSpacing/>
        <w:jc w:val="both"/>
        <w:rPr>
          <w:rFonts w:ascii="Arial" w:eastAsia="Arial" w:hAnsi="Arial" w:cs="Arial"/>
          <w:sz w:val="22"/>
          <w:szCs w:val="22"/>
          <w:lang w:bidi="en-US"/>
        </w:rPr>
      </w:pPr>
      <w:r w:rsidRPr="00CA0F06">
        <w:rPr>
          <w:rFonts w:ascii="Arial" w:eastAsia="Arial" w:hAnsi="Arial" w:cs="Arial"/>
          <w:noProof/>
          <w:sz w:val="22"/>
          <w:szCs w:val="22"/>
        </w:rPr>
        <mc:AlternateContent>
          <mc:Choice Requires="wps">
            <w:drawing>
              <wp:anchor distT="0" distB="0" distL="114300" distR="114300" simplePos="0" relativeHeight="251659264" behindDoc="0" locked="0" layoutInCell="1" allowOverlap="1" wp14:anchorId="56E05BCC" wp14:editId="782E7C38">
                <wp:simplePos x="0" y="0"/>
                <wp:positionH relativeFrom="column">
                  <wp:posOffset>1411834</wp:posOffset>
                </wp:positionH>
                <wp:positionV relativeFrom="paragraph">
                  <wp:posOffset>123012</wp:posOffset>
                </wp:positionV>
                <wp:extent cx="1133475" cy="555955"/>
                <wp:effectExtent l="0" t="0" r="28575"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55955"/>
                        </a:xfrm>
                        <a:prstGeom prst="rect">
                          <a:avLst/>
                        </a:prstGeom>
                        <a:solidFill>
                          <a:srgbClr val="FFFFFF"/>
                        </a:solidFill>
                        <a:ln w="9525">
                          <a:solidFill>
                            <a:sysClr val="windowText" lastClr="000000"/>
                          </a:solidFill>
                          <a:miter lim="800000"/>
                          <a:headEnd/>
                          <a:tailEnd/>
                        </a:ln>
                      </wps:spPr>
                      <wps:txbx>
                        <w:txbxContent>
                          <w:p w:rsidR="00851DD6" w:rsidRDefault="00851DD6" w:rsidP="00851DD6">
                            <w:r>
                              <w:sym w:font="Wingdings" w:char="F0DF"/>
                            </w:r>
                            <w:r>
                              <w:t xml:space="preserve"> Attachment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15pt;margin-top:9.7pt;width:89.25pt;height:4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" strokecolor="windowText">
                <v:textbox>
                  <w:txbxContent>
                    <w:p w:rsidR="00851DD6" w:rsidRDefault="00851DD6" w:rsidP="00851DD6">
                      <w:r>
                        <w:sym w:font="Wingdings" w:char="F0DF"/>
                      </w:r>
                      <w:r>
                        <w:t xml:space="preserve"> Attachment</w:t>
                      </w:r>
                    </w:p>
                  </w:txbxContent>
                </v:textbox>
              </v:shape>
            </w:pict>
          </mc:Fallback>
        </mc:AlternateContent>
      </w:r>
      <w:bookmarkStart w:id="0" w:name="_MON_1552480689"/>
      <w:bookmarkEnd w:id="0"/>
      <w:r w:rsidR="00775007" w:rsidRPr="00CA0F06">
        <w:rPr>
          <w:rFonts w:ascii="Arial" w:eastAsia="Arial" w:hAnsi="Arial" w:cs="Arial"/>
          <w:sz w:val="22"/>
          <w:szCs w:val="22"/>
          <w:lang w:bidi="en-US"/>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50.2pt" o:ole="">
            <v:imagedata r:id="rId11" o:title=""/>
          </v:shape>
          <o:OLEObject Type="Embed" ProgID="Word.Document.12" ShapeID="_x0000_i1025" DrawAspect="Icon" ObjectID="_1566640018" r:id="rId12">
            <o:FieldCodes>\s</o:FieldCodes>
          </o:OLEObject>
        </w:object>
      </w:r>
    </w:p>
    <w:p w:rsidR="00851DD6" w:rsidRPr="00CA0F06" w:rsidRDefault="00851DD6" w:rsidP="00851DD6">
      <w:pPr>
        <w:ind w:left="360"/>
        <w:contextualSpacing/>
        <w:jc w:val="both"/>
        <w:rPr>
          <w:rFonts w:ascii="Arial" w:eastAsia="Arial" w:hAnsi="Arial" w:cs="Arial"/>
          <w:sz w:val="22"/>
          <w:szCs w:val="22"/>
          <w:lang w:bidi="en-US"/>
        </w:rPr>
      </w:pPr>
    </w:p>
    <w:p w:rsidR="00851DD6" w:rsidRPr="00CA0F06" w:rsidRDefault="00851DD6" w:rsidP="00851DD6">
      <w:pPr>
        <w:numPr>
          <w:ilvl w:val="0"/>
          <w:numId w:val="1"/>
        </w:numPr>
        <w:ind w:left="360"/>
        <w:contextualSpacing/>
        <w:jc w:val="both"/>
        <w:rPr>
          <w:rFonts w:ascii="Arial" w:eastAsia="Arial" w:hAnsi="Arial" w:cs="Arial"/>
          <w:sz w:val="22"/>
          <w:szCs w:val="22"/>
          <w:lang w:bidi="en-US"/>
        </w:rPr>
      </w:pPr>
      <w:r w:rsidRPr="00CA0F06">
        <w:rPr>
          <w:rFonts w:ascii="Arial" w:eastAsia="Arial" w:hAnsi="Arial" w:cs="Arial"/>
          <w:sz w:val="22"/>
          <w:szCs w:val="22"/>
          <w:lang w:bidi="en-US"/>
        </w:rPr>
        <w:t>Please review your records fo</w:t>
      </w:r>
      <w:r w:rsidR="006B20E1" w:rsidRPr="00CA0F06">
        <w:rPr>
          <w:rFonts w:ascii="Arial" w:eastAsia="Arial" w:hAnsi="Arial" w:cs="Arial"/>
          <w:sz w:val="22"/>
          <w:szCs w:val="22"/>
          <w:lang w:bidi="en-US"/>
        </w:rPr>
        <w:t>r the affected period (</w:t>
      </w:r>
      <w:r w:rsidR="00D516E8">
        <w:rPr>
          <w:rFonts w:ascii="Arial" w:eastAsia="Arial" w:hAnsi="Arial" w:cs="Arial"/>
          <w:sz w:val="22"/>
          <w:szCs w:val="22"/>
          <w:lang w:bidi="en-US"/>
        </w:rPr>
        <w:t>Jan 16, 2015</w:t>
      </w:r>
      <w:r w:rsidR="006B20E1" w:rsidRPr="00CA0F06">
        <w:rPr>
          <w:rFonts w:ascii="Arial" w:eastAsia="Arial" w:hAnsi="Arial" w:cs="Arial"/>
          <w:sz w:val="22"/>
          <w:szCs w:val="22"/>
          <w:lang w:bidi="en-US"/>
        </w:rPr>
        <w:t xml:space="preserve"> to </w:t>
      </w:r>
      <w:r w:rsidR="00984D08">
        <w:rPr>
          <w:rFonts w:ascii="Arial" w:eastAsia="Arial" w:hAnsi="Arial" w:cs="Arial"/>
          <w:sz w:val="22"/>
          <w:szCs w:val="22"/>
          <w:lang w:bidi="en-US"/>
        </w:rPr>
        <w:t>December 31</w:t>
      </w:r>
      <w:r w:rsidRPr="00CA0F06">
        <w:rPr>
          <w:rFonts w:ascii="Arial" w:eastAsia="Arial" w:hAnsi="Arial" w:cs="Arial"/>
          <w:sz w:val="22"/>
          <w:szCs w:val="22"/>
          <w:lang w:bidi="en-US"/>
        </w:rPr>
        <w:t>, 2016</w:t>
      </w:r>
      <w:r w:rsidR="005E15FB" w:rsidRPr="00CA0F06">
        <w:rPr>
          <w:rFonts w:ascii="Arial" w:eastAsia="Arial" w:hAnsi="Arial" w:cs="Arial"/>
          <w:sz w:val="22"/>
          <w:szCs w:val="22"/>
          <w:lang w:bidi="en-US"/>
        </w:rPr>
        <w:t xml:space="preserve"> which refers to the date stamped on the valve, </w:t>
      </w:r>
      <w:r w:rsidR="005E15FB" w:rsidRPr="00CA0F06">
        <w:rPr>
          <w:rFonts w:ascii="Arial" w:eastAsia="Arial" w:hAnsi="Arial" w:cs="Arial"/>
          <w:i/>
          <w:sz w:val="22"/>
          <w:szCs w:val="22"/>
          <w:lang w:bidi="en-US"/>
        </w:rPr>
        <w:t>see photo below</w:t>
      </w:r>
      <w:r w:rsidRPr="00CA0F06">
        <w:rPr>
          <w:rFonts w:ascii="Arial" w:eastAsia="Arial" w:hAnsi="Arial" w:cs="Arial"/>
          <w:sz w:val="22"/>
          <w:szCs w:val="22"/>
          <w:lang w:bidi="en-US"/>
        </w:rPr>
        <w:t xml:space="preserve">) to determine which of the suspect shipped parts were installed in marine applications and therefore require </w:t>
      </w:r>
      <w:r w:rsidR="00242456" w:rsidRPr="00CA0F06">
        <w:rPr>
          <w:rFonts w:ascii="Arial" w:eastAsia="Arial" w:hAnsi="Arial" w:cs="Arial"/>
          <w:sz w:val="22"/>
          <w:szCs w:val="22"/>
          <w:lang w:bidi="en-US"/>
        </w:rPr>
        <w:t>replacement</w:t>
      </w:r>
      <w:r w:rsidR="00BF585A" w:rsidRPr="00CA0F06">
        <w:rPr>
          <w:rFonts w:ascii="Arial" w:eastAsia="Arial" w:hAnsi="Arial" w:cs="Arial"/>
          <w:sz w:val="22"/>
          <w:szCs w:val="22"/>
          <w:lang w:bidi="en-US"/>
        </w:rPr>
        <w:t xml:space="preserve">. Contact </w:t>
      </w:r>
      <w:hyperlink r:id="rId13" w:history="1">
        <w:r w:rsidR="00B3605F">
          <w:rPr>
            <w:rFonts w:ascii="Arial" w:hAnsi="Arial" w:cs="Arial"/>
            <w:color w:val="0000FF"/>
            <w:sz w:val="22"/>
            <w:szCs w:val="22"/>
            <w:u w:val="single"/>
            <w:lang w:bidi="en-US"/>
          </w:rPr>
          <w:t>Kidde.recall@kiddeuk.co.uk</w:t>
        </w:r>
      </w:hyperlink>
      <w:r w:rsidRPr="00CA0F06">
        <w:rPr>
          <w:rFonts w:ascii="Arial" w:eastAsia="Arial" w:hAnsi="Arial" w:cs="Arial"/>
          <w:sz w:val="22"/>
          <w:szCs w:val="22"/>
          <w:lang w:bidi="en-US"/>
        </w:rPr>
        <w:t xml:space="preserve"> if you require your purchase history during the affected period.</w:t>
      </w:r>
    </w:p>
    <w:p w:rsidR="005E15FB" w:rsidRDefault="005E15FB" w:rsidP="005E15FB">
      <w:pPr>
        <w:ind w:left="360"/>
        <w:contextualSpacing/>
        <w:jc w:val="both"/>
        <w:rPr>
          <w:rFonts w:ascii="Arial" w:eastAsia="Arial" w:hAnsi="Arial" w:cs="Arial"/>
          <w:sz w:val="22"/>
          <w:szCs w:val="22"/>
          <w:lang w:bidi="en-US"/>
        </w:rPr>
      </w:pPr>
    </w:p>
    <w:p w:rsidR="003C6A9E" w:rsidRPr="009149C0" w:rsidRDefault="003C6A9E" w:rsidP="005E15FB">
      <w:pPr>
        <w:ind w:left="360"/>
        <w:contextualSpacing/>
        <w:jc w:val="both"/>
        <w:rPr>
          <w:rFonts w:ascii="Arial" w:eastAsia="Arial" w:hAnsi="Arial" w:cs="Arial"/>
          <w:sz w:val="22"/>
          <w:szCs w:val="22"/>
          <w:lang w:bidi="en-US"/>
        </w:rPr>
      </w:pPr>
      <w:r>
        <w:rPr>
          <w:rFonts w:ascii="Arial" w:eastAsia="Arial" w:hAnsi="Arial" w:cs="Arial"/>
          <w:b/>
          <w:sz w:val="22"/>
          <w:szCs w:val="22"/>
          <w:lang w:bidi="en-US"/>
        </w:rPr>
        <w:t xml:space="preserve">Note: </w:t>
      </w:r>
      <w:r>
        <w:rPr>
          <w:rFonts w:ascii="Arial" w:eastAsia="Arial" w:hAnsi="Arial" w:cs="Arial"/>
          <w:b/>
          <w:sz w:val="22"/>
          <w:szCs w:val="22"/>
          <w:lang w:bidi="en-US"/>
        </w:rPr>
        <w:tab/>
      </w:r>
      <w:r w:rsidRPr="009149C0">
        <w:rPr>
          <w:rFonts w:ascii="Arial" w:eastAsia="Arial" w:hAnsi="Arial" w:cs="Arial"/>
          <w:sz w:val="22"/>
          <w:szCs w:val="22"/>
          <w:lang w:bidi="en-US"/>
        </w:rPr>
        <w:t>Where indicated within a yellow circle in the photo below shows an</w:t>
      </w:r>
    </w:p>
    <w:p w:rsidR="003C6A9E" w:rsidRDefault="003C6A9E" w:rsidP="005E15FB">
      <w:pPr>
        <w:ind w:left="360"/>
        <w:contextualSpacing/>
        <w:jc w:val="both"/>
        <w:rPr>
          <w:rFonts w:ascii="Arial" w:eastAsia="Arial" w:hAnsi="Arial" w:cs="Arial"/>
          <w:sz w:val="22"/>
          <w:szCs w:val="22"/>
          <w:lang w:bidi="en-US"/>
        </w:rPr>
      </w:pPr>
      <w:r w:rsidRPr="009149C0">
        <w:rPr>
          <w:rFonts w:ascii="Arial" w:eastAsia="Arial" w:hAnsi="Arial" w:cs="Arial"/>
          <w:sz w:val="22"/>
          <w:szCs w:val="22"/>
          <w:lang w:bidi="en-US"/>
        </w:rPr>
        <w:t xml:space="preserve"> </w:t>
      </w:r>
      <w:r w:rsidRPr="009149C0">
        <w:rPr>
          <w:rFonts w:ascii="Arial" w:eastAsia="Arial" w:hAnsi="Arial" w:cs="Arial"/>
          <w:sz w:val="22"/>
          <w:szCs w:val="22"/>
          <w:lang w:bidi="en-US"/>
        </w:rPr>
        <w:tab/>
      </w:r>
      <w:r w:rsidRPr="009149C0">
        <w:rPr>
          <w:rFonts w:ascii="Arial" w:eastAsia="Arial" w:hAnsi="Arial" w:cs="Arial"/>
          <w:sz w:val="22"/>
          <w:szCs w:val="22"/>
          <w:lang w:bidi="en-US"/>
        </w:rPr>
        <w:tab/>
      </w:r>
      <w:proofErr w:type="gramStart"/>
      <w:r w:rsidRPr="009149C0">
        <w:rPr>
          <w:rFonts w:ascii="Arial" w:eastAsia="Arial" w:hAnsi="Arial" w:cs="Arial"/>
          <w:sz w:val="22"/>
          <w:szCs w:val="22"/>
          <w:lang w:bidi="en-US"/>
        </w:rPr>
        <w:t>example</w:t>
      </w:r>
      <w:proofErr w:type="gramEnd"/>
      <w:r w:rsidRPr="009149C0">
        <w:rPr>
          <w:rFonts w:ascii="Arial" w:eastAsia="Arial" w:hAnsi="Arial" w:cs="Arial"/>
          <w:sz w:val="22"/>
          <w:szCs w:val="22"/>
          <w:lang w:bidi="en-US"/>
        </w:rPr>
        <w:t xml:space="preserve"> of a date code 02-16, this means the valve was manufactured </w:t>
      </w:r>
      <w:r w:rsidRPr="009149C0">
        <w:rPr>
          <w:rFonts w:ascii="Arial" w:eastAsia="Arial" w:hAnsi="Arial" w:cs="Arial"/>
          <w:sz w:val="22"/>
          <w:szCs w:val="22"/>
          <w:lang w:bidi="en-US"/>
        </w:rPr>
        <w:tab/>
      </w:r>
      <w:r w:rsidRPr="009149C0">
        <w:rPr>
          <w:rFonts w:ascii="Arial" w:eastAsia="Arial" w:hAnsi="Arial" w:cs="Arial"/>
          <w:sz w:val="22"/>
          <w:szCs w:val="22"/>
          <w:lang w:bidi="en-US"/>
        </w:rPr>
        <w:tab/>
      </w:r>
      <w:r w:rsidRPr="009149C0">
        <w:rPr>
          <w:rFonts w:ascii="Arial" w:eastAsia="Arial" w:hAnsi="Arial" w:cs="Arial"/>
          <w:sz w:val="22"/>
          <w:szCs w:val="22"/>
          <w:lang w:bidi="en-US"/>
        </w:rPr>
        <w:tab/>
      </w:r>
      <w:r w:rsidR="009149C0">
        <w:rPr>
          <w:rFonts w:ascii="Arial" w:eastAsia="Arial" w:hAnsi="Arial" w:cs="Arial"/>
          <w:sz w:val="22"/>
          <w:szCs w:val="22"/>
          <w:lang w:bidi="en-US"/>
        </w:rPr>
        <w:tab/>
      </w:r>
      <w:r w:rsidRPr="009149C0">
        <w:rPr>
          <w:rFonts w:ascii="Arial" w:eastAsia="Arial" w:hAnsi="Arial" w:cs="Arial"/>
          <w:sz w:val="22"/>
          <w:szCs w:val="22"/>
          <w:lang w:bidi="en-US"/>
        </w:rPr>
        <w:t>in the month of February in the year 2016</w:t>
      </w:r>
    </w:p>
    <w:p w:rsidR="0030015A" w:rsidRPr="009149C0" w:rsidRDefault="0030015A" w:rsidP="005E15FB">
      <w:pPr>
        <w:ind w:left="360"/>
        <w:contextualSpacing/>
        <w:jc w:val="both"/>
        <w:rPr>
          <w:rFonts w:ascii="Arial" w:eastAsia="Arial" w:hAnsi="Arial" w:cs="Arial"/>
          <w:sz w:val="22"/>
          <w:szCs w:val="22"/>
          <w:lang w:bidi="en-US"/>
        </w:rPr>
      </w:pPr>
      <w:r>
        <w:rPr>
          <w:rFonts w:ascii="Arial" w:eastAsia="Arial" w:hAnsi="Arial" w:cs="Arial"/>
          <w:sz w:val="22"/>
          <w:szCs w:val="22"/>
          <w:lang w:bidi="en-US"/>
        </w:rPr>
        <w:t xml:space="preserve">   </w:t>
      </w:r>
    </w:p>
    <w:p w:rsidR="005E15FB" w:rsidRPr="00CA0F06" w:rsidRDefault="0030015A" w:rsidP="005E15FB">
      <w:pPr>
        <w:ind w:left="360"/>
        <w:contextualSpacing/>
        <w:jc w:val="both"/>
        <w:rPr>
          <w:rFonts w:ascii="Arial" w:eastAsia="Arial" w:hAnsi="Arial" w:cs="Arial"/>
          <w:sz w:val="22"/>
          <w:szCs w:val="22"/>
          <w:lang w:bidi="en-US"/>
        </w:rPr>
      </w:pPr>
      <w:r>
        <w:rPr>
          <w:rFonts w:ascii="Arial" w:eastAsia="Arial" w:hAnsi="Arial" w:cs="Arial"/>
          <w:sz w:val="22"/>
          <w:szCs w:val="22"/>
          <w:lang w:bidi="en-US"/>
        </w:rPr>
        <w:t xml:space="preserve">       </w:t>
      </w:r>
      <w:r w:rsidR="005E15FB" w:rsidRPr="00CA0F06">
        <w:rPr>
          <w:rFonts w:ascii="Arial" w:eastAsia="Arial" w:hAnsi="Arial" w:cs="Arial"/>
          <w:sz w:val="22"/>
          <w:szCs w:val="22"/>
          <w:lang w:bidi="en-US"/>
        </w:rPr>
        <w:tab/>
      </w:r>
      <w:r w:rsidR="005E15FB" w:rsidRPr="00CA0F06">
        <w:rPr>
          <w:rFonts w:ascii="Arial" w:eastAsia="Arial" w:hAnsi="Arial" w:cs="Arial"/>
          <w:noProof/>
          <w:sz w:val="22"/>
          <w:szCs w:val="22"/>
        </w:rPr>
        <w:drawing>
          <wp:inline distT="0" distB="0" distL="0" distR="0" wp14:anchorId="117E6173" wp14:editId="386D2D3A">
            <wp:extent cx="2031701" cy="1521561"/>
            <wp:effectExtent l="0" t="0" r="698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nch valv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9403" cy="1527329"/>
                    </a:xfrm>
                    <a:prstGeom prst="rect">
                      <a:avLst/>
                    </a:prstGeom>
                  </pic:spPr>
                </pic:pic>
              </a:graphicData>
            </a:graphic>
          </wp:inline>
        </w:drawing>
      </w:r>
    </w:p>
    <w:p w:rsidR="00851DD6" w:rsidRPr="00CA0F06" w:rsidRDefault="00851DD6" w:rsidP="00851DD6">
      <w:pPr>
        <w:ind w:left="360"/>
        <w:contextualSpacing/>
        <w:jc w:val="both"/>
        <w:rPr>
          <w:rFonts w:ascii="Arial" w:eastAsia="Arial" w:hAnsi="Arial" w:cs="Arial"/>
          <w:sz w:val="22"/>
          <w:szCs w:val="22"/>
          <w:lang w:bidi="en-US"/>
        </w:rPr>
      </w:pPr>
    </w:p>
    <w:p w:rsidR="00A34AEA" w:rsidRPr="00CA0F06" w:rsidRDefault="00A34AEA" w:rsidP="00851DD6">
      <w:pPr>
        <w:ind w:left="360"/>
        <w:contextualSpacing/>
        <w:jc w:val="both"/>
        <w:rPr>
          <w:rFonts w:ascii="Arial" w:eastAsia="Arial" w:hAnsi="Arial" w:cs="Arial"/>
          <w:sz w:val="22"/>
          <w:szCs w:val="22"/>
          <w:lang w:bidi="en-US"/>
        </w:rPr>
      </w:pPr>
    </w:p>
    <w:p w:rsidR="00851DD6" w:rsidRPr="00CA0F06" w:rsidRDefault="00851DD6" w:rsidP="00851DD6">
      <w:pPr>
        <w:numPr>
          <w:ilvl w:val="0"/>
          <w:numId w:val="1"/>
        </w:numPr>
        <w:ind w:left="360"/>
        <w:contextualSpacing/>
        <w:jc w:val="both"/>
        <w:rPr>
          <w:rFonts w:ascii="Arial" w:eastAsia="Arial" w:hAnsi="Arial" w:cs="Arial"/>
          <w:color w:val="0000FF"/>
          <w:sz w:val="22"/>
          <w:szCs w:val="22"/>
          <w:u w:val="single"/>
          <w:lang w:bidi="en-US"/>
        </w:rPr>
      </w:pPr>
      <w:r w:rsidRPr="00CA0F06">
        <w:rPr>
          <w:rFonts w:ascii="Arial" w:eastAsia="Arial" w:hAnsi="Arial" w:cs="Arial"/>
          <w:sz w:val="22"/>
          <w:szCs w:val="22"/>
          <w:lang w:bidi="en-US"/>
        </w:rPr>
        <w:t xml:space="preserve">Notify the affected shipyards and Owners of this issue using the below attached Shipyard-Owner notification within 30-days of receiving this bulletin. Please copy us at </w:t>
      </w:r>
      <w:hyperlink r:id="rId15" w:history="1">
        <w:r w:rsidR="00B3605F">
          <w:rPr>
            <w:rFonts w:ascii="Arial" w:hAnsi="Arial" w:cs="Arial"/>
            <w:color w:val="0000FF"/>
            <w:sz w:val="22"/>
            <w:szCs w:val="22"/>
            <w:u w:val="single"/>
            <w:lang w:bidi="en-US"/>
          </w:rPr>
          <w:t>Kidde.recall@kiddeuk.co.uk</w:t>
        </w:r>
      </w:hyperlink>
      <w:r w:rsidRPr="00CA0F06">
        <w:rPr>
          <w:rFonts w:ascii="Arial" w:eastAsia="Arial" w:hAnsi="Arial" w:cs="Arial"/>
          <w:sz w:val="22"/>
          <w:szCs w:val="22"/>
          <w:lang w:bidi="en-US"/>
        </w:rPr>
        <w:t xml:space="preserve"> for our records of this communication.</w:t>
      </w:r>
    </w:p>
    <w:p w:rsidR="00851DD6" w:rsidRPr="00CA0F06" w:rsidRDefault="00851DD6" w:rsidP="00851DD6">
      <w:pPr>
        <w:ind w:left="360"/>
        <w:contextualSpacing/>
        <w:jc w:val="both"/>
        <w:rPr>
          <w:rFonts w:ascii="Arial" w:eastAsia="Arial" w:hAnsi="Arial" w:cs="Arial"/>
          <w:color w:val="0000FF"/>
          <w:sz w:val="22"/>
          <w:szCs w:val="22"/>
          <w:u w:val="single"/>
          <w:lang w:bidi="en-US"/>
        </w:rPr>
      </w:pPr>
    </w:p>
    <w:p w:rsidR="00851DD6" w:rsidRPr="00CA0F06" w:rsidRDefault="00851DD6" w:rsidP="00851DD6">
      <w:pPr>
        <w:ind w:left="360"/>
        <w:contextualSpacing/>
        <w:jc w:val="both"/>
        <w:rPr>
          <w:rFonts w:ascii="Arial" w:eastAsia="Arial" w:hAnsi="Arial" w:cs="Arial"/>
          <w:color w:val="0000FF"/>
          <w:sz w:val="22"/>
          <w:szCs w:val="22"/>
          <w:u w:val="single"/>
          <w:lang w:bidi="en-US"/>
        </w:rPr>
      </w:pPr>
      <w:r w:rsidRPr="00CA0F06">
        <w:rPr>
          <w:rFonts w:ascii="Arial" w:eastAsia="Arial" w:hAnsi="Arial" w:cs="Arial"/>
          <w:noProof/>
          <w:sz w:val="22"/>
          <w:szCs w:val="22"/>
        </w:rPr>
        <mc:AlternateContent>
          <mc:Choice Requires="wps">
            <w:drawing>
              <wp:anchor distT="0" distB="0" distL="114300" distR="114300" simplePos="0" relativeHeight="251660288" behindDoc="0" locked="0" layoutInCell="1" allowOverlap="1" wp14:anchorId="5AADB867" wp14:editId="55882F0B">
                <wp:simplePos x="0" y="0"/>
                <wp:positionH relativeFrom="column">
                  <wp:posOffset>1409700</wp:posOffset>
                </wp:positionH>
                <wp:positionV relativeFrom="paragraph">
                  <wp:posOffset>163195</wp:posOffset>
                </wp:positionV>
                <wp:extent cx="1133475" cy="1403985"/>
                <wp:effectExtent l="0" t="0" r="28575" b="247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solidFill>
                            <a:sysClr val="windowText" lastClr="000000"/>
                          </a:solidFill>
                          <a:miter lim="800000"/>
                          <a:headEnd/>
                          <a:tailEnd/>
                        </a:ln>
                      </wps:spPr>
                      <wps:txbx>
                        <w:txbxContent>
                          <w:p w:rsidR="00851DD6" w:rsidRDefault="00851DD6" w:rsidP="00851DD6">
                            <w:r>
                              <w:sym w:font="Wingdings" w:char="F0DF"/>
                            </w:r>
                            <w:r>
                              <w:t xml:space="preserve"> Attachment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11pt;margin-top:12.85pt;width:89.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" strokecolor="windowText">
                <v:textbox style="mso-fit-shape-to-text:t">
                  <w:txbxContent>
                    <w:p w:rsidR="00851DD6" w:rsidRDefault="00851DD6" w:rsidP="00851DD6">
                      <w:r>
                        <w:sym w:font="Wingdings" w:char="F0DF"/>
                      </w:r>
                      <w:r>
                        <w:t xml:space="preserve"> Attachment</w:t>
                      </w:r>
                    </w:p>
                  </w:txbxContent>
                </v:textbox>
              </v:shape>
            </w:pict>
          </mc:Fallback>
        </mc:AlternateContent>
      </w:r>
      <w:bookmarkStart w:id="1" w:name="_MON_1552543177"/>
      <w:bookmarkEnd w:id="1"/>
      <w:r w:rsidR="00D76D66" w:rsidRPr="00CA0F06">
        <w:rPr>
          <w:rFonts w:ascii="Arial" w:eastAsia="Arial" w:hAnsi="Arial" w:cs="Arial"/>
          <w:color w:val="0000FF"/>
          <w:sz w:val="22"/>
          <w:szCs w:val="22"/>
          <w:lang w:bidi="en-US"/>
        </w:rPr>
        <w:object w:dxaOrig="1551" w:dyaOrig="1004">
          <v:shape id="_x0000_i1026" type="#_x0000_t75" style="width:77.55pt;height:50.2pt" o:ole="">
            <v:imagedata r:id="rId16" o:title=""/>
          </v:shape>
          <o:OLEObject Type="Embed" ProgID="Word.Document.12" ShapeID="_x0000_i1026" DrawAspect="Icon" ObjectID="_1566640019" r:id="rId17">
            <o:FieldCodes>\s</o:FieldCodes>
          </o:OLEObject>
        </w:object>
      </w:r>
    </w:p>
    <w:p w:rsidR="007F536F" w:rsidRPr="00CA0F06" w:rsidRDefault="007F536F" w:rsidP="007F536F">
      <w:pPr>
        <w:spacing w:after="200" w:line="276" w:lineRule="auto"/>
        <w:ind w:left="360"/>
        <w:contextualSpacing/>
        <w:jc w:val="both"/>
        <w:rPr>
          <w:rFonts w:ascii="Arial" w:eastAsia="Arial" w:hAnsi="Arial" w:cs="Arial"/>
          <w:sz w:val="22"/>
          <w:szCs w:val="22"/>
          <w:lang w:bidi="en-US"/>
        </w:rPr>
      </w:pPr>
    </w:p>
    <w:p w:rsidR="00851DD6" w:rsidRPr="00CA0F06" w:rsidRDefault="00851DD6" w:rsidP="00851DD6">
      <w:pPr>
        <w:numPr>
          <w:ilvl w:val="0"/>
          <w:numId w:val="1"/>
        </w:numPr>
        <w:spacing w:after="200" w:line="276" w:lineRule="auto"/>
        <w:ind w:left="360"/>
        <w:contextualSpacing/>
        <w:jc w:val="both"/>
        <w:rPr>
          <w:rFonts w:ascii="Arial" w:eastAsia="Arial" w:hAnsi="Arial" w:cs="Arial"/>
          <w:sz w:val="22"/>
          <w:szCs w:val="22"/>
          <w:lang w:bidi="en-US"/>
        </w:rPr>
      </w:pPr>
      <w:r w:rsidRPr="00CA0F06">
        <w:rPr>
          <w:rFonts w:ascii="Arial" w:eastAsia="Arial" w:hAnsi="Arial" w:cs="Arial"/>
          <w:sz w:val="22"/>
          <w:szCs w:val="22"/>
          <w:lang w:bidi="en-US"/>
        </w:rPr>
        <w:t>Once the schedule is confirmed by the Owner, send your Kidde Customer Service a “no-charge” purchase order referencing this bulletin number with quantities aligned with your shipment history and shipment request dates aligned to your service schedule.</w:t>
      </w:r>
    </w:p>
    <w:p w:rsidR="00851DD6" w:rsidRPr="00CA0F06" w:rsidRDefault="00851DD6" w:rsidP="00851DD6">
      <w:pPr>
        <w:ind w:left="360"/>
        <w:contextualSpacing/>
        <w:jc w:val="both"/>
        <w:rPr>
          <w:rFonts w:ascii="Arial" w:eastAsia="Arial" w:hAnsi="Arial" w:cs="Arial"/>
          <w:sz w:val="22"/>
          <w:szCs w:val="22"/>
          <w:lang w:bidi="en-US"/>
        </w:rPr>
      </w:pPr>
    </w:p>
    <w:p w:rsidR="00851DD6" w:rsidRPr="00CA0F06" w:rsidRDefault="00851DD6" w:rsidP="00851DD6">
      <w:pPr>
        <w:numPr>
          <w:ilvl w:val="0"/>
          <w:numId w:val="1"/>
        </w:numPr>
        <w:ind w:left="360"/>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Visit the affected sites to perform </w:t>
      </w:r>
      <w:r w:rsidR="00242456" w:rsidRPr="00CA0F06">
        <w:rPr>
          <w:rFonts w:ascii="Arial" w:eastAsia="Arial" w:hAnsi="Arial" w:cs="Arial"/>
          <w:sz w:val="22"/>
          <w:szCs w:val="22"/>
          <w:lang w:bidi="en-US"/>
        </w:rPr>
        <w:t>replacement</w:t>
      </w:r>
      <w:r w:rsidRPr="00CA0F06">
        <w:rPr>
          <w:rFonts w:ascii="Arial" w:eastAsia="Arial" w:hAnsi="Arial" w:cs="Arial"/>
          <w:sz w:val="22"/>
          <w:szCs w:val="22"/>
          <w:lang w:bidi="en-US"/>
        </w:rPr>
        <w:t xml:space="preserve"> during your next scheduled service </w:t>
      </w:r>
      <w:r w:rsidRPr="00CA0F06">
        <w:rPr>
          <w:rFonts w:ascii="Arial" w:eastAsia="Arial" w:hAnsi="Arial" w:cs="Arial"/>
          <w:sz w:val="22"/>
          <w:szCs w:val="22"/>
          <w:u w:val="single"/>
          <w:lang w:bidi="en-US"/>
        </w:rPr>
        <w:t>or no later than</w:t>
      </w:r>
      <w:r w:rsidR="00291BF4" w:rsidRPr="00CA0F06">
        <w:rPr>
          <w:rFonts w:ascii="Arial" w:eastAsia="Arial" w:hAnsi="Arial" w:cs="Arial"/>
          <w:sz w:val="22"/>
          <w:szCs w:val="22"/>
          <w:u w:val="single"/>
          <w:lang w:bidi="en-US"/>
        </w:rPr>
        <w:t xml:space="preserve"> </w:t>
      </w:r>
      <w:r w:rsidR="00296A83" w:rsidRPr="00CA0F06">
        <w:rPr>
          <w:rFonts w:ascii="Arial" w:hAnsi="Arial" w:cs="Arial"/>
          <w:sz w:val="22"/>
          <w:szCs w:val="22"/>
        </w:rPr>
        <w:t>June</w:t>
      </w:r>
      <w:r w:rsidR="00296A83" w:rsidRPr="00CA0F06">
        <w:rPr>
          <w:rFonts w:ascii="Arial" w:eastAsia="Arial" w:hAnsi="Arial" w:cs="Arial"/>
          <w:sz w:val="22"/>
          <w:szCs w:val="22"/>
          <w:u w:val="single"/>
          <w:lang w:bidi="en-US"/>
        </w:rPr>
        <w:t xml:space="preserve"> </w:t>
      </w:r>
      <w:r w:rsidR="00296A83" w:rsidRPr="00CA0F06">
        <w:rPr>
          <w:rFonts w:ascii="Arial" w:hAnsi="Arial" w:cs="Arial"/>
          <w:sz w:val="22"/>
          <w:szCs w:val="22"/>
        </w:rPr>
        <w:t>5</w:t>
      </w:r>
      <w:r w:rsidRPr="00CA0F06">
        <w:rPr>
          <w:rFonts w:ascii="Arial" w:eastAsia="Arial" w:hAnsi="Arial" w:cs="Arial"/>
          <w:sz w:val="22"/>
          <w:szCs w:val="22"/>
          <w:u w:val="single"/>
          <w:lang w:bidi="en-US"/>
        </w:rPr>
        <w:t>, 2018.</w:t>
      </w:r>
      <w:r w:rsidRPr="00CA0F06">
        <w:rPr>
          <w:rFonts w:ascii="Arial" w:eastAsia="Arial" w:hAnsi="Arial" w:cs="Arial"/>
          <w:sz w:val="22"/>
          <w:szCs w:val="22"/>
          <w:lang w:bidi="en-US"/>
        </w:rPr>
        <w:t xml:space="preserve"> Since the </w:t>
      </w:r>
      <w:r w:rsidR="00242456" w:rsidRPr="00CA0F06">
        <w:rPr>
          <w:rFonts w:ascii="Arial" w:eastAsia="Arial" w:hAnsi="Arial" w:cs="Arial"/>
          <w:sz w:val="22"/>
          <w:szCs w:val="22"/>
          <w:lang w:bidi="en-US"/>
        </w:rPr>
        <w:t>replacement</w:t>
      </w:r>
      <w:r w:rsidRPr="00CA0F06">
        <w:rPr>
          <w:rFonts w:ascii="Arial" w:eastAsia="Arial" w:hAnsi="Arial" w:cs="Arial"/>
          <w:sz w:val="22"/>
          <w:szCs w:val="22"/>
          <w:lang w:bidi="en-US"/>
        </w:rPr>
        <w:t xml:space="preserve"> is being performed du</w:t>
      </w:r>
      <w:r w:rsidR="00291BF4" w:rsidRPr="00CA0F06">
        <w:rPr>
          <w:rFonts w:ascii="Arial" w:eastAsia="Arial" w:hAnsi="Arial" w:cs="Arial"/>
          <w:sz w:val="22"/>
          <w:szCs w:val="22"/>
          <w:lang w:bidi="en-US"/>
        </w:rPr>
        <w:t>ring a scheduled service visit</w:t>
      </w:r>
      <w:r w:rsidR="00156EE9" w:rsidRPr="00CA0F06">
        <w:rPr>
          <w:rFonts w:ascii="Arial" w:eastAsia="Arial" w:hAnsi="Arial" w:cs="Arial"/>
          <w:sz w:val="22"/>
          <w:szCs w:val="22"/>
          <w:lang w:bidi="en-US"/>
        </w:rPr>
        <w:t>, no</w:t>
      </w:r>
      <w:r w:rsidR="00291BF4" w:rsidRPr="00CA0F06">
        <w:rPr>
          <w:rFonts w:ascii="Arial" w:eastAsia="Arial" w:hAnsi="Arial" w:cs="Arial"/>
          <w:sz w:val="22"/>
          <w:szCs w:val="22"/>
          <w:lang w:bidi="en-US"/>
        </w:rPr>
        <w:t xml:space="preserve"> </w:t>
      </w:r>
      <w:proofErr w:type="spellStart"/>
      <w:r w:rsidRPr="00CA0F06">
        <w:rPr>
          <w:rFonts w:ascii="Arial" w:eastAsia="Arial" w:hAnsi="Arial" w:cs="Arial"/>
          <w:sz w:val="22"/>
          <w:szCs w:val="22"/>
          <w:lang w:bidi="en-US"/>
        </w:rPr>
        <w:t>labo</w:t>
      </w:r>
      <w:r w:rsidR="007116D3" w:rsidRPr="00CA0F06">
        <w:rPr>
          <w:rFonts w:ascii="Arial" w:eastAsia="Arial" w:hAnsi="Arial" w:cs="Arial"/>
          <w:sz w:val="22"/>
          <w:szCs w:val="22"/>
          <w:lang w:bidi="en-US"/>
        </w:rPr>
        <w:t>u</w:t>
      </w:r>
      <w:r w:rsidRPr="00CA0F06">
        <w:rPr>
          <w:rFonts w:ascii="Arial" w:eastAsia="Arial" w:hAnsi="Arial" w:cs="Arial"/>
          <w:sz w:val="22"/>
          <w:szCs w:val="22"/>
          <w:lang w:bidi="en-US"/>
        </w:rPr>
        <w:t>r</w:t>
      </w:r>
      <w:proofErr w:type="spellEnd"/>
      <w:r w:rsidR="00291BF4" w:rsidRPr="00CA0F06">
        <w:rPr>
          <w:rFonts w:ascii="Arial" w:eastAsia="Arial" w:hAnsi="Arial" w:cs="Arial"/>
          <w:sz w:val="22"/>
          <w:szCs w:val="22"/>
          <w:lang w:bidi="en-US"/>
        </w:rPr>
        <w:t xml:space="preserve"> </w:t>
      </w:r>
      <w:r w:rsidRPr="00CA0F06">
        <w:rPr>
          <w:rFonts w:ascii="Arial" w:eastAsia="Arial" w:hAnsi="Arial" w:cs="Arial"/>
          <w:sz w:val="22"/>
          <w:szCs w:val="22"/>
          <w:lang w:bidi="en-US"/>
        </w:rPr>
        <w:t>credit will be provided.</w:t>
      </w:r>
    </w:p>
    <w:p w:rsidR="00851DD6" w:rsidRPr="00CA0F06" w:rsidRDefault="00851DD6" w:rsidP="00851DD6">
      <w:pPr>
        <w:ind w:left="360"/>
        <w:contextualSpacing/>
        <w:jc w:val="both"/>
        <w:rPr>
          <w:rFonts w:ascii="Arial" w:eastAsia="Arial" w:hAnsi="Arial" w:cs="Arial"/>
          <w:sz w:val="22"/>
          <w:szCs w:val="22"/>
          <w:lang w:bidi="en-US"/>
        </w:rPr>
      </w:pPr>
    </w:p>
    <w:p w:rsidR="00851DD6" w:rsidRPr="00CA0F06" w:rsidRDefault="00851DD6" w:rsidP="00851DD6">
      <w:pPr>
        <w:numPr>
          <w:ilvl w:val="0"/>
          <w:numId w:val="1"/>
        </w:numPr>
        <w:ind w:left="360"/>
        <w:contextualSpacing/>
        <w:jc w:val="both"/>
        <w:rPr>
          <w:rFonts w:ascii="Arial" w:eastAsia="Arial" w:hAnsi="Arial" w:cs="Arial"/>
          <w:sz w:val="22"/>
          <w:szCs w:val="22"/>
          <w:lang w:bidi="en-US"/>
        </w:rPr>
      </w:pPr>
      <w:r w:rsidRPr="00CA0F06">
        <w:rPr>
          <w:rFonts w:ascii="Arial" w:eastAsia="Arial" w:hAnsi="Arial" w:cs="Arial"/>
          <w:sz w:val="22"/>
          <w:szCs w:val="22"/>
          <w:lang w:bidi="en-US"/>
        </w:rPr>
        <w:t>At site, physically replace the affected parts using processes described in the appropriate Kidde</w:t>
      </w:r>
      <w:r w:rsidR="00291BF4" w:rsidRPr="00CA0F06">
        <w:rPr>
          <w:rFonts w:ascii="Arial" w:eastAsia="Arial" w:hAnsi="Arial" w:cs="Arial"/>
          <w:sz w:val="22"/>
          <w:szCs w:val="22"/>
          <w:lang w:bidi="en-US"/>
        </w:rPr>
        <w:t xml:space="preserve"> </w:t>
      </w:r>
      <w:r w:rsidRPr="00CA0F06">
        <w:rPr>
          <w:rFonts w:ascii="Arial" w:eastAsia="Arial" w:hAnsi="Arial" w:cs="Arial"/>
          <w:sz w:val="22"/>
          <w:szCs w:val="22"/>
          <w:lang w:bidi="en-US"/>
        </w:rPr>
        <w:t>Manuals and Appendix-A to this bulletin.  Please contact</w:t>
      </w:r>
      <w:r w:rsidR="00291BF4" w:rsidRPr="00CA0F06">
        <w:rPr>
          <w:rFonts w:ascii="Arial" w:eastAsia="Arial" w:hAnsi="Arial" w:cs="Arial"/>
          <w:sz w:val="22"/>
          <w:szCs w:val="22"/>
          <w:lang w:bidi="en-US"/>
        </w:rPr>
        <w:t xml:space="preserve"> Kidde Technical Support if you have </w:t>
      </w:r>
      <w:r w:rsidRPr="00CA0F06">
        <w:rPr>
          <w:rFonts w:ascii="Arial" w:eastAsia="Arial" w:hAnsi="Arial" w:cs="Arial"/>
          <w:sz w:val="22"/>
          <w:szCs w:val="22"/>
          <w:lang w:bidi="en-US"/>
        </w:rPr>
        <w:t>any</w:t>
      </w:r>
      <w:r w:rsidR="00291BF4" w:rsidRPr="00CA0F06">
        <w:rPr>
          <w:rFonts w:ascii="Arial" w:eastAsia="Arial" w:hAnsi="Arial" w:cs="Arial"/>
          <w:sz w:val="22"/>
          <w:szCs w:val="22"/>
          <w:lang w:bidi="en-US"/>
        </w:rPr>
        <w:t xml:space="preserve"> </w:t>
      </w:r>
      <w:r w:rsidRPr="00CA0F06">
        <w:rPr>
          <w:rFonts w:ascii="Arial" w:eastAsia="Arial" w:hAnsi="Arial" w:cs="Arial"/>
          <w:sz w:val="22"/>
          <w:szCs w:val="22"/>
          <w:lang w:bidi="en-US"/>
        </w:rPr>
        <w:t xml:space="preserve">questions regarding the </w:t>
      </w:r>
      <w:r w:rsidR="00242456" w:rsidRPr="00CA0F06">
        <w:rPr>
          <w:rFonts w:ascii="Arial" w:eastAsia="Arial" w:hAnsi="Arial" w:cs="Arial"/>
          <w:sz w:val="22"/>
          <w:szCs w:val="22"/>
          <w:lang w:bidi="en-US"/>
        </w:rPr>
        <w:t>replacement</w:t>
      </w:r>
      <w:r w:rsidRPr="00CA0F06">
        <w:rPr>
          <w:rFonts w:ascii="Arial" w:eastAsia="Arial" w:hAnsi="Arial" w:cs="Arial"/>
          <w:sz w:val="22"/>
          <w:szCs w:val="22"/>
          <w:lang w:bidi="en-US"/>
        </w:rPr>
        <w:t xml:space="preserve"> process.</w:t>
      </w:r>
    </w:p>
    <w:p w:rsidR="00851DD6" w:rsidRPr="00CA0F06" w:rsidRDefault="00851DD6" w:rsidP="00851DD6">
      <w:pPr>
        <w:ind w:left="360"/>
        <w:contextualSpacing/>
        <w:jc w:val="both"/>
        <w:rPr>
          <w:rFonts w:ascii="Arial" w:eastAsia="Arial" w:hAnsi="Arial" w:cs="Arial"/>
          <w:sz w:val="22"/>
          <w:szCs w:val="22"/>
          <w:lang w:bidi="en-US"/>
        </w:rPr>
      </w:pPr>
    </w:p>
    <w:p w:rsidR="00851DD6" w:rsidRPr="00CA0F06" w:rsidRDefault="0089132D" w:rsidP="0089132D">
      <w:pPr>
        <w:pStyle w:val="NoSpacing"/>
        <w:rPr>
          <w:rFonts w:ascii="Arial" w:hAnsi="Arial" w:cs="Arial"/>
          <w:sz w:val="22"/>
          <w:szCs w:val="22"/>
          <w:lang w:bidi="en-US"/>
        </w:rPr>
      </w:pPr>
      <w:r w:rsidRPr="00CA0F06">
        <w:rPr>
          <w:rFonts w:ascii="Arial" w:hAnsi="Arial" w:cs="Arial"/>
          <w:sz w:val="22"/>
          <w:szCs w:val="22"/>
          <w:lang w:bidi="en-US"/>
        </w:rPr>
        <w:tab/>
      </w:r>
      <w:r w:rsidR="006B20E1" w:rsidRPr="00CA0F06">
        <w:rPr>
          <w:rFonts w:ascii="Arial" w:hAnsi="Arial" w:cs="Arial"/>
          <w:sz w:val="22"/>
          <w:szCs w:val="22"/>
          <w:lang w:bidi="en-US"/>
        </w:rPr>
        <w:t>Note: Please c</w:t>
      </w:r>
      <w:r w:rsidRPr="00CA0F06">
        <w:rPr>
          <w:rFonts w:ascii="Arial" w:hAnsi="Arial" w:cs="Arial"/>
          <w:sz w:val="22"/>
          <w:szCs w:val="22"/>
          <w:lang w:bidi="en-US"/>
        </w:rPr>
        <w:t xml:space="preserve">omplete </w:t>
      </w:r>
      <w:r w:rsidR="00851DD6" w:rsidRPr="00CA0F06">
        <w:rPr>
          <w:rFonts w:ascii="Arial" w:hAnsi="Arial" w:cs="Arial"/>
          <w:sz w:val="22"/>
          <w:szCs w:val="22"/>
          <w:lang w:bidi="en-US"/>
        </w:rPr>
        <w:t xml:space="preserve">the below </w:t>
      </w:r>
      <w:r w:rsidR="00242456" w:rsidRPr="00CA0F06">
        <w:rPr>
          <w:rFonts w:ascii="Arial" w:hAnsi="Arial" w:cs="Arial"/>
          <w:sz w:val="22"/>
          <w:szCs w:val="22"/>
          <w:lang w:bidi="en-US"/>
        </w:rPr>
        <w:t>Replacement</w:t>
      </w:r>
      <w:r w:rsidR="00851DD6" w:rsidRPr="00CA0F06">
        <w:rPr>
          <w:rFonts w:ascii="Arial" w:hAnsi="Arial" w:cs="Arial"/>
          <w:sz w:val="22"/>
          <w:szCs w:val="22"/>
          <w:lang w:bidi="en-US"/>
        </w:rPr>
        <w:t xml:space="preserve"> Confirmation Form</w:t>
      </w:r>
      <w:r w:rsidRPr="00CA0F06">
        <w:rPr>
          <w:rFonts w:ascii="Arial" w:hAnsi="Arial" w:cs="Arial"/>
          <w:sz w:val="22"/>
          <w:szCs w:val="22"/>
          <w:lang w:bidi="en-US"/>
        </w:rPr>
        <w:t xml:space="preserve"> and return </w:t>
      </w:r>
      <w:r w:rsidR="00851DD6" w:rsidRPr="00CA0F06">
        <w:rPr>
          <w:rFonts w:ascii="Arial" w:hAnsi="Arial" w:cs="Arial"/>
          <w:sz w:val="22"/>
          <w:szCs w:val="22"/>
          <w:lang w:bidi="en-US"/>
        </w:rPr>
        <w:t xml:space="preserve">to </w:t>
      </w:r>
      <w:r w:rsidRPr="00CA0F06">
        <w:rPr>
          <w:rFonts w:ascii="Arial" w:hAnsi="Arial" w:cs="Arial"/>
          <w:sz w:val="22"/>
          <w:szCs w:val="22"/>
          <w:lang w:bidi="en-US"/>
        </w:rPr>
        <w:tab/>
      </w:r>
      <w:hyperlink r:id="rId18" w:history="1">
        <w:r w:rsidR="00B3605F">
          <w:rPr>
            <w:rFonts w:ascii="Arial" w:hAnsi="Arial" w:cs="Arial"/>
            <w:color w:val="0000FF"/>
            <w:sz w:val="22"/>
            <w:szCs w:val="22"/>
            <w:u w:val="single"/>
            <w:lang w:bidi="en-US"/>
          </w:rPr>
          <w:t>Kidde.recall@kiddeuk.co.uk</w:t>
        </w:r>
      </w:hyperlink>
      <w:r w:rsidR="00851DD6" w:rsidRPr="00CA0F06">
        <w:rPr>
          <w:rFonts w:ascii="Arial" w:hAnsi="Arial" w:cs="Arial"/>
          <w:color w:val="0000FF"/>
          <w:sz w:val="22"/>
          <w:szCs w:val="22"/>
          <w:u w:val="single"/>
          <w:lang w:bidi="en-US"/>
        </w:rPr>
        <w:t xml:space="preserve"> </w:t>
      </w:r>
      <w:r w:rsidR="00851DD6" w:rsidRPr="00CA0F06">
        <w:rPr>
          <w:rFonts w:ascii="Arial" w:hAnsi="Arial" w:cs="Arial"/>
          <w:sz w:val="22"/>
          <w:szCs w:val="22"/>
          <w:lang w:bidi="en-US"/>
        </w:rPr>
        <w:t xml:space="preserve">for mutual record keeping purposes.  </w:t>
      </w:r>
    </w:p>
    <w:p w:rsidR="00851DD6" w:rsidRPr="00CA0F06" w:rsidRDefault="00851DD6" w:rsidP="00851DD6">
      <w:pPr>
        <w:ind w:left="360"/>
        <w:contextualSpacing/>
        <w:jc w:val="both"/>
        <w:rPr>
          <w:rFonts w:ascii="Arial" w:eastAsia="Arial" w:hAnsi="Arial" w:cs="Arial"/>
          <w:sz w:val="22"/>
          <w:szCs w:val="22"/>
          <w:lang w:bidi="en-US"/>
        </w:rPr>
      </w:pPr>
      <w:r w:rsidRPr="00CA0F06">
        <w:rPr>
          <w:rFonts w:ascii="Arial" w:eastAsia="Arial" w:hAnsi="Arial" w:cs="Arial"/>
          <w:noProof/>
          <w:sz w:val="22"/>
          <w:szCs w:val="22"/>
        </w:rPr>
        <mc:AlternateContent>
          <mc:Choice Requires="wps">
            <w:drawing>
              <wp:anchor distT="0" distB="0" distL="114300" distR="114300" simplePos="0" relativeHeight="251661312" behindDoc="0" locked="0" layoutInCell="1" allowOverlap="1" wp14:anchorId="0AF00325" wp14:editId="34B54822">
                <wp:simplePos x="0" y="0"/>
                <wp:positionH relativeFrom="column">
                  <wp:posOffset>1409700</wp:posOffset>
                </wp:positionH>
                <wp:positionV relativeFrom="paragraph">
                  <wp:posOffset>138430</wp:posOffset>
                </wp:positionV>
                <wp:extent cx="1133475" cy="1403985"/>
                <wp:effectExtent l="0" t="0" r="28575" b="247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03985"/>
                        </a:xfrm>
                        <a:prstGeom prst="rect">
                          <a:avLst/>
                        </a:prstGeom>
                        <a:solidFill>
                          <a:srgbClr val="FFFFFF"/>
                        </a:solidFill>
                        <a:ln w="9525">
                          <a:solidFill>
                            <a:sysClr val="windowText" lastClr="000000"/>
                          </a:solidFill>
                          <a:miter lim="800000"/>
                          <a:headEnd/>
                          <a:tailEnd/>
                        </a:ln>
                      </wps:spPr>
                      <wps:txbx>
                        <w:txbxContent>
                          <w:p w:rsidR="00851DD6" w:rsidRDefault="00851DD6" w:rsidP="00851DD6">
                            <w:r>
                              <w:sym w:font="Wingdings" w:char="F0DF"/>
                            </w:r>
                            <w:r>
                              <w:t xml:space="preserve"> Attachment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 o:spid="_x0000_s1028" type="#_x0000_t202" style="position:absolute;left:0;text-align:left;margin-left:111pt;margin-top:10.9pt;width:89.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" strokecolor="windowText">
                <v:textbox style="mso-fit-shape-to-text:t">
                  <w:txbxContent>
                    <w:p w:rsidR="00851DD6" w:rsidRDefault="00851DD6" w:rsidP="00851DD6">
                      <w:r>
                        <w:sym w:font="Wingdings" w:char="F0DF"/>
                      </w:r>
                      <w:r>
                        <w:t xml:space="preserve"> Attachment</w:t>
                      </w:r>
                    </w:p>
                  </w:txbxContent>
                </v:textbox>
              </v:shape>
            </w:pict>
          </mc:Fallback>
        </mc:AlternateContent>
      </w:r>
      <w:bookmarkStart w:id="2" w:name="_MON_1552481226"/>
      <w:bookmarkEnd w:id="2"/>
      <w:r w:rsidR="00D76D66" w:rsidRPr="00CA0F06">
        <w:rPr>
          <w:rFonts w:ascii="Arial" w:eastAsia="Arial" w:hAnsi="Arial" w:cs="Arial"/>
          <w:sz w:val="22"/>
          <w:szCs w:val="22"/>
          <w:lang w:bidi="en-US"/>
        </w:rPr>
        <w:object w:dxaOrig="1551" w:dyaOrig="1004">
          <v:shape id="_x0000_i1027" type="#_x0000_t75" style="width:77.55pt;height:50.2pt" o:ole="">
            <v:imagedata r:id="rId19" o:title=""/>
          </v:shape>
          <o:OLEObject Type="Embed" ProgID="Word.Document.12" ShapeID="_x0000_i1027" DrawAspect="Icon" ObjectID="_1566640020" r:id="rId20">
            <o:FieldCodes>\s</o:FieldCodes>
          </o:OLEObject>
        </w:object>
      </w:r>
    </w:p>
    <w:p w:rsidR="00851DD6" w:rsidRPr="00CA0F06" w:rsidRDefault="00851DD6" w:rsidP="00851DD6">
      <w:pPr>
        <w:ind w:left="360"/>
        <w:contextualSpacing/>
        <w:jc w:val="both"/>
        <w:rPr>
          <w:rFonts w:ascii="Arial" w:eastAsia="Arial" w:hAnsi="Arial" w:cs="Arial"/>
          <w:sz w:val="22"/>
          <w:szCs w:val="22"/>
          <w:lang w:bidi="en-US"/>
        </w:rPr>
      </w:pPr>
    </w:p>
    <w:p w:rsidR="0058076D" w:rsidRDefault="00851DD6" w:rsidP="00851DD6">
      <w:pPr>
        <w:numPr>
          <w:ilvl w:val="0"/>
          <w:numId w:val="1"/>
        </w:numPr>
        <w:tabs>
          <w:tab w:val="left" w:pos="142"/>
        </w:tabs>
        <w:ind w:left="360"/>
        <w:contextualSpacing/>
        <w:jc w:val="both"/>
        <w:rPr>
          <w:rFonts w:ascii="Arial" w:eastAsia="Arial" w:hAnsi="Arial" w:cs="Arial"/>
          <w:sz w:val="22"/>
          <w:szCs w:val="22"/>
          <w:lang w:bidi="en-US"/>
        </w:rPr>
      </w:pPr>
      <w:r w:rsidRPr="00256B38">
        <w:rPr>
          <w:rFonts w:ascii="Arial" w:eastAsia="Arial" w:hAnsi="Arial" w:cs="Arial"/>
          <w:sz w:val="22"/>
          <w:szCs w:val="22"/>
          <w:lang w:bidi="en-US"/>
        </w:rPr>
        <w:t xml:space="preserve">Do NOT </w:t>
      </w:r>
      <w:r w:rsidR="00256B38" w:rsidRPr="00256B38">
        <w:rPr>
          <w:rFonts w:ascii="Arial" w:eastAsia="Arial" w:hAnsi="Arial" w:cs="Arial"/>
          <w:sz w:val="22"/>
          <w:szCs w:val="22"/>
          <w:lang w:bidi="en-US"/>
        </w:rPr>
        <w:t>depressurize the Novec1230 container. You should</w:t>
      </w:r>
      <w:r w:rsidRPr="00256B38">
        <w:rPr>
          <w:rFonts w:ascii="Arial" w:eastAsia="Arial" w:hAnsi="Arial" w:cs="Arial"/>
          <w:sz w:val="22"/>
          <w:szCs w:val="22"/>
          <w:lang w:bidi="en-US"/>
        </w:rPr>
        <w:t xml:space="preserve"> return the complete</w:t>
      </w:r>
      <w:r w:rsidR="00256B38" w:rsidRPr="00256B38">
        <w:rPr>
          <w:rFonts w:ascii="Arial" w:eastAsia="Arial" w:hAnsi="Arial" w:cs="Arial"/>
          <w:sz w:val="22"/>
          <w:szCs w:val="22"/>
          <w:lang w:bidi="en-US"/>
        </w:rPr>
        <w:t xml:space="preserve"> assembly to Kidde using the RMS</w:t>
      </w:r>
      <w:r w:rsidRPr="00256B38">
        <w:rPr>
          <w:rFonts w:ascii="Arial" w:eastAsia="Arial" w:hAnsi="Arial" w:cs="Arial"/>
          <w:sz w:val="22"/>
          <w:szCs w:val="22"/>
          <w:lang w:bidi="en-US"/>
        </w:rPr>
        <w:t xml:space="preserve"> process and citing this bulletin as </w:t>
      </w:r>
      <w:r w:rsidR="00256B38" w:rsidRPr="00256B38">
        <w:rPr>
          <w:rFonts w:ascii="Arial" w:eastAsia="Arial" w:hAnsi="Arial" w:cs="Arial"/>
          <w:sz w:val="22"/>
          <w:szCs w:val="22"/>
          <w:lang w:bidi="en-US"/>
        </w:rPr>
        <w:t xml:space="preserve">the </w:t>
      </w:r>
      <w:r w:rsidRPr="00256B38">
        <w:rPr>
          <w:rFonts w:ascii="Arial" w:eastAsia="Arial" w:hAnsi="Arial" w:cs="Arial"/>
          <w:sz w:val="22"/>
          <w:szCs w:val="22"/>
          <w:lang w:bidi="en-US"/>
        </w:rPr>
        <w:t>reason</w:t>
      </w:r>
      <w:r w:rsidR="00256B38" w:rsidRPr="00256B38">
        <w:rPr>
          <w:rFonts w:ascii="Arial" w:eastAsia="Arial" w:hAnsi="Arial" w:cs="Arial"/>
          <w:sz w:val="22"/>
          <w:szCs w:val="22"/>
          <w:lang w:bidi="en-US"/>
        </w:rPr>
        <w:t>.</w:t>
      </w:r>
      <w:r w:rsidRPr="00256B38">
        <w:rPr>
          <w:rFonts w:ascii="Arial" w:eastAsia="Arial" w:hAnsi="Arial" w:cs="Arial"/>
          <w:sz w:val="22"/>
          <w:szCs w:val="22"/>
          <w:lang w:bidi="en-US"/>
        </w:rPr>
        <w:t xml:space="preserve"> </w:t>
      </w:r>
    </w:p>
    <w:p w:rsidR="00256B38" w:rsidRPr="00256B38" w:rsidRDefault="00256B38" w:rsidP="00256B38">
      <w:pPr>
        <w:tabs>
          <w:tab w:val="left" w:pos="142"/>
        </w:tabs>
        <w:ind w:left="360"/>
        <w:contextualSpacing/>
        <w:jc w:val="both"/>
        <w:rPr>
          <w:rFonts w:ascii="Arial" w:eastAsia="Arial" w:hAnsi="Arial" w:cs="Arial"/>
          <w:sz w:val="22"/>
          <w:szCs w:val="22"/>
          <w:lang w:bidi="en-US"/>
        </w:rPr>
      </w:pPr>
    </w:p>
    <w:p w:rsidR="00851DD6" w:rsidRPr="00CA0F06" w:rsidRDefault="00851DD6" w:rsidP="00851DD6">
      <w:pPr>
        <w:ind w:left="360"/>
        <w:jc w:val="both"/>
        <w:rPr>
          <w:rFonts w:ascii="Arial" w:eastAsia="Arial" w:hAnsi="Arial" w:cs="Arial"/>
          <w:sz w:val="22"/>
          <w:szCs w:val="22"/>
          <w:lang w:bidi="en-US"/>
        </w:rPr>
      </w:pPr>
      <w:r w:rsidRPr="00CA0F06">
        <w:rPr>
          <w:rFonts w:ascii="Arial" w:eastAsia="Arial" w:hAnsi="Arial" w:cs="Arial"/>
          <w:sz w:val="22"/>
          <w:szCs w:val="22"/>
          <w:lang w:bidi="en-US"/>
        </w:rPr>
        <w:t>If you have any questions, please con</w:t>
      </w:r>
      <w:r w:rsidR="004C1792" w:rsidRPr="00CA0F06">
        <w:rPr>
          <w:rFonts w:ascii="Arial" w:eastAsia="Arial" w:hAnsi="Arial" w:cs="Arial"/>
          <w:sz w:val="22"/>
          <w:szCs w:val="22"/>
          <w:lang w:bidi="en-US"/>
        </w:rPr>
        <w:t xml:space="preserve">tact </w:t>
      </w:r>
      <w:hyperlink r:id="rId21" w:history="1">
        <w:r w:rsidR="00B3605F">
          <w:rPr>
            <w:rFonts w:ascii="Arial" w:hAnsi="Arial" w:cs="Arial"/>
            <w:color w:val="0000FF"/>
            <w:sz w:val="22"/>
            <w:szCs w:val="22"/>
            <w:u w:val="single"/>
            <w:lang w:bidi="en-US"/>
          </w:rPr>
          <w:t>Kidde.recall@kiddeuk.co.uk</w:t>
        </w:r>
      </w:hyperlink>
    </w:p>
    <w:p w:rsidR="00851DD6" w:rsidRPr="00CA0F06" w:rsidRDefault="00851DD6" w:rsidP="00851DD6">
      <w:pPr>
        <w:ind w:left="360"/>
        <w:jc w:val="both"/>
        <w:rPr>
          <w:rFonts w:ascii="Arial" w:eastAsia="Arial" w:hAnsi="Arial" w:cs="Arial"/>
          <w:sz w:val="22"/>
          <w:szCs w:val="22"/>
          <w:lang w:bidi="en-US"/>
        </w:rPr>
      </w:pPr>
    </w:p>
    <w:p w:rsidR="00A34AEA" w:rsidRPr="00CA0F06" w:rsidRDefault="00851DD6" w:rsidP="00CA0F06">
      <w:pPr>
        <w:spacing w:after="200" w:line="276" w:lineRule="auto"/>
        <w:ind w:left="360"/>
        <w:jc w:val="both"/>
        <w:rPr>
          <w:rFonts w:ascii="Arial" w:eastAsia="Arial" w:hAnsi="Arial" w:cs="Arial"/>
          <w:b/>
          <w:sz w:val="22"/>
          <w:szCs w:val="22"/>
          <w:u w:val="single"/>
          <w:lang w:bidi="en-US"/>
        </w:rPr>
      </w:pPr>
      <w:r w:rsidRPr="00CA0F06">
        <w:rPr>
          <w:rFonts w:ascii="Arial" w:eastAsia="Arial" w:hAnsi="Arial" w:cs="Arial"/>
          <w:sz w:val="22"/>
          <w:szCs w:val="22"/>
          <w:lang w:bidi="en-US"/>
        </w:rPr>
        <w:t>Than</w:t>
      </w:r>
      <w:r w:rsidR="00A34AEA" w:rsidRPr="00CA0F06">
        <w:rPr>
          <w:rFonts w:ascii="Arial" w:eastAsia="Arial" w:hAnsi="Arial" w:cs="Arial"/>
          <w:sz w:val="22"/>
          <w:szCs w:val="22"/>
          <w:lang w:bidi="en-US"/>
        </w:rPr>
        <w:t>k you for your continued support</w:t>
      </w:r>
    </w:p>
    <w:p w:rsidR="00A34AEA" w:rsidRPr="00CA0F06" w:rsidRDefault="00A34AEA" w:rsidP="00851DD6">
      <w:pPr>
        <w:spacing w:line="276" w:lineRule="auto"/>
        <w:jc w:val="center"/>
        <w:rPr>
          <w:rFonts w:ascii="Arial" w:eastAsia="Arial" w:hAnsi="Arial" w:cs="Arial"/>
          <w:b/>
          <w:sz w:val="22"/>
          <w:szCs w:val="22"/>
          <w:u w:val="single"/>
          <w:lang w:bidi="en-US"/>
        </w:rPr>
      </w:pPr>
    </w:p>
    <w:p w:rsidR="00A34AEA" w:rsidRPr="00CA0F06" w:rsidRDefault="00A34AEA" w:rsidP="00851DD6">
      <w:pPr>
        <w:spacing w:line="276" w:lineRule="auto"/>
        <w:jc w:val="center"/>
        <w:rPr>
          <w:rFonts w:ascii="Arial" w:eastAsia="Arial" w:hAnsi="Arial" w:cs="Arial"/>
          <w:b/>
          <w:sz w:val="22"/>
          <w:szCs w:val="22"/>
          <w:u w:val="single"/>
          <w:lang w:bidi="en-US"/>
        </w:rPr>
      </w:pPr>
    </w:p>
    <w:p w:rsidR="00A34AEA" w:rsidRPr="00CA0F06" w:rsidRDefault="00A34AEA" w:rsidP="00851DD6">
      <w:pPr>
        <w:spacing w:line="276" w:lineRule="auto"/>
        <w:jc w:val="center"/>
        <w:rPr>
          <w:rFonts w:ascii="Arial" w:eastAsia="Arial" w:hAnsi="Arial" w:cs="Arial"/>
          <w:b/>
          <w:sz w:val="22"/>
          <w:szCs w:val="22"/>
          <w:u w:val="single"/>
          <w:lang w:bidi="en-US"/>
        </w:rPr>
      </w:pPr>
    </w:p>
    <w:p w:rsidR="00851DD6" w:rsidRPr="00CA0F06" w:rsidRDefault="00851DD6" w:rsidP="00851DD6">
      <w:pPr>
        <w:spacing w:line="276" w:lineRule="auto"/>
        <w:jc w:val="center"/>
        <w:rPr>
          <w:rFonts w:ascii="Arial" w:eastAsia="Arial" w:hAnsi="Arial" w:cs="Arial"/>
          <w:b/>
          <w:sz w:val="22"/>
          <w:szCs w:val="22"/>
          <w:u w:val="single"/>
          <w:lang w:bidi="en-US"/>
        </w:rPr>
      </w:pPr>
      <w:r w:rsidRPr="00CA0F06">
        <w:rPr>
          <w:rFonts w:ascii="Arial" w:eastAsia="Arial" w:hAnsi="Arial" w:cs="Arial"/>
          <w:b/>
          <w:sz w:val="22"/>
          <w:szCs w:val="22"/>
          <w:u w:val="single"/>
          <w:lang w:bidi="en-US"/>
        </w:rPr>
        <w:t>Appendix A</w:t>
      </w:r>
    </w:p>
    <w:p w:rsidR="00851DD6" w:rsidRPr="00CA0F06" w:rsidRDefault="00851DD6" w:rsidP="00851DD6">
      <w:pPr>
        <w:jc w:val="center"/>
        <w:rPr>
          <w:rFonts w:ascii="Arial" w:eastAsia="Arial" w:hAnsi="Arial" w:cs="Arial"/>
          <w:b/>
          <w:sz w:val="22"/>
          <w:szCs w:val="22"/>
          <w:u w:val="single"/>
          <w:lang w:bidi="en-US"/>
        </w:rPr>
      </w:pPr>
      <w:r w:rsidRPr="00CA0F06">
        <w:rPr>
          <w:rFonts w:ascii="Arial" w:eastAsia="Arial" w:hAnsi="Arial" w:cs="Arial"/>
          <w:b/>
          <w:sz w:val="22"/>
          <w:szCs w:val="22"/>
          <w:u w:val="single"/>
          <w:lang w:bidi="en-US"/>
        </w:rPr>
        <w:t xml:space="preserve">Site </w:t>
      </w:r>
      <w:r w:rsidR="00242456" w:rsidRPr="00CA0F06">
        <w:rPr>
          <w:rFonts w:ascii="Arial" w:eastAsia="Arial" w:hAnsi="Arial" w:cs="Arial"/>
          <w:b/>
          <w:sz w:val="22"/>
          <w:szCs w:val="22"/>
          <w:u w:val="single"/>
          <w:lang w:bidi="en-US"/>
        </w:rPr>
        <w:t>Replacement</w:t>
      </w:r>
      <w:r w:rsidRPr="00CA0F06">
        <w:rPr>
          <w:rFonts w:ascii="Arial" w:eastAsia="Arial" w:hAnsi="Arial" w:cs="Arial"/>
          <w:b/>
          <w:sz w:val="22"/>
          <w:szCs w:val="22"/>
          <w:u w:val="single"/>
          <w:lang w:bidi="en-US"/>
        </w:rPr>
        <w:t xml:space="preserve"> Instructions</w:t>
      </w:r>
    </w:p>
    <w:p w:rsidR="00851DD6" w:rsidRPr="00CA0F06" w:rsidRDefault="00851DD6" w:rsidP="00851DD6">
      <w:pPr>
        <w:jc w:val="both"/>
        <w:rPr>
          <w:rFonts w:ascii="Arial" w:eastAsia="Arial" w:hAnsi="Arial" w:cs="Arial"/>
          <w:b/>
          <w:sz w:val="22"/>
          <w:szCs w:val="22"/>
          <w:u w:val="single"/>
          <w:lang w:bidi="en-US"/>
        </w:rPr>
      </w:pPr>
    </w:p>
    <w:p w:rsidR="00851DD6" w:rsidRPr="00CA0F06" w:rsidRDefault="00851DD6" w:rsidP="00851DD6">
      <w:pPr>
        <w:ind w:left="360"/>
        <w:jc w:val="both"/>
        <w:rPr>
          <w:rFonts w:ascii="Arial" w:eastAsia="Arial" w:hAnsi="Arial" w:cs="Arial"/>
          <w:sz w:val="22"/>
          <w:szCs w:val="22"/>
          <w:lang w:bidi="en-US"/>
        </w:rPr>
      </w:pPr>
      <w:r w:rsidRPr="00CA0F06">
        <w:rPr>
          <w:rFonts w:ascii="Arial" w:eastAsia="Arial" w:hAnsi="Arial" w:cs="Arial"/>
          <w:sz w:val="22"/>
          <w:szCs w:val="22"/>
          <w:lang w:bidi="en-US"/>
        </w:rPr>
        <w:t>Please use the following procedure to replace suspect K</w:t>
      </w:r>
      <w:r w:rsidR="004C1792" w:rsidRPr="00CA0F06">
        <w:rPr>
          <w:rFonts w:ascii="Arial" w:eastAsia="Arial" w:hAnsi="Arial" w:cs="Arial"/>
          <w:sz w:val="22"/>
          <w:szCs w:val="22"/>
          <w:lang w:bidi="en-US"/>
        </w:rPr>
        <w:t xml:space="preserve">idde ECS </w:t>
      </w:r>
      <w:r w:rsidRPr="00CA0F06">
        <w:rPr>
          <w:rFonts w:ascii="Arial" w:eastAsia="Arial" w:hAnsi="Arial" w:cs="Arial"/>
          <w:sz w:val="22"/>
          <w:szCs w:val="22"/>
          <w:lang w:bidi="en-US"/>
        </w:rPr>
        <w:t>assemblies utilizing a 2-inch valve in applicati</w:t>
      </w:r>
      <w:r w:rsidR="004C1792" w:rsidRPr="00CA0F06">
        <w:rPr>
          <w:rFonts w:ascii="Arial" w:eastAsia="Arial" w:hAnsi="Arial" w:cs="Arial"/>
          <w:sz w:val="22"/>
          <w:szCs w:val="22"/>
          <w:lang w:bidi="en-US"/>
        </w:rPr>
        <w:t>ons specified in Bulletin 171</w:t>
      </w:r>
      <w:r w:rsidR="00984D08">
        <w:rPr>
          <w:rFonts w:ascii="Arial" w:eastAsia="Arial" w:hAnsi="Arial" w:cs="Arial"/>
          <w:sz w:val="22"/>
          <w:szCs w:val="22"/>
          <w:lang w:bidi="en-US"/>
        </w:rPr>
        <w:t>a</w:t>
      </w:r>
      <w:r w:rsidRPr="00CA0F06">
        <w:rPr>
          <w:rFonts w:ascii="Arial" w:eastAsia="Arial" w:hAnsi="Arial" w:cs="Arial"/>
          <w:sz w:val="22"/>
          <w:szCs w:val="22"/>
          <w:lang w:bidi="en-US"/>
        </w:rPr>
        <w:t>:</w:t>
      </w:r>
    </w:p>
    <w:p w:rsidR="00851DD6" w:rsidRPr="00CA0F06" w:rsidRDefault="00851DD6" w:rsidP="00851DD6">
      <w:pPr>
        <w:jc w:val="both"/>
        <w:rPr>
          <w:rFonts w:ascii="Arial" w:eastAsia="Arial" w:hAnsi="Arial" w:cs="Arial"/>
          <w:sz w:val="22"/>
          <w:szCs w:val="22"/>
          <w:lang w:bidi="en-US"/>
        </w:rPr>
      </w:pPr>
    </w:p>
    <w:p w:rsidR="00851DD6" w:rsidRPr="00CA0F06" w:rsidRDefault="00851DD6" w:rsidP="00CC3A7C">
      <w:pPr>
        <w:numPr>
          <w:ilvl w:val="0"/>
          <w:numId w:val="2"/>
        </w:numPr>
        <w:ind w:left="426"/>
        <w:contextualSpacing/>
        <w:jc w:val="both"/>
        <w:rPr>
          <w:rFonts w:ascii="Arial" w:eastAsia="Arial" w:hAnsi="Arial" w:cs="Arial"/>
          <w:sz w:val="22"/>
          <w:szCs w:val="22"/>
          <w:lang w:bidi="en-US"/>
        </w:rPr>
      </w:pPr>
      <w:r w:rsidRPr="00CA0F06">
        <w:rPr>
          <w:rFonts w:ascii="Arial" w:eastAsia="Arial" w:hAnsi="Arial" w:cs="Arial"/>
          <w:sz w:val="22"/>
          <w:szCs w:val="22"/>
          <w:lang w:bidi="en-US"/>
        </w:rPr>
        <w:t>Read the “Safety Summary” and “Maintenance” sections from the most current revisions of the applicable manuals listed below PRIOR to performing any service work on the suppression system:</w:t>
      </w:r>
    </w:p>
    <w:p w:rsidR="00851DD6" w:rsidRPr="00CA0F06" w:rsidRDefault="00851DD6" w:rsidP="00851DD6">
      <w:pPr>
        <w:ind w:left="1440"/>
        <w:contextualSpacing/>
        <w:jc w:val="both"/>
        <w:rPr>
          <w:rFonts w:ascii="Arial" w:eastAsia="Arial" w:hAnsi="Arial" w:cs="Arial"/>
          <w:sz w:val="22"/>
          <w:szCs w:val="22"/>
          <w:lang w:bidi="en-US"/>
        </w:rPr>
      </w:pPr>
    </w:p>
    <w:tbl>
      <w:tblPr>
        <w:tblW w:w="7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3577"/>
        <w:gridCol w:w="1686"/>
        <w:gridCol w:w="1809"/>
      </w:tblGrid>
      <w:tr w:rsidR="00851DD6" w:rsidRPr="00CA0F06" w:rsidTr="002B2049">
        <w:trPr>
          <w:jc w:val="center"/>
        </w:trPr>
        <w:tc>
          <w:tcPr>
            <w:tcW w:w="3577" w:type="dxa"/>
            <w:vMerge w:val="restart"/>
            <w:shd w:val="clear" w:color="auto" w:fill="C6D9F1"/>
            <w:tcMar>
              <w:top w:w="0" w:type="dxa"/>
              <w:left w:w="108" w:type="dxa"/>
              <w:bottom w:w="0" w:type="dxa"/>
              <w:right w:w="108" w:type="dxa"/>
            </w:tcMar>
            <w:hideMark/>
          </w:tcPr>
          <w:p w:rsidR="00851DD6" w:rsidRPr="00CA0F06" w:rsidRDefault="00851DD6" w:rsidP="00851DD6">
            <w:pPr>
              <w:contextualSpacing/>
              <w:jc w:val="both"/>
              <w:rPr>
                <w:rFonts w:ascii="Arial" w:eastAsia="Arial" w:hAnsi="Arial" w:cs="Arial"/>
                <w:b/>
                <w:bCs/>
                <w:sz w:val="22"/>
                <w:szCs w:val="22"/>
                <w:lang w:bidi="en-US"/>
              </w:rPr>
            </w:pPr>
            <w:r w:rsidRPr="00CA0F06">
              <w:rPr>
                <w:rFonts w:ascii="Arial" w:eastAsia="Arial" w:hAnsi="Arial" w:cs="Arial"/>
                <w:b/>
                <w:bCs/>
                <w:sz w:val="22"/>
                <w:szCs w:val="22"/>
                <w:lang w:bidi="en-US"/>
              </w:rPr>
              <w:t>Kidde Product</w:t>
            </w:r>
          </w:p>
        </w:tc>
        <w:tc>
          <w:tcPr>
            <w:tcW w:w="3495" w:type="dxa"/>
            <w:gridSpan w:val="2"/>
            <w:tcBorders>
              <w:bottom w:val="single" w:sz="8" w:space="0" w:color="auto"/>
            </w:tcBorders>
            <w:shd w:val="clear" w:color="auto" w:fill="C6D9F1"/>
          </w:tcPr>
          <w:p w:rsidR="00851DD6" w:rsidRPr="00CA0F06" w:rsidRDefault="00851DD6" w:rsidP="00851DD6">
            <w:pPr>
              <w:contextualSpacing/>
              <w:jc w:val="both"/>
              <w:rPr>
                <w:rFonts w:ascii="Arial" w:eastAsia="Arial" w:hAnsi="Arial" w:cs="Arial"/>
                <w:b/>
                <w:bCs/>
                <w:sz w:val="22"/>
                <w:szCs w:val="22"/>
                <w:lang w:bidi="en-US"/>
              </w:rPr>
            </w:pPr>
            <w:r w:rsidRPr="00CA0F06">
              <w:rPr>
                <w:rFonts w:ascii="Arial" w:eastAsia="Arial" w:hAnsi="Arial" w:cs="Arial"/>
                <w:b/>
                <w:bCs/>
                <w:sz w:val="22"/>
                <w:szCs w:val="22"/>
                <w:lang w:bidi="en-US"/>
              </w:rPr>
              <w:t>Manual P/N</w:t>
            </w:r>
          </w:p>
        </w:tc>
      </w:tr>
      <w:tr w:rsidR="00851DD6" w:rsidRPr="00CA0F06" w:rsidTr="002B2049">
        <w:trPr>
          <w:jc w:val="center"/>
        </w:trPr>
        <w:tc>
          <w:tcPr>
            <w:tcW w:w="3577" w:type="dxa"/>
            <w:vMerge/>
            <w:tcMar>
              <w:top w:w="0" w:type="dxa"/>
              <w:left w:w="108" w:type="dxa"/>
              <w:bottom w:w="0" w:type="dxa"/>
              <w:right w:w="108" w:type="dxa"/>
            </w:tcMar>
          </w:tcPr>
          <w:p w:rsidR="00851DD6" w:rsidRPr="00CA0F06" w:rsidRDefault="00851DD6" w:rsidP="00851DD6">
            <w:pPr>
              <w:contextualSpacing/>
              <w:jc w:val="both"/>
              <w:rPr>
                <w:rFonts w:ascii="Arial" w:eastAsia="Arial" w:hAnsi="Arial" w:cs="Arial"/>
                <w:sz w:val="22"/>
                <w:szCs w:val="22"/>
                <w:lang w:bidi="en-US"/>
              </w:rPr>
            </w:pPr>
          </w:p>
        </w:tc>
        <w:tc>
          <w:tcPr>
            <w:tcW w:w="1686" w:type="dxa"/>
            <w:shd w:val="clear" w:color="auto" w:fill="C6D9F1" w:themeFill="text2" w:themeFillTint="33"/>
          </w:tcPr>
          <w:p w:rsidR="00851DD6" w:rsidRPr="00CA0F06" w:rsidRDefault="00851DD6" w:rsidP="00851DD6">
            <w:pPr>
              <w:contextualSpacing/>
              <w:jc w:val="both"/>
              <w:rPr>
                <w:rFonts w:ascii="Arial" w:eastAsia="Arial" w:hAnsi="Arial" w:cs="Arial"/>
                <w:b/>
                <w:sz w:val="22"/>
                <w:szCs w:val="22"/>
                <w:lang w:bidi="en-US"/>
              </w:rPr>
            </w:pPr>
            <w:r w:rsidRPr="00CA0F06">
              <w:rPr>
                <w:rFonts w:ascii="Arial" w:eastAsia="Arial" w:hAnsi="Arial" w:cs="Arial"/>
                <w:b/>
                <w:sz w:val="22"/>
                <w:szCs w:val="22"/>
                <w:lang w:bidi="en-US"/>
              </w:rPr>
              <w:t>Land</w:t>
            </w:r>
          </w:p>
        </w:tc>
        <w:tc>
          <w:tcPr>
            <w:tcW w:w="1809" w:type="dxa"/>
            <w:shd w:val="clear" w:color="auto" w:fill="C6D9F1" w:themeFill="text2" w:themeFillTint="33"/>
            <w:tcMar>
              <w:top w:w="0" w:type="dxa"/>
              <w:left w:w="108" w:type="dxa"/>
              <w:bottom w:w="0" w:type="dxa"/>
              <w:right w:w="108" w:type="dxa"/>
            </w:tcMar>
          </w:tcPr>
          <w:p w:rsidR="00851DD6" w:rsidRPr="00CA0F06" w:rsidRDefault="00851DD6" w:rsidP="00851DD6">
            <w:pPr>
              <w:contextualSpacing/>
              <w:jc w:val="both"/>
              <w:rPr>
                <w:rFonts w:ascii="Arial" w:eastAsia="Arial" w:hAnsi="Arial" w:cs="Arial"/>
                <w:b/>
                <w:sz w:val="22"/>
                <w:szCs w:val="22"/>
                <w:lang w:bidi="en-US"/>
              </w:rPr>
            </w:pPr>
            <w:r w:rsidRPr="00CA0F06">
              <w:rPr>
                <w:rFonts w:ascii="Arial" w:eastAsia="Arial" w:hAnsi="Arial" w:cs="Arial"/>
                <w:b/>
                <w:sz w:val="22"/>
                <w:szCs w:val="22"/>
                <w:lang w:bidi="en-US"/>
              </w:rPr>
              <w:t>Marine</w:t>
            </w:r>
          </w:p>
        </w:tc>
      </w:tr>
      <w:tr w:rsidR="00851DD6" w:rsidRPr="00CA0F06" w:rsidTr="002B2049">
        <w:trPr>
          <w:jc w:val="center"/>
        </w:trPr>
        <w:tc>
          <w:tcPr>
            <w:tcW w:w="3577" w:type="dxa"/>
            <w:tcMar>
              <w:top w:w="0" w:type="dxa"/>
              <w:left w:w="108" w:type="dxa"/>
              <w:bottom w:w="0" w:type="dxa"/>
              <w:right w:w="108" w:type="dxa"/>
            </w:tcMar>
            <w:hideMark/>
          </w:tcPr>
          <w:p w:rsidR="00851DD6" w:rsidRPr="00CA0F06" w:rsidRDefault="00851DD6" w:rsidP="00851DD6">
            <w:pPr>
              <w:contextualSpacing/>
              <w:jc w:val="both"/>
              <w:rPr>
                <w:rFonts w:ascii="Arial" w:eastAsia="Arial" w:hAnsi="Arial" w:cs="Arial"/>
                <w:sz w:val="22"/>
                <w:szCs w:val="22"/>
                <w:lang w:bidi="en-US"/>
              </w:rPr>
            </w:pPr>
            <w:r w:rsidRPr="00CA0F06">
              <w:rPr>
                <w:rFonts w:ascii="Arial" w:eastAsia="Arial" w:hAnsi="Arial" w:cs="Arial"/>
                <w:sz w:val="22"/>
                <w:szCs w:val="22"/>
                <w:lang w:bidi="en-US"/>
              </w:rPr>
              <w:t>ECS using HFC-227ea</w:t>
            </w:r>
          </w:p>
        </w:tc>
        <w:tc>
          <w:tcPr>
            <w:tcW w:w="1686" w:type="dxa"/>
          </w:tcPr>
          <w:p w:rsidR="00851DD6" w:rsidRPr="00CA0F06" w:rsidRDefault="00851DD6" w:rsidP="00851DD6">
            <w:pPr>
              <w:contextualSpacing/>
              <w:jc w:val="both"/>
              <w:rPr>
                <w:rFonts w:ascii="Arial" w:eastAsia="Arial" w:hAnsi="Arial" w:cs="Arial"/>
                <w:sz w:val="22"/>
                <w:szCs w:val="22"/>
                <w:lang w:bidi="en-US"/>
              </w:rPr>
            </w:pPr>
            <w:r w:rsidRPr="00CA0F06">
              <w:rPr>
                <w:rFonts w:ascii="Arial" w:eastAsia="Arial" w:hAnsi="Arial" w:cs="Arial"/>
                <w:sz w:val="22"/>
                <w:szCs w:val="22"/>
                <w:lang w:bidi="en-US"/>
              </w:rPr>
              <w:t>06-236115-001</w:t>
            </w:r>
          </w:p>
        </w:tc>
        <w:tc>
          <w:tcPr>
            <w:tcW w:w="1809" w:type="dxa"/>
            <w:tcMar>
              <w:top w:w="0" w:type="dxa"/>
              <w:left w:w="108" w:type="dxa"/>
              <w:bottom w:w="0" w:type="dxa"/>
              <w:right w:w="108" w:type="dxa"/>
            </w:tcMar>
          </w:tcPr>
          <w:p w:rsidR="00851DD6" w:rsidRPr="00CA0F06" w:rsidRDefault="00851DD6" w:rsidP="00851DD6">
            <w:pPr>
              <w:contextualSpacing/>
              <w:jc w:val="both"/>
              <w:rPr>
                <w:rFonts w:ascii="Arial" w:eastAsia="Arial" w:hAnsi="Arial" w:cs="Arial"/>
                <w:sz w:val="22"/>
                <w:szCs w:val="22"/>
                <w:lang w:bidi="en-US"/>
              </w:rPr>
            </w:pPr>
            <w:r w:rsidRPr="00CA0F06">
              <w:rPr>
                <w:rFonts w:ascii="Arial" w:eastAsia="Arial" w:hAnsi="Arial" w:cs="Arial"/>
                <w:sz w:val="22"/>
                <w:szCs w:val="22"/>
                <w:lang w:bidi="en-US"/>
              </w:rPr>
              <w:t>06-236225-001</w:t>
            </w:r>
          </w:p>
        </w:tc>
      </w:tr>
      <w:tr w:rsidR="00851DD6" w:rsidRPr="00CA0F06" w:rsidTr="002B2049">
        <w:trPr>
          <w:jc w:val="center"/>
        </w:trPr>
        <w:tc>
          <w:tcPr>
            <w:tcW w:w="3577" w:type="dxa"/>
            <w:tcMar>
              <w:top w:w="0" w:type="dxa"/>
              <w:left w:w="108" w:type="dxa"/>
              <w:bottom w:w="0" w:type="dxa"/>
              <w:right w:w="108" w:type="dxa"/>
            </w:tcMar>
            <w:hideMark/>
          </w:tcPr>
          <w:p w:rsidR="00851DD6" w:rsidRPr="00CA0F06" w:rsidRDefault="00851DD6" w:rsidP="00851DD6">
            <w:pPr>
              <w:contextualSpacing/>
              <w:jc w:val="both"/>
              <w:rPr>
                <w:rFonts w:ascii="Arial" w:eastAsia="Arial" w:hAnsi="Arial" w:cs="Arial"/>
                <w:sz w:val="22"/>
                <w:szCs w:val="22"/>
                <w:lang w:bidi="en-US"/>
              </w:rPr>
            </w:pPr>
            <w:r w:rsidRPr="00CA0F06">
              <w:rPr>
                <w:rFonts w:ascii="Arial" w:eastAsia="Arial" w:hAnsi="Arial" w:cs="Arial"/>
                <w:sz w:val="22"/>
                <w:szCs w:val="22"/>
                <w:lang w:bidi="en-US"/>
              </w:rPr>
              <w:t>ECS using FK-5-1-12</w:t>
            </w:r>
          </w:p>
        </w:tc>
        <w:tc>
          <w:tcPr>
            <w:tcW w:w="1686" w:type="dxa"/>
          </w:tcPr>
          <w:p w:rsidR="00851DD6" w:rsidRPr="00CA0F06" w:rsidRDefault="00851DD6" w:rsidP="00851DD6">
            <w:pPr>
              <w:contextualSpacing/>
              <w:jc w:val="both"/>
              <w:rPr>
                <w:rFonts w:ascii="Arial" w:eastAsia="Arial" w:hAnsi="Arial" w:cs="Arial"/>
                <w:sz w:val="22"/>
                <w:szCs w:val="22"/>
                <w:lang w:bidi="en-US"/>
              </w:rPr>
            </w:pPr>
            <w:r w:rsidRPr="00CA0F06">
              <w:rPr>
                <w:rFonts w:ascii="Arial" w:eastAsia="Arial" w:hAnsi="Arial" w:cs="Arial"/>
                <w:sz w:val="22"/>
                <w:szCs w:val="22"/>
                <w:lang w:bidi="en-US"/>
              </w:rPr>
              <w:t>06-236553-001</w:t>
            </w:r>
          </w:p>
        </w:tc>
        <w:tc>
          <w:tcPr>
            <w:tcW w:w="1809" w:type="dxa"/>
            <w:tcMar>
              <w:top w:w="0" w:type="dxa"/>
              <w:left w:w="108" w:type="dxa"/>
              <w:bottom w:w="0" w:type="dxa"/>
              <w:right w:w="108" w:type="dxa"/>
            </w:tcMar>
          </w:tcPr>
          <w:p w:rsidR="00851DD6" w:rsidRPr="00CA0F06" w:rsidRDefault="00851DD6" w:rsidP="00851DD6">
            <w:pPr>
              <w:contextualSpacing/>
              <w:jc w:val="both"/>
              <w:rPr>
                <w:rFonts w:ascii="Arial" w:eastAsia="Arial" w:hAnsi="Arial" w:cs="Arial"/>
                <w:sz w:val="22"/>
                <w:szCs w:val="22"/>
                <w:lang w:bidi="en-US"/>
              </w:rPr>
            </w:pPr>
            <w:r w:rsidRPr="00CA0F06">
              <w:rPr>
                <w:rFonts w:ascii="Arial" w:eastAsia="Arial" w:hAnsi="Arial" w:cs="Arial"/>
                <w:sz w:val="22"/>
                <w:szCs w:val="22"/>
                <w:lang w:bidi="en-US"/>
              </w:rPr>
              <w:t>06-236559-001</w:t>
            </w:r>
          </w:p>
        </w:tc>
      </w:tr>
    </w:tbl>
    <w:p w:rsidR="00851DD6" w:rsidRPr="00CA0F06" w:rsidRDefault="00851DD6" w:rsidP="00851DD6">
      <w:pPr>
        <w:ind w:left="1440"/>
        <w:contextualSpacing/>
        <w:jc w:val="both"/>
        <w:rPr>
          <w:rFonts w:ascii="Arial" w:eastAsia="Arial" w:hAnsi="Arial" w:cs="Arial"/>
          <w:sz w:val="22"/>
          <w:szCs w:val="22"/>
          <w:lang w:bidi="en-US"/>
        </w:rPr>
      </w:pPr>
    </w:p>
    <w:p w:rsidR="00851DD6" w:rsidRPr="00CA0F06" w:rsidRDefault="00851DD6" w:rsidP="00851DD6">
      <w:pPr>
        <w:ind w:left="360"/>
        <w:contextualSpacing/>
        <w:jc w:val="both"/>
        <w:rPr>
          <w:rFonts w:ascii="Arial" w:eastAsia="Arial" w:hAnsi="Arial" w:cs="Arial"/>
          <w:sz w:val="22"/>
          <w:szCs w:val="22"/>
          <w:lang w:bidi="en-US"/>
        </w:rPr>
      </w:pPr>
      <w:r w:rsidRPr="00CA0F06">
        <w:rPr>
          <w:rFonts w:ascii="Arial" w:eastAsia="Arial" w:hAnsi="Arial" w:cs="Arial"/>
          <w:sz w:val="22"/>
          <w:szCs w:val="22"/>
          <w:lang w:bidi="en-US"/>
        </w:rPr>
        <w:t>All Kidde manuals a</w:t>
      </w:r>
      <w:r w:rsidR="00EF3BBD" w:rsidRPr="00CA0F06">
        <w:rPr>
          <w:rFonts w:ascii="Arial" w:eastAsia="Arial" w:hAnsi="Arial" w:cs="Arial"/>
          <w:sz w:val="22"/>
          <w:szCs w:val="22"/>
          <w:lang w:bidi="en-US"/>
        </w:rPr>
        <w:t>re available from Product Management upon request.</w:t>
      </w:r>
    </w:p>
    <w:p w:rsidR="00851DD6" w:rsidRPr="00CA0F06" w:rsidRDefault="00851DD6" w:rsidP="00851DD6">
      <w:pPr>
        <w:ind w:left="720"/>
        <w:contextualSpacing/>
        <w:jc w:val="both"/>
        <w:rPr>
          <w:rFonts w:ascii="Arial" w:eastAsia="Arial" w:hAnsi="Arial" w:cs="Arial"/>
          <w:sz w:val="22"/>
          <w:szCs w:val="22"/>
          <w:lang w:bidi="en-US"/>
        </w:rPr>
      </w:pPr>
    </w:p>
    <w:p w:rsidR="00851DD6" w:rsidRPr="00CA0F06" w:rsidRDefault="00851DD6" w:rsidP="00CC3A7C">
      <w:pPr>
        <w:numPr>
          <w:ilvl w:val="0"/>
          <w:numId w:val="2"/>
        </w:numPr>
        <w:ind w:left="426"/>
        <w:contextualSpacing/>
        <w:jc w:val="both"/>
        <w:rPr>
          <w:rFonts w:ascii="Arial" w:eastAsia="Arial" w:hAnsi="Arial" w:cs="Arial"/>
          <w:sz w:val="22"/>
          <w:szCs w:val="22"/>
          <w:lang w:bidi="en-US"/>
        </w:rPr>
      </w:pPr>
      <w:r w:rsidRPr="00CA0F06">
        <w:rPr>
          <w:rFonts w:ascii="Arial" w:eastAsia="Arial" w:hAnsi="Arial" w:cs="Arial"/>
          <w:sz w:val="22"/>
          <w:szCs w:val="22"/>
          <w:lang w:bidi="en-US"/>
        </w:rPr>
        <w:t>Notify the site-owner and any monitoring systems of your intent to remedy the system.</w:t>
      </w:r>
    </w:p>
    <w:p w:rsidR="00851DD6" w:rsidRPr="00CA0F06" w:rsidRDefault="00851DD6" w:rsidP="00851DD6">
      <w:pPr>
        <w:ind w:left="720" w:hanging="360"/>
        <w:contextualSpacing/>
        <w:jc w:val="both"/>
        <w:rPr>
          <w:rFonts w:ascii="Arial" w:eastAsia="Arial" w:hAnsi="Arial" w:cs="Arial"/>
          <w:sz w:val="22"/>
          <w:szCs w:val="22"/>
          <w:lang w:bidi="en-US"/>
        </w:rPr>
      </w:pPr>
    </w:p>
    <w:p w:rsidR="00851DD6" w:rsidRPr="00CA0F06" w:rsidRDefault="00851DD6" w:rsidP="00CC3A7C">
      <w:pPr>
        <w:numPr>
          <w:ilvl w:val="0"/>
          <w:numId w:val="2"/>
        </w:numPr>
        <w:ind w:left="426"/>
        <w:contextualSpacing/>
        <w:jc w:val="both"/>
        <w:rPr>
          <w:rFonts w:ascii="Arial" w:eastAsia="Arial" w:hAnsi="Arial" w:cs="Arial"/>
          <w:sz w:val="22"/>
          <w:szCs w:val="22"/>
          <w:lang w:bidi="en-US"/>
        </w:rPr>
      </w:pPr>
      <w:r w:rsidRPr="00CA0F06">
        <w:rPr>
          <w:rFonts w:ascii="Arial" w:eastAsia="Arial" w:hAnsi="Arial" w:cs="Arial"/>
          <w:sz w:val="22"/>
          <w:szCs w:val="22"/>
          <w:lang w:bidi="en-US"/>
        </w:rPr>
        <w:t>Kidde Chemical</w:t>
      </w:r>
      <w:r w:rsidR="004C1792" w:rsidRPr="00CA0F06">
        <w:rPr>
          <w:rFonts w:ascii="Arial" w:eastAsia="Arial" w:hAnsi="Arial" w:cs="Arial"/>
          <w:sz w:val="22"/>
          <w:szCs w:val="22"/>
          <w:lang w:bidi="en-US"/>
        </w:rPr>
        <w:t xml:space="preserve"> Agent </w:t>
      </w:r>
      <w:r w:rsidRPr="00CA0F06">
        <w:rPr>
          <w:rFonts w:ascii="Arial" w:eastAsia="Arial" w:hAnsi="Arial" w:cs="Arial"/>
          <w:sz w:val="22"/>
          <w:szCs w:val="22"/>
          <w:lang w:bidi="en-US"/>
        </w:rPr>
        <w:t>assemblies must be stored, handled, transported, serviced, maintained, tested, and installed only by trained personnel in accordance with the instructions contained in</w:t>
      </w:r>
      <w:r w:rsidR="0089132D" w:rsidRPr="00CA0F06">
        <w:rPr>
          <w:rFonts w:ascii="Arial" w:eastAsia="Arial" w:hAnsi="Arial" w:cs="Arial"/>
          <w:sz w:val="22"/>
          <w:szCs w:val="22"/>
          <w:lang w:bidi="en-US"/>
        </w:rPr>
        <w:t xml:space="preserve"> applicable Kidde DIOM manuals.</w:t>
      </w:r>
    </w:p>
    <w:p w:rsidR="00EF3BBD" w:rsidRPr="00CA0F06" w:rsidRDefault="00EF3BBD" w:rsidP="00EF3BBD">
      <w:pPr>
        <w:ind w:left="720"/>
        <w:contextualSpacing/>
        <w:jc w:val="both"/>
        <w:rPr>
          <w:rFonts w:ascii="Arial" w:eastAsia="Arial" w:hAnsi="Arial" w:cs="Arial"/>
          <w:color w:val="0000FF"/>
          <w:sz w:val="22"/>
          <w:szCs w:val="22"/>
          <w:u w:val="single"/>
          <w:lang w:bidi="en-US"/>
        </w:rPr>
      </w:pPr>
    </w:p>
    <w:p w:rsidR="00BF3571" w:rsidRPr="009149C0" w:rsidRDefault="00851DD6" w:rsidP="009149C0">
      <w:pPr>
        <w:numPr>
          <w:ilvl w:val="0"/>
          <w:numId w:val="2"/>
        </w:numPr>
        <w:ind w:left="426"/>
        <w:contextualSpacing/>
        <w:jc w:val="both"/>
        <w:rPr>
          <w:rFonts w:ascii="Arial" w:eastAsia="Arial" w:hAnsi="Arial" w:cs="Arial"/>
          <w:color w:val="0000FF"/>
          <w:sz w:val="22"/>
          <w:szCs w:val="22"/>
          <w:u w:val="single"/>
          <w:lang w:bidi="en-US"/>
        </w:rPr>
      </w:pPr>
      <w:r w:rsidRPr="00CA0F06">
        <w:rPr>
          <w:rFonts w:ascii="Arial" w:eastAsia="Arial" w:hAnsi="Arial" w:cs="Arial"/>
          <w:sz w:val="22"/>
          <w:szCs w:val="22"/>
          <w:lang w:bidi="en-US"/>
        </w:rPr>
        <w:t>Refer to the material safet</w:t>
      </w:r>
      <w:r w:rsidR="00EF3BBD" w:rsidRPr="00CA0F06">
        <w:rPr>
          <w:rFonts w:ascii="Arial" w:eastAsia="Arial" w:hAnsi="Arial" w:cs="Arial"/>
          <w:sz w:val="22"/>
          <w:szCs w:val="22"/>
          <w:lang w:bidi="en-US"/>
        </w:rPr>
        <w:t>y data sheets that are available upon request.</w:t>
      </w:r>
    </w:p>
    <w:p w:rsidR="00BF3571" w:rsidRPr="00CA0F06" w:rsidRDefault="00BF3571" w:rsidP="00851DD6">
      <w:pPr>
        <w:ind w:left="720" w:hanging="360"/>
        <w:contextualSpacing/>
        <w:jc w:val="both"/>
        <w:rPr>
          <w:rFonts w:ascii="Arial" w:eastAsia="Arial" w:hAnsi="Arial" w:cs="Arial"/>
          <w:sz w:val="22"/>
          <w:szCs w:val="22"/>
          <w:lang w:bidi="en-US"/>
        </w:rPr>
      </w:pPr>
    </w:p>
    <w:p w:rsidR="00851DD6" w:rsidRPr="00CA0F06" w:rsidRDefault="00851DD6" w:rsidP="00CC3A7C">
      <w:pPr>
        <w:numPr>
          <w:ilvl w:val="0"/>
          <w:numId w:val="2"/>
        </w:numPr>
        <w:ind w:left="426"/>
        <w:contextualSpacing/>
        <w:jc w:val="both"/>
        <w:rPr>
          <w:rFonts w:ascii="Arial" w:eastAsia="Arial" w:hAnsi="Arial" w:cs="Arial"/>
          <w:sz w:val="22"/>
          <w:szCs w:val="22"/>
          <w:lang w:bidi="en-US"/>
        </w:rPr>
      </w:pPr>
      <w:r w:rsidRPr="00CA0F06">
        <w:rPr>
          <w:rFonts w:ascii="Arial" w:eastAsia="Arial" w:hAnsi="Arial" w:cs="Arial"/>
          <w:sz w:val="22"/>
          <w:szCs w:val="22"/>
          <w:lang w:bidi="en-US"/>
        </w:rPr>
        <w:t>Follow the steps below to disassemble the charged (pressurized) suspect clean agent cylinder-valve assembly from the system arrangement. The process steps to be used are dependent on the type of actuation mechanism -  use steps as appropriate to the equipment at each site a</w:t>
      </w:r>
      <w:r w:rsidR="005C52DE" w:rsidRPr="00CA0F06">
        <w:rPr>
          <w:rFonts w:ascii="Arial" w:eastAsia="Arial" w:hAnsi="Arial" w:cs="Arial"/>
          <w:sz w:val="22"/>
          <w:szCs w:val="22"/>
          <w:lang w:bidi="en-US"/>
        </w:rPr>
        <w:t xml:space="preserve">nd contact </w:t>
      </w:r>
      <w:hyperlink r:id="rId22" w:history="1">
        <w:r w:rsidR="00B3605F">
          <w:rPr>
            <w:rFonts w:ascii="Arial" w:hAnsi="Arial" w:cs="Arial"/>
            <w:color w:val="0000FF"/>
            <w:sz w:val="22"/>
            <w:szCs w:val="22"/>
            <w:u w:val="single"/>
            <w:lang w:bidi="en-US"/>
          </w:rPr>
          <w:t>Kidde.recall@kiddeuk.co.uk</w:t>
        </w:r>
      </w:hyperlink>
      <w:r w:rsidRPr="00CA0F06">
        <w:rPr>
          <w:rFonts w:ascii="Arial" w:eastAsia="Arial" w:hAnsi="Arial" w:cs="Arial"/>
          <w:sz w:val="22"/>
          <w:szCs w:val="22"/>
          <w:lang w:bidi="en-US"/>
        </w:rPr>
        <w:t xml:space="preserve"> for any assistance:</w:t>
      </w:r>
    </w:p>
    <w:p w:rsidR="00851DD6" w:rsidRPr="00CA0F06" w:rsidRDefault="00851DD6" w:rsidP="00851DD6">
      <w:pPr>
        <w:ind w:left="720"/>
        <w:contextualSpacing/>
        <w:jc w:val="both"/>
        <w:rPr>
          <w:rFonts w:ascii="Arial" w:eastAsia="Arial" w:hAnsi="Arial" w:cs="Arial"/>
          <w:sz w:val="22"/>
          <w:szCs w:val="22"/>
          <w:lang w:bidi="en-US"/>
        </w:rPr>
      </w:pPr>
    </w:p>
    <w:p w:rsidR="00851DD6" w:rsidRPr="00CA0F06" w:rsidRDefault="00851DD6" w:rsidP="00851DD6">
      <w:pPr>
        <w:numPr>
          <w:ilvl w:val="1"/>
          <w:numId w:val="3"/>
        </w:numPr>
        <w:contextualSpacing/>
        <w:jc w:val="both"/>
        <w:rPr>
          <w:rFonts w:ascii="Arial" w:eastAsia="Arial" w:hAnsi="Arial" w:cs="Arial"/>
          <w:sz w:val="22"/>
          <w:szCs w:val="22"/>
          <w:lang w:bidi="en-US"/>
        </w:rPr>
      </w:pPr>
      <w:r w:rsidRPr="00CA0F06">
        <w:rPr>
          <w:rFonts w:ascii="Arial" w:eastAsia="Arial" w:hAnsi="Arial" w:cs="Arial"/>
          <w:sz w:val="22"/>
          <w:szCs w:val="22"/>
          <w:lang w:bidi="en-US"/>
        </w:rPr>
        <w:t>Pressure Operated Control Heads (For P/Ns, see table below)</w:t>
      </w:r>
    </w:p>
    <w:p w:rsidR="003D2B94" w:rsidRPr="00CA0F06" w:rsidRDefault="003D2B94" w:rsidP="003D2B94">
      <w:pPr>
        <w:ind w:left="1440"/>
        <w:contextualSpacing/>
        <w:jc w:val="both"/>
        <w:rPr>
          <w:rFonts w:ascii="Arial" w:eastAsia="Arial" w:hAnsi="Arial" w:cs="Arial"/>
          <w:sz w:val="22"/>
          <w:szCs w:val="22"/>
          <w:lang w:bidi="en-US"/>
        </w:rPr>
      </w:pPr>
    </w:p>
    <w:tbl>
      <w:tblPr>
        <w:tblW w:w="7938" w:type="dxa"/>
        <w:tblInd w:w="1455"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620" w:firstRow="1" w:lastRow="0" w:firstColumn="0" w:lastColumn="0" w:noHBand="1" w:noVBand="1"/>
      </w:tblPr>
      <w:tblGrid>
        <w:gridCol w:w="1816"/>
        <w:gridCol w:w="1701"/>
        <w:gridCol w:w="4421"/>
      </w:tblGrid>
      <w:tr w:rsidR="003D2B94" w:rsidRPr="00CA0F06" w:rsidTr="003D2B94">
        <w:trPr>
          <w:trHeight w:val="20"/>
          <w:tblHeader/>
        </w:trPr>
        <w:tc>
          <w:tcPr>
            <w:tcW w:w="1816" w:type="dxa"/>
            <w:tcBorders>
              <w:top w:val="single" w:sz="8" w:space="0" w:color="000000"/>
              <w:bottom w:val="single" w:sz="6" w:space="0" w:color="000000"/>
            </w:tcBorders>
            <w:shd w:val="clear" w:color="auto" w:fill="C6D9F1" w:themeFill="text2" w:themeFillTint="33"/>
          </w:tcPr>
          <w:p w:rsidR="003D2B94" w:rsidRPr="00CA0F06" w:rsidRDefault="003D2B94" w:rsidP="00851DD6">
            <w:pPr>
              <w:jc w:val="both"/>
              <w:textAlignment w:val="bottom"/>
              <w:rPr>
                <w:rFonts w:ascii="Arial" w:eastAsia="Times New Roman" w:hAnsi="Arial" w:cs="Arial"/>
                <w:b/>
                <w:bCs/>
                <w:kern w:val="24"/>
                <w:sz w:val="22"/>
                <w:szCs w:val="22"/>
              </w:rPr>
            </w:pPr>
            <w:r w:rsidRPr="00CA0F06">
              <w:rPr>
                <w:rFonts w:ascii="Arial" w:eastAsia="Times New Roman" w:hAnsi="Arial" w:cs="Arial"/>
                <w:b/>
                <w:bCs/>
                <w:kern w:val="24"/>
                <w:sz w:val="22"/>
                <w:szCs w:val="22"/>
              </w:rPr>
              <w:t>P/N</w:t>
            </w:r>
            <w:r w:rsidRPr="00CA0F06">
              <w:rPr>
                <w:rFonts w:ascii="Arial" w:eastAsia="Arial" w:hAnsi="Arial" w:cs="Arial"/>
                <w:sz w:val="22"/>
                <w:szCs w:val="22"/>
                <w:lang w:bidi="en-US"/>
              </w:rPr>
              <w:t xml:space="preserve"> FK-5-1-12</w:t>
            </w:r>
            <w:r w:rsidRPr="00CA0F06">
              <w:rPr>
                <w:rFonts w:ascii="Arial" w:eastAsia="Times New Roman" w:hAnsi="Arial" w:cs="Arial"/>
                <w:b/>
                <w:bCs/>
                <w:kern w:val="24"/>
                <w:sz w:val="22"/>
                <w:szCs w:val="22"/>
              </w:rPr>
              <w:t xml:space="preserve"> </w:t>
            </w:r>
          </w:p>
        </w:tc>
        <w:tc>
          <w:tcPr>
            <w:tcW w:w="1701" w:type="dxa"/>
            <w:tcBorders>
              <w:top w:val="single" w:sz="8" w:space="0" w:color="000000"/>
              <w:bottom w:val="single" w:sz="6" w:space="0" w:color="000000"/>
            </w:tcBorders>
            <w:shd w:val="clear" w:color="auto" w:fill="C6D9F1" w:themeFill="text2" w:themeFillTint="33"/>
          </w:tcPr>
          <w:p w:rsidR="003D2B94" w:rsidRPr="00CA0F06" w:rsidRDefault="003D2B94" w:rsidP="00851DD6">
            <w:pPr>
              <w:jc w:val="both"/>
              <w:textAlignment w:val="bottom"/>
              <w:rPr>
                <w:rFonts w:ascii="Arial" w:eastAsia="Times New Roman" w:hAnsi="Arial" w:cs="Arial"/>
                <w:b/>
                <w:bCs/>
                <w:kern w:val="24"/>
                <w:sz w:val="22"/>
                <w:szCs w:val="22"/>
              </w:rPr>
            </w:pPr>
            <w:r w:rsidRPr="00CA0F06">
              <w:rPr>
                <w:rFonts w:ascii="Arial" w:eastAsia="Times New Roman" w:hAnsi="Arial" w:cs="Arial"/>
                <w:b/>
                <w:bCs/>
                <w:kern w:val="24"/>
                <w:sz w:val="22"/>
                <w:szCs w:val="22"/>
              </w:rPr>
              <w:t xml:space="preserve">P/N </w:t>
            </w:r>
            <w:r w:rsidRPr="00CA0F06">
              <w:rPr>
                <w:rFonts w:ascii="Arial" w:eastAsia="Arial" w:hAnsi="Arial" w:cs="Arial"/>
                <w:sz w:val="22"/>
                <w:szCs w:val="22"/>
                <w:lang w:bidi="en-US"/>
              </w:rPr>
              <w:t>HFC-227ea</w:t>
            </w:r>
          </w:p>
        </w:tc>
        <w:tc>
          <w:tcPr>
            <w:tcW w:w="4421" w:type="dxa"/>
            <w:tcBorders>
              <w:top w:val="single" w:sz="8" w:space="0" w:color="000000"/>
              <w:bottom w:val="single" w:sz="6" w:space="0" w:color="000000"/>
            </w:tcBorders>
            <w:shd w:val="clear" w:color="auto" w:fill="C6D9F1" w:themeFill="text2" w:themeFillTint="33"/>
          </w:tcPr>
          <w:p w:rsidR="003D2B94" w:rsidRPr="00CA0F06" w:rsidRDefault="003D2B94" w:rsidP="00851DD6">
            <w:pPr>
              <w:jc w:val="both"/>
              <w:textAlignment w:val="bottom"/>
              <w:rPr>
                <w:rFonts w:ascii="Arial" w:eastAsia="Times New Roman" w:hAnsi="Arial" w:cs="Arial"/>
                <w:b/>
                <w:bCs/>
                <w:kern w:val="24"/>
                <w:sz w:val="22"/>
                <w:szCs w:val="22"/>
              </w:rPr>
            </w:pPr>
            <w:r w:rsidRPr="00CA0F06">
              <w:rPr>
                <w:rFonts w:ascii="Arial" w:eastAsia="Times New Roman" w:hAnsi="Arial" w:cs="Arial"/>
                <w:b/>
                <w:bCs/>
                <w:kern w:val="24"/>
                <w:sz w:val="22"/>
                <w:szCs w:val="22"/>
              </w:rPr>
              <w:t>Description</w:t>
            </w:r>
          </w:p>
        </w:tc>
      </w:tr>
      <w:tr w:rsidR="003D2B94" w:rsidRPr="00CA0F06" w:rsidTr="003D2B94">
        <w:trPr>
          <w:trHeight w:val="253"/>
        </w:trPr>
        <w:tc>
          <w:tcPr>
            <w:tcW w:w="1816" w:type="dxa"/>
            <w:tcBorders>
              <w:top w:val="single" w:sz="6" w:space="0" w:color="000000"/>
            </w:tcBorders>
            <w:shd w:val="clear" w:color="auto" w:fill="FFFFFF" w:themeFill="background1"/>
          </w:tcPr>
          <w:p w:rsidR="003D2B94" w:rsidRPr="00CA0F06" w:rsidRDefault="003D2B94" w:rsidP="00851DD6">
            <w:pPr>
              <w:jc w:val="both"/>
              <w:textAlignment w:val="bottom"/>
              <w:rPr>
                <w:rFonts w:ascii="Arial" w:eastAsia="Times New Roman" w:hAnsi="Arial" w:cs="Arial"/>
                <w:sz w:val="22"/>
                <w:szCs w:val="22"/>
              </w:rPr>
            </w:pPr>
            <w:r w:rsidRPr="00CA0F06">
              <w:rPr>
                <w:rFonts w:ascii="Arial" w:eastAsia="Times New Roman" w:hAnsi="Arial" w:cs="Arial"/>
                <w:sz w:val="22"/>
                <w:szCs w:val="22"/>
              </w:rPr>
              <w:t>870652</w:t>
            </w:r>
          </w:p>
        </w:tc>
        <w:tc>
          <w:tcPr>
            <w:tcW w:w="1701" w:type="dxa"/>
            <w:tcBorders>
              <w:top w:val="single" w:sz="6" w:space="0" w:color="000000"/>
            </w:tcBorders>
            <w:shd w:val="clear" w:color="auto" w:fill="FFFFFF" w:themeFill="background1"/>
          </w:tcPr>
          <w:p w:rsidR="003D2B94" w:rsidRPr="00CA0F06" w:rsidRDefault="003D2B94" w:rsidP="00851DD6">
            <w:pPr>
              <w:jc w:val="both"/>
              <w:textAlignment w:val="bottom"/>
              <w:rPr>
                <w:rFonts w:ascii="Arial" w:eastAsia="Times New Roman" w:hAnsi="Arial" w:cs="Arial"/>
                <w:sz w:val="22"/>
                <w:szCs w:val="22"/>
              </w:rPr>
            </w:pPr>
            <w:r w:rsidRPr="00CA0F06">
              <w:rPr>
                <w:rFonts w:ascii="Arial" w:eastAsia="Times New Roman" w:hAnsi="Arial" w:cs="Arial"/>
                <w:sz w:val="22"/>
                <w:szCs w:val="22"/>
              </w:rPr>
              <w:t>B6793-705</w:t>
            </w:r>
          </w:p>
        </w:tc>
        <w:tc>
          <w:tcPr>
            <w:tcW w:w="4421" w:type="dxa"/>
            <w:tcBorders>
              <w:top w:val="single" w:sz="6" w:space="0" w:color="000000"/>
            </w:tcBorders>
            <w:shd w:val="clear" w:color="auto" w:fill="FFFFFF" w:themeFill="background1"/>
          </w:tcPr>
          <w:p w:rsidR="003D2B94" w:rsidRPr="00CA0F06" w:rsidRDefault="003D2B94" w:rsidP="00851DD6">
            <w:pPr>
              <w:jc w:val="both"/>
              <w:textAlignment w:val="bottom"/>
              <w:rPr>
                <w:rFonts w:ascii="Arial" w:eastAsia="Times New Roman" w:hAnsi="Arial" w:cs="Arial"/>
                <w:sz w:val="22"/>
                <w:szCs w:val="22"/>
              </w:rPr>
            </w:pPr>
            <w:r w:rsidRPr="00CA0F06">
              <w:rPr>
                <w:rFonts w:ascii="Arial" w:eastAsia="Times New Roman" w:hAnsi="Arial" w:cs="Arial"/>
                <w:sz w:val="22"/>
                <w:szCs w:val="22"/>
              </w:rPr>
              <w:t xml:space="preserve">Lever Op w/ SS Lever </w:t>
            </w:r>
          </w:p>
        </w:tc>
      </w:tr>
      <w:tr w:rsidR="003D2B94" w:rsidRPr="00CA0F06" w:rsidTr="003D2B94">
        <w:trPr>
          <w:trHeight w:val="253"/>
        </w:trPr>
        <w:tc>
          <w:tcPr>
            <w:tcW w:w="1816" w:type="dxa"/>
            <w:shd w:val="clear" w:color="auto" w:fill="FFFFFF" w:themeFill="background1"/>
          </w:tcPr>
          <w:p w:rsidR="003D2B94" w:rsidRPr="00CA0F06" w:rsidRDefault="003D2B94" w:rsidP="00851DD6">
            <w:pPr>
              <w:jc w:val="both"/>
              <w:textAlignment w:val="bottom"/>
              <w:rPr>
                <w:rFonts w:ascii="Arial" w:eastAsia="Times New Roman" w:hAnsi="Arial" w:cs="Arial"/>
                <w:sz w:val="22"/>
                <w:szCs w:val="22"/>
              </w:rPr>
            </w:pPr>
            <w:r w:rsidRPr="00CA0F06">
              <w:rPr>
                <w:rFonts w:ascii="Arial" w:eastAsia="Times New Roman" w:hAnsi="Arial" w:cs="Arial"/>
                <w:color w:val="000000"/>
                <w:kern w:val="24"/>
                <w:sz w:val="22"/>
                <w:szCs w:val="22"/>
              </w:rPr>
              <w:t>878751</w:t>
            </w:r>
          </w:p>
        </w:tc>
        <w:tc>
          <w:tcPr>
            <w:tcW w:w="1701" w:type="dxa"/>
            <w:shd w:val="clear" w:color="auto" w:fill="FFFFFF" w:themeFill="background1"/>
          </w:tcPr>
          <w:p w:rsidR="003D2B94" w:rsidRPr="00CA0F06" w:rsidRDefault="003D2B94" w:rsidP="00851DD6">
            <w:pPr>
              <w:jc w:val="both"/>
              <w:textAlignment w:val="bottom"/>
              <w:rPr>
                <w:rFonts w:ascii="Arial" w:eastAsia="Times New Roman" w:hAnsi="Arial" w:cs="Arial"/>
                <w:color w:val="000000"/>
                <w:kern w:val="24"/>
                <w:sz w:val="22"/>
                <w:szCs w:val="22"/>
                <w:lang w:val="da-DK"/>
              </w:rPr>
            </w:pPr>
            <w:r w:rsidRPr="00CA0F06">
              <w:rPr>
                <w:rFonts w:ascii="Arial" w:eastAsia="Times New Roman" w:hAnsi="Arial" w:cs="Arial"/>
                <w:sz w:val="22"/>
                <w:szCs w:val="22"/>
              </w:rPr>
              <w:t>B6793-706</w:t>
            </w:r>
          </w:p>
        </w:tc>
        <w:tc>
          <w:tcPr>
            <w:tcW w:w="4421" w:type="dxa"/>
            <w:shd w:val="clear" w:color="auto" w:fill="FFFFFF" w:themeFill="background1"/>
          </w:tcPr>
          <w:p w:rsidR="003D2B94" w:rsidRPr="00CA0F06" w:rsidRDefault="003D2B94" w:rsidP="00851DD6">
            <w:pPr>
              <w:jc w:val="both"/>
              <w:textAlignment w:val="bottom"/>
              <w:rPr>
                <w:rFonts w:ascii="Arial" w:eastAsia="Times New Roman" w:hAnsi="Arial" w:cs="Arial"/>
                <w:sz w:val="22"/>
                <w:szCs w:val="22"/>
              </w:rPr>
            </w:pPr>
            <w:r w:rsidRPr="00CA0F06">
              <w:rPr>
                <w:rFonts w:ascii="Arial" w:eastAsia="Times New Roman" w:hAnsi="Arial" w:cs="Arial"/>
                <w:color w:val="000000"/>
                <w:kern w:val="24"/>
                <w:sz w:val="22"/>
                <w:szCs w:val="22"/>
                <w:lang w:val="da-DK"/>
              </w:rPr>
              <w:t xml:space="preserve">Lever-Pressure Op w/ SS Lever </w:t>
            </w:r>
          </w:p>
        </w:tc>
      </w:tr>
      <w:tr w:rsidR="003D2B94" w:rsidRPr="00CA0F06" w:rsidTr="003D2B94">
        <w:trPr>
          <w:trHeight w:val="253"/>
        </w:trPr>
        <w:tc>
          <w:tcPr>
            <w:tcW w:w="1816" w:type="dxa"/>
            <w:shd w:val="clear" w:color="auto" w:fill="FFFFFF" w:themeFill="background1"/>
          </w:tcPr>
          <w:p w:rsidR="003D2B94" w:rsidRPr="00CA0F06" w:rsidRDefault="003D2B94" w:rsidP="00851DD6">
            <w:pPr>
              <w:jc w:val="both"/>
              <w:textAlignment w:val="bottom"/>
              <w:rPr>
                <w:rFonts w:ascii="Arial" w:eastAsia="Times New Roman" w:hAnsi="Arial" w:cs="Arial"/>
                <w:sz w:val="22"/>
                <w:szCs w:val="22"/>
              </w:rPr>
            </w:pPr>
            <w:r w:rsidRPr="00CA0F06">
              <w:rPr>
                <w:rFonts w:ascii="Arial" w:eastAsia="Times New Roman" w:hAnsi="Arial" w:cs="Arial"/>
                <w:color w:val="000000"/>
                <w:kern w:val="24"/>
                <w:sz w:val="22"/>
                <w:szCs w:val="22"/>
              </w:rPr>
              <w:t>878737</w:t>
            </w:r>
          </w:p>
        </w:tc>
        <w:tc>
          <w:tcPr>
            <w:tcW w:w="1701" w:type="dxa"/>
            <w:shd w:val="clear" w:color="auto" w:fill="FFFFFF" w:themeFill="background1"/>
          </w:tcPr>
          <w:p w:rsidR="003D2B94" w:rsidRPr="00CA0F06" w:rsidRDefault="003D2B94" w:rsidP="00851DD6">
            <w:pPr>
              <w:jc w:val="both"/>
              <w:textAlignment w:val="bottom"/>
              <w:rPr>
                <w:rFonts w:ascii="Arial" w:eastAsia="Times New Roman" w:hAnsi="Arial" w:cs="Arial"/>
                <w:color w:val="000000"/>
                <w:kern w:val="24"/>
                <w:sz w:val="22"/>
                <w:szCs w:val="22"/>
              </w:rPr>
            </w:pPr>
            <w:r w:rsidRPr="00CA0F06">
              <w:rPr>
                <w:rFonts w:ascii="Arial" w:eastAsia="Times New Roman" w:hAnsi="Arial" w:cs="Arial"/>
                <w:sz w:val="22"/>
                <w:szCs w:val="22"/>
              </w:rPr>
              <w:t>B6793-707</w:t>
            </w:r>
          </w:p>
        </w:tc>
        <w:tc>
          <w:tcPr>
            <w:tcW w:w="4421" w:type="dxa"/>
            <w:shd w:val="clear" w:color="auto" w:fill="FFFFFF" w:themeFill="background1"/>
          </w:tcPr>
          <w:p w:rsidR="003D2B94" w:rsidRPr="00CA0F06" w:rsidRDefault="003D2B94" w:rsidP="00851DD6">
            <w:pPr>
              <w:jc w:val="both"/>
              <w:textAlignment w:val="bottom"/>
              <w:rPr>
                <w:rFonts w:ascii="Arial" w:eastAsia="Times New Roman" w:hAnsi="Arial" w:cs="Arial"/>
                <w:sz w:val="22"/>
                <w:szCs w:val="22"/>
              </w:rPr>
            </w:pPr>
            <w:r w:rsidRPr="00CA0F06">
              <w:rPr>
                <w:rFonts w:ascii="Arial" w:eastAsia="Times New Roman" w:hAnsi="Arial" w:cs="Arial"/>
                <w:color w:val="000000"/>
                <w:kern w:val="24"/>
                <w:sz w:val="22"/>
                <w:szCs w:val="22"/>
              </w:rPr>
              <w:t xml:space="preserve">Pressure Op </w:t>
            </w:r>
          </w:p>
        </w:tc>
      </w:tr>
      <w:tr w:rsidR="003D2B94" w:rsidRPr="00CA0F06" w:rsidTr="003D2B94">
        <w:trPr>
          <w:trHeight w:val="253"/>
        </w:trPr>
        <w:tc>
          <w:tcPr>
            <w:tcW w:w="1816" w:type="dxa"/>
            <w:shd w:val="clear" w:color="auto" w:fill="FFFFFF" w:themeFill="background1"/>
          </w:tcPr>
          <w:p w:rsidR="003D2B94" w:rsidRPr="00CA0F06" w:rsidRDefault="003D2B94" w:rsidP="00851DD6">
            <w:pPr>
              <w:jc w:val="both"/>
              <w:textAlignment w:val="bottom"/>
              <w:rPr>
                <w:rFonts w:ascii="Arial" w:eastAsia="Times New Roman" w:hAnsi="Arial" w:cs="Arial"/>
                <w:color w:val="000000"/>
                <w:kern w:val="24"/>
                <w:sz w:val="22"/>
                <w:szCs w:val="22"/>
              </w:rPr>
            </w:pPr>
            <w:r w:rsidRPr="00CA0F06">
              <w:rPr>
                <w:rFonts w:ascii="Arial" w:eastAsia="Times New Roman" w:hAnsi="Arial" w:cs="Arial"/>
                <w:color w:val="000000"/>
                <w:kern w:val="24"/>
                <w:sz w:val="22"/>
                <w:szCs w:val="22"/>
              </w:rPr>
              <w:t>878750</w:t>
            </w:r>
          </w:p>
        </w:tc>
        <w:tc>
          <w:tcPr>
            <w:tcW w:w="1701" w:type="dxa"/>
            <w:shd w:val="clear" w:color="auto" w:fill="FFFFFF" w:themeFill="background1"/>
          </w:tcPr>
          <w:p w:rsidR="003D2B94" w:rsidRPr="00CA0F06" w:rsidRDefault="003D2B94" w:rsidP="00851DD6">
            <w:pPr>
              <w:jc w:val="both"/>
              <w:textAlignment w:val="bottom"/>
              <w:rPr>
                <w:rFonts w:ascii="Arial" w:eastAsia="Times New Roman" w:hAnsi="Arial" w:cs="Arial"/>
                <w:sz w:val="22"/>
                <w:szCs w:val="22"/>
              </w:rPr>
            </w:pPr>
            <w:r w:rsidRPr="00CA0F06">
              <w:rPr>
                <w:rFonts w:ascii="Arial" w:eastAsia="Times New Roman" w:hAnsi="Arial" w:cs="Arial"/>
                <w:sz w:val="22"/>
                <w:szCs w:val="22"/>
              </w:rPr>
              <w:t>B6793-708</w:t>
            </w:r>
          </w:p>
        </w:tc>
        <w:tc>
          <w:tcPr>
            <w:tcW w:w="4421" w:type="dxa"/>
            <w:shd w:val="clear" w:color="auto" w:fill="FFFFFF" w:themeFill="background1"/>
          </w:tcPr>
          <w:p w:rsidR="003D2B94" w:rsidRPr="00CA0F06" w:rsidRDefault="003D2B94" w:rsidP="00851DD6">
            <w:pPr>
              <w:jc w:val="both"/>
              <w:textAlignment w:val="bottom"/>
              <w:rPr>
                <w:rFonts w:ascii="Arial" w:eastAsia="Times New Roman" w:hAnsi="Arial" w:cs="Arial"/>
                <w:color w:val="000000"/>
                <w:kern w:val="24"/>
                <w:sz w:val="22"/>
                <w:szCs w:val="22"/>
              </w:rPr>
            </w:pPr>
            <w:r w:rsidRPr="00CA0F06">
              <w:rPr>
                <w:rFonts w:ascii="Arial" w:eastAsia="Times New Roman" w:hAnsi="Arial" w:cs="Arial"/>
                <w:color w:val="000000"/>
                <w:kern w:val="24"/>
                <w:sz w:val="22"/>
                <w:szCs w:val="22"/>
              </w:rPr>
              <w:t>Pressure Op, Stackable</w:t>
            </w:r>
          </w:p>
        </w:tc>
      </w:tr>
    </w:tbl>
    <w:p w:rsidR="0058076D" w:rsidRPr="00CA0F06" w:rsidRDefault="0058076D" w:rsidP="00851DD6">
      <w:pPr>
        <w:ind w:left="1440"/>
        <w:contextualSpacing/>
        <w:jc w:val="both"/>
        <w:rPr>
          <w:rFonts w:ascii="Arial" w:eastAsia="Arial" w:hAnsi="Arial" w:cs="Arial"/>
          <w:sz w:val="22"/>
          <w:szCs w:val="22"/>
          <w:lang w:bidi="en-US"/>
        </w:rPr>
      </w:pPr>
    </w:p>
    <w:p w:rsidR="00851DD6" w:rsidRPr="00CA0F06" w:rsidRDefault="00851DD6" w:rsidP="00851DD6">
      <w:pPr>
        <w:ind w:left="1080"/>
        <w:contextualSpacing/>
        <w:jc w:val="both"/>
        <w:rPr>
          <w:rFonts w:ascii="Arial" w:eastAsia="Arial" w:hAnsi="Arial" w:cs="Arial"/>
          <w:sz w:val="22"/>
          <w:szCs w:val="22"/>
          <w:lang w:bidi="en-US"/>
        </w:rPr>
      </w:pPr>
    </w:p>
    <w:p w:rsidR="00851DD6" w:rsidRPr="00CA0F06" w:rsidRDefault="00851DD6" w:rsidP="00851DD6">
      <w:pPr>
        <w:numPr>
          <w:ilvl w:val="2"/>
          <w:numId w:val="4"/>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Disconnect the actuation line from its pressure source (N2 pilot, Master Cylinder, etc)</w:t>
      </w:r>
    </w:p>
    <w:p w:rsidR="00650C75" w:rsidRPr="009149C0" w:rsidRDefault="00650C75" w:rsidP="009149C0">
      <w:pPr>
        <w:numPr>
          <w:ilvl w:val="2"/>
          <w:numId w:val="4"/>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Disconnect the swivel nut on the control head from the cylinder valve actuation port. </w:t>
      </w:r>
      <w:r w:rsidR="00851DD6" w:rsidRPr="00CA0F06">
        <w:rPr>
          <w:rFonts w:ascii="Arial" w:eastAsia="Arial" w:hAnsi="Arial" w:cs="Arial"/>
          <w:sz w:val="22"/>
          <w:szCs w:val="22"/>
          <w:lang w:bidi="en-US"/>
        </w:rPr>
        <w:t xml:space="preserve"> </w:t>
      </w:r>
    </w:p>
    <w:p w:rsidR="00851DD6" w:rsidRDefault="00650C75" w:rsidP="00851DD6">
      <w:pPr>
        <w:numPr>
          <w:ilvl w:val="2"/>
          <w:numId w:val="4"/>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Replace the control head with cylinder-safety cap furnished with the cylinder</w:t>
      </w:r>
      <w:r w:rsidR="00851DD6" w:rsidRPr="00CA0F06">
        <w:rPr>
          <w:rFonts w:ascii="Arial" w:eastAsia="Arial" w:hAnsi="Arial" w:cs="Arial"/>
          <w:sz w:val="22"/>
          <w:szCs w:val="22"/>
          <w:lang w:bidi="en-US"/>
        </w:rPr>
        <w:t>.</w:t>
      </w:r>
    </w:p>
    <w:p w:rsidR="00650C75" w:rsidRPr="00CA0F06" w:rsidRDefault="00650C75" w:rsidP="00851DD6">
      <w:pPr>
        <w:numPr>
          <w:ilvl w:val="2"/>
          <w:numId w:val="4"/>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Unscrew the supervisory pressure-switch from the cylinder valve and install a protection cap on the switch connection port.</w:t>
      </w:r>
    </w:p>
    <w:p w:rsidR="00851DD6" w:rsidRPr="00CA0F06" w:rsidRDefault="00851DD6" w:rsidP="00851DD6">
      <w:pPr>
        <w:numPr>
          <w:ilvl w:val="2"/>
          <w:numId w:val="4"/>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Disconnect the discharge hose from the discharge port.</w:t>
      </w:r>
    </w:p>
    <w:p w:rsidR="00851DD6" w:rsidRPr="00CA0F06" w:rsidRDefault="00851DD6" w:rsidP="00851DD6">
      <w:pPr>
        <w:numPr>
          <w:ilvl w:val="2"/>
          <w:numId w:val="4"/>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Replace the Anti-recoil cap to the discharge port. </w:t>
      </w:r>
    </w:p>
    <w:p w:rsidR="00851DD6" w:rsidRPr="00CA0F06" w:rsidRDefault="00851DD6" w:rsidP="00851DD6">
      <w:pPr>
        <w:numPr>
          <w:ilvl w:val="2"/>
          <w:numId w:val="4"/>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Repeat the above steps 1) to 7) for all other cylinders mounted to that system arrangement.</w:t>
      </w:r>
    </w:p>
    <w:p w:rsidR="00851DD6" w:rsidRPr="00CA0F06" w:rsidRDefault="00851DD6" w:rsidP="00851DD6">
      <w:pPr>
        <w:numPr>
          <w:ilvl w:val="2"/>
          <w:numId w:val="4"/>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Loosen the cylinder strap by un-screwing the bolts</w:t>
      </w:r>
    </w:p>
    <w:p w:rsidR="00851DD6" w:rsidRPr="00CA0F06" w:rsidRDefault="00851DD6" w:rsidP="00851DD6">
      <w:pPr>
        <w:numPr>
          <w:ilvl w:val="2"/>
          <w:numId w:val="4"/>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Remove the cylinder from its location and relocate it to an alternate storage location in manner indicated in step 3 above.</w:t>
      </w:r>
    </w:p>
    <w:p w:rsidR="00851DD6" w:rsidRPr="00CA0F06" w:rsidRDefault="00851DD6" w:rsidP="00851DD6">
      <w:pPr>
        <w:ind w:left="1980"/>
        <w:jc w:val="both"/>
        <w:rPr>
          <w:rFonts w:ascii="Arial" w:eastAsia="Arial" w:hAnsi="Arial" w:cs="Arial"/>
          <w:sz w:val="22"/>
          <w:szCs w:val="22"/>
          <w:lang w:bidi="en-US"/>
        </w:rPr>
      </w:pPr>
    </w:p>
    <w:p w:rsidR="00851DD6" w:rsidRPr="00CA0F06" w:rsidRDefault="00851DD6" w:rsidP="00851DD6">
      <w:pPr>
        <w:ind w:left="1440"/>
        <w:contextualSpacing/>
        <w:jc w:val="both"/>
        <w:rPr>
          <w:rFonts w:ascii="Arial" w:eastAsia="Arial" w:hAnsi="Arial" w:cs="Arial"/>
          <w:sz w:val="22"/>
          <w:szCs w:val="22"/>
          <w:lang w:bidi="en-US"/>
        </w:rPr>
      </w:pPr>
    </w:p>
    <w:p w:rsidR="00851DD6" w:rsidRPr="00CA0F06" w:rsidRDefault="00851DD6" w:rsidP="00851DD6">
      <w:pPr>
        <w:numPr>
          <w:ilvl w:val="1"/>
          <w:numId w:val="3"/>
        </w:numPr>
        <w:contextualSpacing/>
        <w:jc w:val="both"/>
        <w:rPr>
          <w:rFonts w:ascii="Arial" w:eastAsia="Arial" w:hAnsi="Arial" w:cs="Arial"/>
          <w:sz w:val="22"/>
          <w:szCs w:val="22"/>
          <w:lang w:bidi="en-US"/>
        </w:rPr>
      </w:pPr>
      <w:r w:rsidRPr="00CA0F06">
        <w:rPr>
          <w:rFonts w:ascii="Arial" w:eastAsia="Arial" w:hAnsi="Arial" w:cs="Arial"/>
          <w:sz w:val="22"/>
          <w:szCs w:val="22"/>
          <w:lang w:bidi="en-US"/>
        </w:rPr>
        <w:t>Cable Operated Control Head (For P/Ns, see table below)</w:t>
      </w:r>
    </w:p>
    <w:tbl>
      <w:tblPr>
        <w:tblW w:w="5894" w:type="dxa"/>
        <w:tblInd w:w="145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620" w:firstRow="1" w:lastRow="0" w:firstColumn="0" w:lastColumn="0" w:noHBand="1" w:noVBand="1"/>
      </w:tblPr>
      <w:tblGrid>
        <w:gridCol w:w="1797"/>
        <w:gridCol w:w="4097"/>
      </w:tblGrid>
      <w:tr w:rsidR="00851DD6" w:rsidRPr="00CA0F06" w:rsidTr="002B2049">
        <w:trPr>
          <w:trHeight w:val="20"/>
          <w:tblHeader/>
        </w:trPr>
        <w:tc>
          <w:tcPr>
            <w:tcW w:w="1797" w:type="dxa"/>
            <w:tcBorders>
              <w:top w:val="single" w:sz="8" w:space="0" w:color="000000"/>
              <w:bottom w:val="single" w:sz="6" w:space="0" w:color="000000"/>
            </w:tcBorders>
            <w:shd w:val="clear" w:color="auto" w:fill="C6D9F1" w:themeFill="text2" w:themeFillTint="33"/>
          </w:tcPr>
          <w:p w:rsidR="00851DD6" w:rsidRPr="00CA0F06" w:rsidRDefault="00851DD6" w:rsidP="00851DD6">
            <w:pPr>
              <w:jc w:val="both"/>
              <w:textAlignment w:val="bottom"/>
              <w:rPr>
                <w:rFonts w:ascii="Arial" w:eastAsia="Times New Roman" w:hAnsi="Arial" w:cs="Arial"/>
                <w:b/>
                <w:bCs/>
                <w:kern w:val="24"/>
                <w:sz w:val="22"/>
                <w:szCs w:val="22"/>
              </w:rPr>
            </w:pPr>
            <w:r w:rsidRPr="00CA0F06">
              <w:rPr>
                <w:rFonts w:ascii="Arial" w:eastAsia="Times New Roman" w:hAnsi="Arial" w:cs="Arial"/>
                <w:b/>
                <w:bCs/>
                <w:kern w:val="24"/>
                <w:sz w:val="22"/>
                <w:szCs w:val="22"/>
              </w:rPr>
              <w:t>P/N</w:t>
            </w:r>
          </w:p>
        </w:tc>
        <w:tc>
          <w:tcPr>
            <w:tcW w:w="4097" w:type="dxa"/>
            <w:tcBorders>
              <w:top w:val="single" w:sz="8" w:space="0" w:color="000000"/>
              <w:bottom w:val="single" w:sz="6" w:space="0" w:color="000000"/>
            </w:tcBorders>
            <w:shd w:val="clear" w:color="auto" w:fill="C6D9F1" w:themeFill="text2" w:themeFillTint="33"/>
          </w:tcPr>
          <w:p w:rsidR="00851DD6" w:rsidRPr="00CA0F06" w:rsidRDefault="00851DD6" w:rsidP="00851DD6">
            <w:pPr>
              <w:jc w:val="both"/>
              <w:textAlignment w:val="bottom"/>
              <w:rPr>
                <w:rFonts w:ascii="Arial" w:eastAsia="Times New Roman" w:hAnsi="Arial" w:cs="Arial"/>
                <w:b/>
                <w:bCs/>
                <w:kern w:val="24"/>
                <w:sz w:val="22"/>
                <w:szCs w:val="22"/>
              </w:rPr>
            </w:pPr>
            <w:r w:rsidRPr="00CA0F06">
              <w:rPr>
                <w:rFonts w:ascii="Arial" w:eastAsia="Times New Roman" w:hAnsi="Arial" w:cs="Arial"/>
                <w:b/>
                <w:bCs/>
                <w:kern w:val="24"/>
                <w:sz w:val="22"/>
                <w:szCs w:val="22"/>
              </w:rPr>
              <w:t>Description</w:t>
            </w:r>
          </w:p>
        </w:tc>
      </w:tr>
      <w:tr w:rsidR="00851DD6" w:rsidRPr="00CA0F06" w:rsidTr="002B2049">
        <w:trPr>
          <w:trHeight w:val="253"/>
        </w:trPr>
        <w:tc>
          <w:tcPr>
            <w:tcW w:w="1797" w:type="dxa"/>
            <w:tcBorders>
              <w:top w:val="single" w:sz="6" w:space="0" w:color="000000"/>
            </w:tcBorders>
            <w:shd w:val="clear" w:color="auto" w:fill="FFFFFF" w:themeFill="background1"/>
          </w:tcPr>
          <w:p w:rsidR="00851DD6" w:rsidRPr="00CA0F06" w:rsidRDefault="00851DD6" w:rsidP="00851DD6">
            <w:pPr>
              <w:jc w:val="both"/>
              <w:rPr>
                <w:rFonts w:ascii="Arial" w:eastAsia="Times New Roman" w:hAnsi="Arial" w:cs="Arial"/>
                <w:sz w:val="22"/>
                <w:szCs w:val="22"/>
              </w:rPr>
            </w:pPr>
            <w:r w:rsidRPr="00CA0F06">
              <w:rPr>
                <w:rFonts w:ascii="Arial" w:eastAsia="Arial" w:hAnsi="Arial" w:cs="Arial"/>
                <w:sz w:val="22"/>
                <w:szCs w:val="22"/>
                <w:lang w:bidi="en-US"/>
              </w:rPr>
              <w:t>81-979469-000</w:t>
            </w:r>
          </w:p>
        </w:tc>
        <w:tc>
          <w:tcPr>
            <w:tcW w:w="4097" w:type="dxa"/>
            <w:tcBorders>
              <w:top w:val="single" w:sz="6" w:space="0" w:color="000000"/>
            </w:tcBorders>
            <w:shd w:val="clear" w:color="auto" w:fill="FFFFFF" w:themeFill="background1"/>
          </w:tcPr>
          <w:p w:rsidR="00851DD6" w:rsidRPr="00CA0F06" w:rsidRDefault="00851DD6" w:rsidP="00851DD6">
            <w:pPr>
              <w:jc w:val="both"/>
              <w:rPr>
                <w:rFonts w:ascii="Arial" w:eastAsia="Arial" w:hAnsi="Arial" w:cs="Arial"/>
                <w:sz w:val="22"/>
                <w:szCs w:val="22"/>
                <w:lang w:bidi="en-US"/>
              </w:rPr>
            </w:pPr>
            <w:r w:rsidRPr="00CA0F06">
              <w:rPr>
                <w:rFonts w:ascii="Arial" w:eastAsia="Arial" w:hAnsi="Arial" w:cs="Arial"/>
                <w:sz w:val="22"/>
                <w:szCs w:val="22"/>
                <w:lang w:bidi="en-US"/>
              </w:rPr>
              <w:t>Cable Operated Control Head</w:t>
            </w:r>
          </w:p>
        </w:tc>
      </w:tr>
    </w:tbl>
    <w:p w:rsidR="00851DD6" w:rsidRPr="00CA0F06" w:rsidRDefault="00851DD6" w:rsidP="00851DD6">
      <w:pPr>
        <w:ind w:left="360"/>
        <w:jc w:val="both"/>
        <w:rPr>
          <w:rFonts w:ascii="Arial" w:eastAsia="Arial" w:hAnsi="Arial" w:cs="Arial"/>
          <w:sz w:val="22"/>
          <w:szCs w:val="22"/>
          <w:lang w:bidi="en-US"/>
        </w:rPr>
      </w:pPr>
    </w:p>
    <w:p w:rsidR="00851DD6" w:rsidRPr="00CA0F06" w:rsidRDefault="00851DD6" w:rsidP="00851DD6">
      <w:pPr>
        <w:numPr>
          <w:ilvl w:val="2"/>
          <w:numId w:val="6"/>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Check if there is any possibility of moving the cylinder closer to the corner pulley, to create a slack in the cable.</w:t>
      </w:r>
    </w:p>
    <w:p w:rsidR="00851DD6" w:rsidRPr="00CA0F06" w:rsidRDefault="00851DD6" w:rsidP="00851DD6">
      <w:pPr>
        <w:numPr>
          <w:ilvl w:val="2"/>
          <w:numId w:val="6"/>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If possible loosen the strap to move the cylinder towards the pulley.</w:t>
      </w:r>
    </w:p>
    <w:p w:rsidR="00851DD6" w:rsidRPr="00CA0F06" w:rsidRDefault="00851DD6" w:rsidP="00851DD6">
      <w:pPr>
        <w:numPr>
          <w:ilvl w:val="2"/>
          <w:numId w:val="6"/>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Tighten the bolts on the strap.</w:t>
      </w:r>
    </w:p>
    <w:p w:rsidR="00851DD6" w:rsidRPr="00CA0F06" w:rsidRDefault="00851DD6" w:rsidP="00851DD6">
      <w:pPr>
        <w:numPr>
          <w:ilvl w:val="2"/>
          <w:numId w:val="6"/>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Very carefully unscrew the swivel nut on the control head from the cylinder actuation port, thread by thread.</w:t>
      </w:r>
    </w:p>
    <w:p w:rsidR="007F536F" w:rsidRPr="00CA0F06" w:rsidRDefault="007F536F" w:rsidP="007F536F">
      <w:pPr>
        <w:ind w:left="1800"/>
        <w:contextualSpacing/>
        <w:jc w:val="both"/>
        <w:rPr>
          <w:rFonts w:ascii="Arial" w:eastAsia="Arial" w:hAnsi="Arial" w:cs="Arial"/>
          <w:sz w:val="22"/>
          <w:szCs w:val="22"/>
          <w:lang w:bidi="en-US"/>
        </w:rPr>
      </w:pPr>
    </w:p>
    <w:p w:rsidR="007F536F" w:rsidRPr="00CA0F06" w:rsidRDefault="007F536F" w:rsidP="007F536F">
      <w:pPr>
        <w:ind w:left="1800"/>
        <w:contextualSpacing/>
        <w:jc w:val="both"/>
        <w:rPr>
          <w:rFonts w:ascii="Arial" w:eastAsia="Arial" w:hAnsi="Arial" w:cs="Arial"/>
          <w:sz w:val="22"/>
          <w:szCs w:val="22"/>
          <w:lang w:bidi="en-US"/>
        </w:rPr>
      </w:pPr>
    </w:p>
    <w:p w:rsidR="00851DD6" w:rsidRPr="00CA0F06" w:rsidRDefault="00851DD6" w:rsidP="00851DD6">
      <w:pPr>
        <w:ind w:left="1800" w:hanging="360"/>
        <w:contextualSpacing/>
        <w:jc w:val="both"/>
        <w:rPr>
          <w:rFonts w:ascii="Arial" w:eastAsia="Arial" w:hAnsi="Arial" w:cs="Arial"/>
          <w:sz w:val="22"/>
          <w:szCs w:val="22"/>
          <w:lang w:bidi="en-US"/>
        </w:rPr>
      </w:pPr>
      <w:r w:rsidRPr="00CA0F06">
        <w:rPr>
          <w:rFonts w:ascii="Arial" w:eastAsia="Arial" w:hAnsi="Arial" w:cs="Arial"/>
          <w:b/>
          <w:sz w:val="22"/>
          <w:szCs w:val="22"/>
          <w:lang w:bidi="en-US"/>
        </w:rPr>
        <w:t>CAUTION</w:t>
      </w:r>
      <w:r w:rsidRPr="00CA0F06">
        <w:rPr>
          <w:rFonts w:ascii="Arial" w:eastAsia="Arial" w:hAnsi="Arial" w:cs="Arial"/>
          <w:sz w:val="22"/>
          <w:szCs w:val="22"/>
          <w:lang w:bidi="en-US"/>
        </w:rPr>
        <w:t>: Rough handling or wide movements may increase the cable tension and risks accidental discharge</w:t>
      </w:r>
    </w:p>
    <w:p w:rsidR="00851DD6" w:rsidRPr="00CA0F06" w:rsidRDefault="00851DD6" w:rsidP="00851DD6">
      <w:pPr>
        <w:ind w:left="1800" w:hanging="360"/>
        <w:contextualSpacing/>
        <w:jc w:val="both"/>
        <w:rPr>
          <w:rFonts w:ascii="Arial" w:eastAsia="Arial" w:hAnsi="Arial" w:cs="Arial"/>
          <w:sz w:val="22"/>
          <w:szCs w:val="22"/>
          <w:lang w:bidi="en-US"/>
        </w:rPr>
      </w:pPr>
    </w:p>
    <w:p w:rsidR="00BF3571" w:rsidRPr="00CA0F06" w:rsidRDefault="00BF3571" w:rsidP="00851DD6">
      <w:pPr>
        <w:ind w:left="1800" w:hanging="360"/>
        <w:contextualSpacing/>
        <w:jc w:val="both"/>
        <w:rPr>
          <w:rFonts w:ascii="Arial" w:eastAsia="Arial" w:hAnsi="Arial" w:cs="Arial"/>
          <w:sz w:val="22"/>
          <w:szCs w:val="22"/>
          <w:lang w:bidi="en-US"/>
        </w:rPr>
      </w:pPr>
    </w:p>
    <w:p w:rsidR="00851DD6" w:rsidRPr="00CA0F06" w:rsidRDefault="00851DD6" w:rsidP="00851DD6">
      <w:pPr>
        <w:numPr>
          <w:ilvl w:val="2"/>
          <w:numId w:val="6"/>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When the swivel nut is totally unscrewed, lift it just to clear the threads and move it towards cable entry side to create slack in the cable. </w:t>
      </w:r>
    </w:p>
    <w:p w:rsidR="00851DD6" w:rsidRPr="00CA0F06" w:rsidRDefault="00851DD6" w:rsidP="00851DD6">
      <w:pPr>
        <w:numPr>
          <w:ilvl w:val="2"/>
          <w:numId w:val="6"/>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Ensure the control head is fully removed and park it in a safe place.</w:t>
      </w:r>
    </w:p>
    <w:p w:rsidR="00851DD6" w:rsidRPr="00CA0F06" w:rsidRDefault="00851DD6" w:rsidP="00851DD6">
      <w:pPr>
        <w:numPr>
          <w:ilvl w:val="2"/>
          <w:numId w:val="6"/>
        </w:numPr>
        <w:ind w:left="1800" w:hanging="360"/>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Follow above Steps 5.A 5) to 5.A.10). </w:t>
      </w:r>
    </w:p>
    <w:p w:rsidR="00851DD6" w:rsidRPr="00CA0F06" w:rsidRDefault="00851DD6" w:rsidP="00851DD6">
      <w:pPr>
        <w:ind w:left="1440"/>
        <w:contextualSpacing/>
        <w:jc w:val="both"/>
        <w:rPr>
          <w:rFonts w:ascii="Arial" w:eastAsia="Arial" w:hAnsi="Arial" w:cs="Arial"/>
          <w:sz w:val="22"/>
          <w:szCs w:val="22"/>
          <w:lang w:bidi="en-US"/>
        </w:rPr>
      </w:pPr>
    </w:p>
    <w:p w:rsidR="00851DD6" w:rsidRPr="00CA0F06" w:rsidRDefault="00851DD6" w:rsidP="00851DD6">
      <w:pPr>
        <w:numPr>
          <w:ilvl w:val="1"/>
          <w:numId w:val="3"/>
        </w:numPr>
        <w:contextualSpacing/>
        <w:jc w:val="both"/>
        <w:rPr>
          <w:rFonts w:ascii="Arial" w:eastAsia="Arial" w:hAnsi="Arial" w:cs="Arial"/>
          <w:sz w:val="22"/>
          <w:szCs w:val="22"/>
          <w:lang w:bidi="en-US"/>
        </w:rPr>
      </w:pPr>
      <w:r w:rsidRPr="00CA0F06">
        <w:rPr>
          <w:rFonts w:ascii="Arial" w:eastAsia="Arial" w:hAnsi="Arial" w:cs="Arial"/>
          <w:sz w:val="22"/>
          <w:szCs w:val="22"/>
          <w:lang w:bidi="en-US"/>
        </w:rPr>
        <w:t>Lever Operated Control Head (For P/Ns, see table below)</w:t>
      </w:r>
    </w:p>
    <w:tbl>
      <w:tblPr>
        <w:tblW w:w="5894" w:type="dxa"/>
        <w:tblInd w:w="145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620" w:firstRow="1" w:lastRow="0" w:firstColumn="0" w:lastColumn="0" w:noHBand="1" w:noVBand="1"/>
      </w:tblPr>
      <w:tblGrid>
        <w:gridCol w:w="1797"/>
        <w:gridCol w:w="4097"/>
      </w:tblGrid>
      <w:tr w:rsidR="00851DD6" w:rsidRPr="00CA0F06" w:rsidTr="002B2049">
        <w:trPr>
          <w:trHeight w:val="20"/>
          <w:tblHeader/>
        </w:trPr>
        <w:tc>
          <w:tcPr>
            <w:tcW w:w="1797" w:type="dxa"/>
            <w:tcBorders>
              <w:top w:val="single" w:sz="8" w:space="0" w:color="000000"/>
              <w:bottom w:val="single" w:sz="6" w:space="0" w:color="000000"/>
            </w:tcBorders>
            <w:shd w:val="clear" w:color="auto" w:fill="C6D9F1" w:themeFill="text2" w:themeFillTint="33"/>
          </w:tcPr>
          <w:p w:rsidR="00851DD6" w:rsidRPr="00CA0F06" w:rsidRDefault="00851DD6" w:rsidP="00851DD6">
            <w:pPr>
              <w:jc w:val="both"/>
              <w:textAlignment w:val="bottom"/>
              <w:rPr>
                <w:rFonts w:ascii="Arial" w:eastAsia="Times New Roman" w:hAnsi="Arial" w:cs="Arial"/>
                <w:b/>
                <w:bCs/>
                <w:kern w:val="24"/>
                <w:sz w:val="22"/>
                <w:szCs w:val="22"/>
              </w:rPr>
            </w:pPr>
            <w:r w:rsidRPr="00CA0F06">
              <w:rPr>
                <w:rFonts w:ascii="Arial" w:eastAsia="Times New Roman" w:hAnsi="Arial" w:cs="Arial"/>
                <w:b/>
                <w:bCs/>
                <w:kern w:val="24"/>
                <w:sz w:val="22"/>
                <w:szCs w:val="22"/>
              </w:rPr>
              <w:t>P/N</w:t>
            </w:r>
          </w:p>
        </w:tc>
        <w:tc>
          <w:tcPr>
            <w:tcW w:w="4097" w:type="dxa"/>
            <w:tcBorders>
              <w:top w:val="single" w:sz="8" w:space="0" w:color="000000"/>
              <w:bottom w:val="single" w:sz="6" w:space="0" w:color="000000"/>
            </w:tcBorders>
            <w:shd w:val="clear" w:color="auto" w:fill="C6D9F1" w:themeFill="text2" w:themeFillTint="33"/>
          </w:tcPr>
          <w:p w:rsidR="00851DD6" w:rsidRPr="00CA0F06" w:rsidRDefault="00851DD6" w:rsidP="00851DD6">
            <w:pPr>
              <w:jc w:val="both"/>
              <w:textAlignment w:val="bottom"/>
              <w:rPr>
                <w:rFonts w:ascii="Arial" w:eastAsia="Times New Roman" w:hAnsi="Arial" w:cs="Arial"/>
                <w:b/>
                <w:bCs/>
                <w:kern w:val="24"/>
                <w:sz w:val="22"/>
                <w:szCs w:val="22"/>
              </w:rPr>
            </w:pPr>
            <w:r w:rsidRPr="00CA0F06">
              <w:rPr>
                <w:rFonts w:ascii="Arial" w:eastAsia="Times New Roman" w:hAnsi="Arial" w:cs="Arial"/>
                <w:b/>
                <w:bCs/>
                <w:kern w:val="24"/>
                <w:sz w:val="22"/>
                <w:szCs w:val="22"/>
              </w:rPr>
              <w:t>Description</w:t>
            </w:r>
          </w:p>
        </w:tc>
      </w:tr>
      <w:tr w:rsidR="00851DD6" w:rsidRPr="00CA0F06" w:rsidTr="002B2049">
        <w:trPr>
          <w:trHeight w:val="253"/>
        </w:trPr>
        <w:tc>
          <w:tcPr>
            <w:tcW w:w="1797" w:type="dxa"/>
            <w:tcBorders>
              <w:top w:val="single" w:sz="6" w:space="0" w:color="000000"/>
            </w:tcBorders>
            <w:shd w:val="clear" w:color="auto" w:fill="FFFFFF" w:themeFill="background1"/>
          </w:tcPr>
          <w:p w:rsidR="00851DD6" w:rsidRPr="00CA0F06" w:rsidRDefault="00851DD6" w:rsidP="00851DD6">
            <w:pPr>
              <w:jc w:val="both"/>
              <w:rPr>
                <w:rFonts w:ascii="Arial" w:eastAsia="Times New Roman" w:hAnsi="Arial" w:cs="Arial"/>
                <w:sz w:val="22"/>
                <w:szCs w:val="22"/>
              </w:rPr>
            </w:pPr>
            <w:r w:rsidRPr="00CA0F06">
              <w:rPr>
                <w:rFonts w:ascii="Arial" w:eastAsia="Arial" w:hAnsi="Arial" w:cs="Arial"/>
                <w:sz w:val="22"/>
                <w:szCs w:val="22"/>
                <w:lang w:bidi="en-US"/>
              </w:rPr>
              <w:t>WK-870652-000</w:t>
            </w:r>
          </w:p>
        </w:tc>
        <w:tc>
          <w:tcPr>
            <w:tcW w:w="4097" w:type="dxa"/>
            <w:tcBorders>
              <w:top w:val="single" w:sz="6" w:space="0" w:color="000000"/>
            </w:tcBorders>
            <w:shd w:val="clear" w:color="auto" w:fill="FFFFFF" w:themeFill="background1"/>
          </w:tcPr>
          <w:p w:rsidR="00851DD6" w:rsidRPr="00CA0F06" w:rsidRDefault="00851DD6" w:rsidP="00851DD6">
            <w:pPr>
              <w:jc w:val="both"/>
              <w:rPr>
                <w:rFonts w:ascii="Arial" w:eastAsia="Arial" w:hAnsi="Arial" w:cs="Arial"/>
                <w:sz w:val="22"/>
                <w:szCs w:val="22"/>
                <w:lang w:bidi="en-US"/>
              </w:rPr>
            </w:pPr>
            <w:r w:rsidRPr="00CA0F06">
              <w:rPr>
                <w:rFonts w:ascii="Arial" w:eastAsia="Arial" w:hAnsi="Arial" w:cs="Arial"/>
                <w:sz w:val="22"/>
                <w:szCs w:val="22"/>
                <w:lang w:bidi="en-US"/>
              </w:rPr>
              <w:t>Lever Operated Control Head</w:t>
            </w:r>
          </w:p>
        </w:tc>
      </w:tr>
    </w:tbl>
    <w:p w:rsidR="00851DD6" w:rsidRPr="00CA0F06" w:rsidRDefault="00851DD6" w:rsidP="00851DD6">
      <w:pPr>
        <w:jc w:val="both"/>
        <w:rPr>
          <w:rFonts w:ascii="Arial" w:eastAsia="Arial" w:hAnsi="Arial" w:cs="Arial"/>
          <w:sz w:val="22"/>
          <w:szCs w:val="22"/>
          <w:lang w:bidi="en-US"/>
        </w:rPr>
      </w:pPr>
    </w:p>
    <w:p w:rsidR="00851DD6" w:rsidRPr="00CA0F06" w:rsidRDefault="00851DD6" w:rsidP="00851DD6">
      <w:pPr>
        <w:numPr>
          <w:ilvl w:val="0"/>
          <w:numId w:val="7"/>
        </w:numPr>
        <w:ind w:left="1800"/>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Disconnect the swivel nut on the control head from the cylinder valve actuation port. </w:t>
      </w:r>
    </w:p>
    <w:p w:rsidR="00851DD6" w:rsidRPr="00CA0F06" w:rsidRDefault="00851DD6" w:rsidP="00851DD6">
      <w:pPr>
        <w:numPr>
          <w:ilvl w:val="0"/>
          <w:numId w:val="7"/>
        </w:numPr>
        <w:ind w:left="1800"/>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Remove the lever operated control head from the cylinder. </w:t>
      </w:r>
    </w:p>
    <w:p w:rsidR="00851DD6" w:rsidRPr="00CA0F06" w:rsidRDefault="00851DD6" w:rsidP="00851DD6">
      <w:pPr>
        <w:numPr>
          <w:ilvl w:val="0"/>
          <w:numId w:val="7"/>
        </w:numPr>
        <w:ind w:left="1800"/>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Follow above Steps 5.A 5) to 5.A.10). </w:t>
      </w:r>
    </w:p>
    <w:p w:rsidR="005E15FB" w:rsidRPr="00CA0F06" w:rsidRDefault="005E15FB" w:rsidP="005E15FB">
      <w:pPr>
        <w:ind w:left="1800"/>
        <w:contextualSpacing/>
        <w:jc w:val="both"/>
        <w:rPr>
          <w:rFonts w:ascii="Arial" w:eastAsia="Arial" w:hAnsi="Arial" w:cs="Arial"/>
          <w:sz w:val="22"/>
          <w:szCs w:val="22"/>
          <w:lang w:bidi="en-US"/>
        </w:rPr>
      </w:pPr>
    </w:p>
    <w:p w:rsidR="005E15FB" w:rsidRPr="00CA0F06" w:rsidRDefault="005E15FB" w:rsidP="005E15FB">
      <w:pPr>
        <w:ind w:left="1800"/>
        <w:contextualSpacing/>
        <w:jc w:val="both"/>
        <w:rPr>
          <w:rFonts w:ascii="Arial" w:eastAsia="Arial" w:hAnsi="Arial" w:cs="Arial"/>
          <w:sz w:val="22"/>
          <w:szCs w:val="22"/>
          <w:lang w:bidi="en-US"/>
        </w:rPr>
      </w:pPr>
    </w:p>
    <w:p w:rsidR="005E15FB" w:rsidRPr="00CA0F06" w:rsidRDefault="005E15FB" w:rsidP="005E15FB">
      <w:pPr>
        <w:ind w:left="1800"/>
        <w:contextualSpacing/>
        <w:jc w:val="both"/>
        <w:rPr>
          <w:rFonts w:ascii="Arial" w:eastAsia="Arial" w:hAnsi="Arial" w:cs="Arial"/>
          <w:sz w:val="22"/>
          <w:szCs w:val="22"/>
          <w:lang w:bidi="en-US"/>
        </w:rPr>
      </w:pPr>
    </w:p>
    <w:p w:rsidR="005E15FB" w:rsidRPr="00CA0F06" w:rsidRDefault="005E15FB" w:rsidP="005E15FB">
      <w:pPr>
        <w:ind w:left="1800"/>
        <w:contextualSpacing/>
        <w:jc w:val="both"/>
        <w:rPr>
          <w:rFonts w:ascii="Arial" w:eastAsia="Arial" w:hAnsi="Arial" w:cs="Arial"/>
          <w:sz w:val="22"/>
          <w:szCs w:val="22"/>
          <w:lang w:bidi="en-US"/>
        </w:rPr>
      </w:pPr>
    </w:p>
    <w:p w:rsidR="00851DD6" w:rsidRPr="00CA0F06" w:rsidRDefault="00851DD6" w:rsidP="00851DD6">
      <w:pPr>
        <w:ind w:left="720"/>
        <w:contextualSpacing/>
        <w:jc w:val="both"/>
        <w:rPr>
          <w:rFonts w:ascii="Arial" w:eastAsia="Arial" w:hAnsi="Arial" w:cs="Arial"/>
          <w:sz w:val="22"/>
          <w:szCs w:val="22"/>
          <w:lang w:bidi="en-US"/>
        </w:rPr>
      </w:pPr>
    </w:p>
    <w:p w:rsidR="00851DD6" w:rsidRPr="00CA0F06" w:rsidRDefault="00851DD6" w:rsidP="00CC3A7C">
      <w:pPr>
        <w:numPr>
          <w:ilvl w:val="0"/>
          <w:numId w:val="2"/>
        </w:numPr>
        <w:ind w:left="709"/>
        <w:contextualSpacing/>
        <w:jc w:val="both"/>
        <w:rPr>
          <w:rFonts w:ascii="Arial" w:eastAsia="Arial" w:hAnsi="Arial" w:cs="Arial"/>
          <w:sz w:val="22"/>
          <w:szCs w:val="22"/>
          <w:lang w:bidi="en-US"/>
        </w:rPr>
      </w:pPr>
      <w:r w:rsidRPr="00CA0F06">
        <w:rPr>
          <w:rFonts w:ascii="Arial" w:eastAsia="Arial" w:hAnsi="Arial" w:cs="Arial"/>
          <w:sz w:val="22"/>
          <w:szCs w:val="22"/>
          <w:lang w:bidi="en-US"/>
        </w:rPr>
        <w:t>Install the new cylinder filled with agent in the vacated space with the following steps.</w:t>
      </w:r>
    </w:p>
    <w:p w:rsidR="00851DD6" w:rsidRPr="00CA0F06" w:rsidRDefault="00851DD6" w:rsidP="00851DD6">
      <w:pPr>
        <w:numPr>
          <w:ilvl w:val="1"/>
          <w:numId w:val="2"/>
        </w:numPr>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Position the cylinder at its designated location. </w:t>
      </w:r>
    </w:p>
    <w:p w:rsidR="00851DD6" w:rsidRPr="00CA0F06" w:rsidRDefault="00851DD6" w:rsidP="00851DD6">
      <w:pPr>
        <w:numPr>
          <w:ilvl w:val="1"/>
          <w:numId w:val="2"/>
        </w:numPr>
        <w:contextualSpacing/>
        <w:jc w:val="both"/>
        <w:rPr>
          <w:rFonts w:ascii="Arial" w:eastAsia="Arial" w:hAnsi="Arial" w:cs="Arial"/>
          <w:sz w:val="22"/>
          <w:szCs w:val="22"/>
          <w:lang w:bidi="en-US"/>
        </w:rPr>
      </w:pPr>
      <w:r w:rsidRPr="00CA0F06">
        <w:rPr>
          <w:rFonts w:ascii="Arial" w:eastAsia="Arial" w:hAnsi="Arial" w:cs="Arial"/>
          <w:sz w:val="22"/>
          <w:szCs w:val="22"/>
          <w:lang w:bidi="en-US"/>
        </w:rPr>
        <w:t>Secure it in place with the original cylinder strap(s) or wall bracket(s) and mounting hardware.</w:t>
      </w:r>
    </w:p>
    <w:p w:rsidR="00851DD6" w:rsidRPr="00CA0F06" w:rsidRDefault="00851DD6" w:rsidP="00851DD6">
      <w:pPr>
        <w:numPr>
          <w:ilvl w:val="1"/>
          <w:numId w:val="2"/>
        </w:numPr>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Orient the cylinder with the valve outlet angled toward the cylinder discharge piping. </w:t>
      </w:r>
    </w:p>
    <w:p w:rsidR="00851DD6" w:rsidRDefault="00851DD6" w:rsidP="00851DD6">
      <w:pPr>
        <w:numPr>
          <w:ilvl w:val="1"/>
          <w:numId w:val="2"/>
        </w:numPr>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Remove the safety cap from cylinder valve outlet port. </w:t>
      </w:r>
    </w:p>
    <w:p w:rsidR="009149C0" w:rsidRDefault="009149C0" w:rsidP="009149C0">
      <w:pPr>
        <w:contextualSpacing/>
        <w:jc w:val="both"/>
        <w:rPr>
          <w:rFonts w:ascii="Arial" w:eastAsia="Arial" w:hAnsi="Arial" w:cs="Arial"/>
          <w:sz w:val="22"/>
          <w:szCs w:val="22"/>
          <w:lang w:bidi="en-US"/>
        </w:rPr>
      </w:pPr>
    </w:p>
    <w:p w:rsidR="009149C0" w:rsidRDefault="009149C0" w:rsidP="009149C0">
      <w:pPr>
        <w:contextualSpacing/>
        <w:jc w:val="both"/>
        <w:rPr>
          <w:rFonts w:ascii="Arial" w:eastAsia="Arial" w:hAnsi="Arial" w:cs="Arial"/>
          <w:sz w:val="22"/>
          <w:szCs w:val="22"/>
          <w:lang w:bidi="en-US"/>
        </w:rPr>
      </w:pPr>
    </w:p>
    <w:p w:rsidR="009149C0" w:rsidRPr="00CA0F06" w:rsidRDefault="009149C0" w:rsidP="009149C0">
      <w:pPr>
        <w:contextualSpacing/>
        <w:jc w:val="both"/>
        <w:rPr>
          <w:rFonts w:ascii="Arial" w:eastAsia="Arial" w:hAnsi="Arial" w:cs="Arial"/>
          <w:sz w:val="22"/>
          <w:szCs w:val="22"/>
          <w:lang w:bidi="en-US"/>
        </w:rPr>
      </w:pPr>
    </w:p>
    <w:p w:rsidR="00851DD6" w:rsidRPr="00CA0F06" w:rsidRDefault="00851DD6" w:rsidP="00851DD6">
      <w:pPr>
        <w:numPr>
          <w:ilvl w:val="1"/>
          <w:numId w:val="2"/>
        </w:numPr>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Immediately reconnect the valve outlet adapter or flexible discharge hose to the cylinder outlet port.  </w:t>
      </w:r>
    </w:p>
    <w:p w:rsidR="00851DD6" w:rsidRPr="00CA0F06" w:rsidRDefault="00851DD6" w:rsidP="00851DD6">
      <w:pPr>
        <w:numPr>
          <w:ilvl w:val="1"/>
          <w:numId w:val="2"/>
        </w:numPr>
        <w:contextualSpacing/>
        <w:jc w:val="both"/>
        <w:rPr>
          <w:rFonts w:ascii="Arial" w:eastAsia="Arial" w:hAnsi="Arial" w:cs="Arial"/>
          <w:sz w:val="22"/>
          <w:szCs w:val="22"/>
          <w:lang w:bidi="en-US"/>
        </w:rPr>
      </w:pPr>
      <w:r w:rsidRPr="00CA0F06">
        <w:rPr>
          <w:rFonts w:ascii="Arial" w:eastAsia="Arial" w:hAnsi="Arial" w:cs="Arial"/>
          <w:sz w:val="22"/>
          <w:szCs w:val="22"/>
          <w:lang w:bidi="en-US"/>
        </w:rPr>
        <w:t>Remove the protection cap from the cylinder actuation port.</w:t>
      </w:r>
    </w:p>
    <w:p w:rsidR="00851DD6" w:rsidRPr="00CA0F06" w:rsidRDefault="00851DD6" w:rsidP="00851DD6">
      <w:pPr>
        <w:numPr>
          <w:ilvl w:val="1"/>
          <w:numId w:val="2"/>
        </w:numPr>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Prior to installing the Control Head, ensure that its firing pin is fully retracted or reset. </w:t>
      </w:r>
    </w:p>
    <w:p w:rsidR="00BF3571" w:rsidRPr="00CA0F06" w:rsidRDefault="00851DD6" w:rsidP="00851DD6">
      <w:pPr>
        <w:ind w:left="1440"/>
        <w:contextualSpacing/>
        <w:jc w:val="both"/>
        <w:rPr>
          <w:rFonts w:ascii="Arial" w:eastAsia="Arial" w:hAnsi="Arial" w:cs="Arial"/>
          <w:sz w:val="22"/>
          <w:szCs w:val="22"/>
          <w:lang w:bidi="en-US"/>
        </w:rPr>
      </w:pPr>
      <w:r w:rsidRPr="00CA0F06">
        <w:rPr>
          <w:rFonts w:ascii="Arial" w:eastAsia="Arial" w:hAnsi="Arial" w:cs="Arial"/>
          <w:b/>
          <w:sz w:val="22"/>
          <w:szCs w:val="22"/>
          <w:lang w:bidi="en-US"/>
        </w:rPr>
        <w:t>CAUTION</w:t>
      </w:r>
      <w:r w:rsidRPr="00CA0F06">
        <w:rPr>
          <w:rFonts w:ascii="Arial" w:eastAsia="Arial" w:hAnsi="Arial" w:cs="Arial"/>
          <w:sz w:val="22"/>
          <w:szCs w:val="22"/>
          <w:lang w:bidi="en-US"/>
        </w:rPr>
        <w:t>: Failure to follow the above step risks accidental discharge</w:t>
      </w:r>
    </w:p>
    <w:p w:rsidR="00851DD6" w:rsidRPr="00CA0F06" w:rsidRDefault="00851DD6" w:rsidP="00851DD6">
      <w:pPr>
        <w:numPr>
          <w:ilvl w:val="1"/>
          <w:numId w:val="2"/>
        </w:numPr>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Install the control head </w:t>
      </w:r>
    </w:p>
    <w:p w:rsidR="00851DD6" w:rsidRPr="00CA0F06" w:rsidRDefault="00851DD6" w:rsidP="00851DD6">
      <w:pPr>
        <w:numPr>
          <w:ilvl w:val="1"/>
          <w:numId w:val="2"/>
        </w:numPr>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Install the supporting actuation tubing or cable which was removed earlier. </w:t>
      </w:r>
    </w:p>
    <w:p w:rsidR="00851DD6" w:rsidRPr="00CA0F06" w:rsidRDefault="00851DD6" w:rsidP="00851DD6">
      <w:pPr>
        <w:numPr>
          <w:ilvl w:val="1"/>
          <w:numId w:val="2"/>
        </w:numPr>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Install the supervisory pressure switch as instructed in the DIOM manual.  </w:t>
      </w:r>
    </w:p>
    <w:p w:rsidR="00851DD6" w:rsidRPr="00CA0F06" w:rsidRDefault="00851DD6" w:rsidP="00851DD6">
      <w:pPr>
        <w:ind w:left="720"/>
        <w:contextualSpacing/>
        <w:jc w:val="both"/>
        <w:rPr>
          <w:rFonts w:ascii="Arial" w:eastAsia="Arial" w:hAnsi="Arial" w:cs="Arial"/>
          <w:sz w:val="22"/>
          <w:szCs w:val="22"/>
          <w:lang w:bidi="en-US"/>
        </w:rPr>
      </w:pPr>
    </w:p>
    <w:p w:rsidR="00851DD6" w:rsidRPr="00CA0F06" w:rsidRDefault="00851DD6" w:rsidP="00CC3A7C">
      <w:pPr>
        <w:numPr>
          <w:ilvl w:val="0"/>
          <w:numId w:val="2"/>
        </w:numPr>
        <w:ind w:left="709"/>
        <w:contextualSpacing/>
        <w:jc w:val="both"/>
        <w:rPr>
          <w:rFonts w:ascii="Arial" w:eastAsia="Arial" w:hAnsi="Arial" w:cs="Arial"/>
          <w:sz w:val="22"/>
          <w:szCs w:val="22"/>
          <w:lang w:bidi="en-US"/>
        </w:rPr>
      </w:pPr>
      <w:r w:rsidRPr="00CA0F06">
        <w:rPr>
          <w:rFonts w:ascii="Arial" w:eastAsia="Arial" w:hAnsi="Arial" w:cs="Arial"/>
          <w:sz w:val="22"/>
          <w:szCs w:val="22"/>
          <w:lang w:bidi="en-US"/>
        </w:rPr>
        <w:t>Check the system is complete and no component is missing or loose.</w:t>
      </w:r>
    </w:p>
    <w:p w:rsidR="00851DD6" w:rsidRPr="00CA0F06" w:rsidRDefault="00851DD6" w:rsidP="00851DD6">
      <w:pPr>
        <w:ind w:left="1080"/>
        <w:contextualSpacing/>
        <w:jc w:val="both"/>
        <w:rPr>
          <w:rFonts w:ascii="Arial" w:eastAsia="Arial" w:hAnsi="Arial" w:cs="Arial"/>
          <w:sz w:val="22"/>
          <w:szCs w:val="22"/>
          <w:lang w:bidi="en-US"/>
        </w:rPr>
      </w:pPr>
    </w:p>
    <w:p w:rsidR="00851DD6" w:rsidRPr="00CA0F06" w:rsidRDefault="00851DD6" w:rsidP="00CC3A7C">
      <w:pPr>
        <w:numPr>
          <w:ilvl w:val="0"/>
          <w:numId w:val="2"/>
        </w:numPr>
        <w:ind w:left="709"/>
        <w:contextualSpacing/>
        <w:jc w:val="both"/>
        <w:rPr>
          <w:rFonts w:ascii="Arial" w:eastAsia="Arial" w:hAnsi="Arial" w:cs="Arial"/>
          <w:sz w:val="22"/>
          <w:szCs w:val="22"/>
          <w:lang w:bidi="en-US"/>
        </w:rPr>
      </w:pPr>
      <w:r w:rsidRPr="00CA0F06">
        <w:rPr>
          <w:rFonts w:ascii="Arial" w:eastAsia="Arial" w:hAnsi="Arial" w:cs="Arial"/>
          <w:sz w:val="22"/>
          <w:szCs w:val="22"/>
          <w:lang w:bidi="en-US"/>
        </w:rPr>
        <w:t>Reconnect all disconnected suppression hardware</w:t>
      </w:r>
    </w:p>
    <w:p w:rsidR="00851DD6" w:rsidRPr="00CA0F06" w:rsidRDefault="00851DD6" w:rsidP="00851DD6">
      <w:pPr>
        <w:ind w:left="1080"/>
        <w:contextualSpacing/>
        <w:jc w:val="both"/>
        <w:rPr>
          <w:rFonts w:ascii="Arial" w:eastAsia="Arial" w:hAnsi="Arial" w:cs="Arial"/>
          <w:sz w:val="22"/>
          <w:szCs w:val="22"/>
          <w:lang w:bidi="en-US"/>
        </w:rPr>
      </w:pPr>
    </w:p>
    <w:p w:rsidR="00851DD6" w:rsidRPr="00CA0F06" w:rsidRDefault="00851DD6" w:rsidP="00CC3A7C">
      <w:pPr>
        <w:numPr>
          <w:ilvl w:val="0"/>
          <w:numId w:val="2"/>
        </w:numPr>
        <w:ind w:left="709"/>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If applicable, reconnect all disconnected control unit components and ensure that the control unit is in ‘Normal’ standby state. </w:t>
      </w:r>
    </w:p>
    <w:p w:rsidR="00851DD6" w:rsidRPr="00CA0F06" w:rsidRDefault="00851DD6" w:rsidP="00851DD6">
      <w:pPr>
        <w:ind w:left="1080"/>
        <w:contextualSpacing/>
        <w:jc w:val="both"/>
        <w:rPr>
          <w:rFonts w:ascii="Arial" w:eastAsia="Arial" w:hAnsi="Arial" w:cs="Arial"/>
          <w:sz w:val="22"/>
          <w:szCs w:val="22"/>
          <w:lang w:bidi="en-US"/>
        </w:rPr>
      </w:pPr>
    </w:p>
    <w:p w:rsidR="00851DD6" w:rsidRPr="00CA0F06" w:rsidRDefault="00851DD6" w:rsidP="00CC3A7C">
      <w:pPr>
        <w:numPr>
          <w:ilvl w:val="0"/>
          <w:numId w:val="2"/>
        </w:numPr>
        <w:ind w:left="709"/>
        <w:contextualSpacing/>
        <w:jc w:val="both"/>
        <w:rPr>
          <w:rFonts w:ascii="Arial" w:eastAsia="Arial" w:hAnsi="Arial" w:cs="Arial"/>
          <w:sz w:val="22"/>
          <w:szCs w:val="22"/>
          <w:lang w:bidi="en-US"/>
        </w:rPr>
      </w:pPr>
      <w:r w:rsidRPr="00CA0F06">
        <w:rPr>
          <w:rFonts w:ascii="Arial" w:eastAsia="Arial" w:hAnsi="Arial" w:cs="Arial"/>
          <w:sz w:val="22"/>
          <w:szCs w:val="22"/>
          <w:lang w:bidi="en-US"/>
        </w:rPr>
        <w:t xml:space="preserve">Notify the site-owner and the monitoring systems of completion of the </w:t>
      </w:r>
      <w:r w:rsidR="00242456" w:rsidRPr="00CA0F06">
        <w:rPr>
          <w:rFonts w:ascii="Arial" w:eastAsia="Arial" w:hAnsi="Arial" w:cs="Arial"/>
          <w:sz w:val="22"/>
          <w:szCs w:val="22"/>
          <w:lang w:bidi="en-US"/>
        </w:rPr>
        <w:t>replacement</w:t>
      </w:r>
      <w:r w:rsidRPr="00CA0F06">
        <w:rPr>
          <w:rFonts w:ascii="Arial" w:eastAsia="Arial" w:hAnsi="Arial" w:cs="Arial"/>
          <w:sz w:val="22"/>
          <w:szCs w:val="22"/>
          <w:lang w:bidi="en-US"/>
        </w:rPr>
        <w:t>.</w:t>
      </w:r>
    </w:p>
    <w:p w:rsidR="00D155AF" w:rsidRPr="00CA0F06" w:rsidRDefault="00D155AF">
      <w:pPr>
        <w:rPr>
          <w:rFonts w:ascii="Arial" w:hAnsi="Arial" w:cs="Arial"/>
          <w:sz w:val="22"/>
          <w:szCs w:val="22"/>
        </w:rPr>
      </w:pPr>
    </w:p>
    <w:sectPr w:rsidR="00D155AF" w:rsidRPr="00CA0F06">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C40" w:rsidRDefault="007C0C40" w:rsidP="00415915">
      <w:r>
        <w:separator/>
      </w:r>
    </w:p>
  </w:endnote>
  <w:endnote w:type="continuationSeparator" w:id="0">
    <w:p w:rsidR="007C0C40" w:rsidRDefault="007C0C40" w:rsidP="00415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Helvetica Narrow">
    <w:altName w:val="Arial Narrow"/>
    <w:panose1 w:val="00000000000000000000"/>
    <w:charset w:val="00"/>
    <w:family w:val="swiss"/>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08226"/>
      <w:docPartObj>
        <w:docPartGallery w:val="Page Numbers (Bottom of Page)"/>
        <w:docPartUnique/>
      </w:docPartObj>
    </w:sdtPr>
    <w:sdtEndPr>
      <w:rPr>
        <w:noProof/>
      </w:rPr>
    </w:sdtEndPr>
    <w:sdtContent>
      <w:p w:rsidR="00F70F2C" w:rsidRDefault="00F70F2C">
        <w:pPr>
          <w:pStyle w:val="Footer"/>
          <w:jc w:val="center"/>
        </w:pPr>
        <w:r>
          <w:fldChar w:fldCharType="begin"/>
        </w:r>
        <w:r>
          <w:instrText xml:space="preserve"> PAGE   \* MERGEFORMAT </w:instrText>
        </w:r>
        <w:r>
          <w:fldChar w:fldCharType="separate"/>
        </w:r>
        <w:r w:rsidR="00D76D66">
          <w:rPr>
            <w:noProof/>
          </w:rPr>
          <w:t>1</w:t>
        </w:r>
        <w:r>
          <w:rPr>
            <w:noProof/>
          </w:rPr>
          <w:fldChar w:fldCharType="end"/>
        </w:r>
      </w:p>
    </w:sdtContent>
  </w:sdt>
  <w:p w:rsidR="00E50FB8" w:rsidRPr="003C3857" w:rsidRDefault="00E50FB8">
    <w:pPr>
      <w:pStyle w:val="Footer"/>
      <w:rPr>
        <w:rFonts w:ascii="Helvetica Narrow" w:hAnsi="Helvetica Narrow" w:cs="Gish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C40" w:rsidRDefault="007C0C40" w:rsidP="00415915">
      <w:r>
        <w:separator/>
      </w:r>
    </w:p>
  </w:footnote>
  <w:footnote w:type="continuationSeparator" w:id="0">
    <w:p w:rsidR="007C0C40" w:rsidRDefault="007C0C40" w:rsidP="004159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915" w:rsidRDefault="00851DD6">
    <w:pPr>
      <w:pStyle w:val="Header"/>
    </w:pPr>
    <w:r>
      <w:t>PRODUCT MANAGEMENT BULLETIN# 171</w:t>
    </w:r>
    <w:r w:rsidR="00D76D66">
      <w:t>b</w:t>
    </w:r>
    <w:r w:rsidR="00415915">
      <w:ptab w:relativeTo="margin" w:alignment="center" w:leader="none"/>
    </w:r>
    <w:r w:rsidR="00415915">
      <w:ptab w:relativeTo="margin" w:alignment="right" w:leader="none"/>
    </w:r>
    <w:r w:rsidR="00415915">
      <w:rPr>
        <w:noProof/>
      </w:rPr>
      <w:drawing>
        <wp:inline distT="0" distB="0" distL="0" distR="0" wp14:anchorId="17AF9C3E" wp14:editId="4709B2B1">
          <wp:extent cx="1525135" cy="520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de_Standard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6984" cy="52131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15FBC"/>
    <w:multiLevelType w:val="hybridMultilevel"/>
    <w:tmpl w:val="6DE2FAC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E223DD8"/>
    <w:multiLevelType w:val="hybridMultilevel"/>
    <w:tmpl w:val="BD6C808C"/>
    <w:lvl w:ilvl="0" w:tplc="DDF0CE8C">
      <w:start w:val="1"/>
      <w:numFmt w:val="decimal"/>
      <w:lvlText w:val="%1."/>
      <w:lvlJc w:val="left"/>
      <w:pPr>
        <w:ind w:left="720" w:hanging="360"/>
      </w:pPr>
      <w:rPr>
        <w:rFonts w:asciiTheme="minorHAnsi" w:eastAsiaTheme="minorHAnsi" w:hAnsiTheme="minorHAnsi" w:cstheme="minorHAnsi"/>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D766C6"/>
    <w:multiLevelType w:val="hybridMultilevel"/>
    <w:tmpl w:val="37922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591DA1"/>
    <w:multiLevelType w:val="hybridMultilevel"/>
    <w:tmpl w:val="196E1A86"/>
    <w:lvl w:ilvl="0" w:tplc="08C6014C">
      <w:start w:val="1"/>
      <w:numFmt w:val="decimal"/>
      <w:lvlText w:val="%1."/>
      <w:lvlJc w:val="left"/>
      <w:pPr>
        <w:ind w:left="720" w:hanging="360"/>
      </w:pPr>
      <w:rPr>
        <w:color w:val="auto"/>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1D55938"/>
    <w:multiLevelType w:val="hybridMultilevel"/>
    <w:tmpl w:val="7F927DD4"/>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D6633F"/>
    <w:multiLevelType w:val="hybridMultilevel"/>
    <w:tmpl w:val="6DE2FAC4"/>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
    <w:nsid w:val="73985C9A"/>
    <w:multiLevelType w:val="hybridMultilevel"/>
    <w:tmpl w:val="8550DC4E"/>
    <w:lvl w:ilvl="0" w:tplc="04090011">
      <w:start w:val="1"/>
      <w:numFmt w:val="decimal"/>
      <w:lvlText w:val="%1)"/>
      <w:lvlJc w:val="left"/>
      <w:pPr>
        <w:ind w:left="2880" w:hanging="18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791B48C6"/>
    <w:multiLevelType w:val="hybridMultilevel"/>
    <w:tmpl w:val="1F08F17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6"/>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915"/>
    <w:rsid w:val="000219FA"/>
    <w:rsid w:val="000D7615"/>
    <w:rsid w:val="000E5207"/>
    <w:rsid w:val="00143A53"/>
    <w:rsid w:val="00156EE9"/>
    <w:rsid w:val="001E0856"/>
    <w:rsid w:val="00216165"/>
    <w:rsid w:val="002221B9"/>
    <w:rsid w:val="00242456"/>
    <w:rsid w:val="00256B38"/>
    <w:rsid w:val="00291BF4"/>
    <w:rsid w:val="00296A83"/>
    <w:rsid w:val="002F0182"/>
    <w:rsid w:val="0030015A"/>
    <w:rsid w:val="003C3857"/>
    <w:rsid w:val="003C6A9E"/>
    <w:rsid w:val="003D2B94"/>
    <w:rsid w:val="003E2293"/>
    <w:rsid w:val="00401AC2"/>
    <w:rsid w:val="00415915"/>
    <w:rsid w:val="00440A1C"/>
    <w:rsid w:val="00491398"/>
    <w:rsid w:val="004A5B35"/>
    <w:rsid w:val="004C1792"/>
    <w:rsid w:val="004F2E97"/>
    <w:rsid w:val="004F3191"/>
    <w:rsid w:val="00534B1D"/>
    <w:rsid w:val="00544AC4"/>
    <w:rsid w:val="00556FC6"/>
    <w:rsid w:val="0058076D"/>
    <w:rsid w:val="005951F3"/>
    <w:rsid w:val="005A00A0"/>
    <w:rsid w:val="005B319E"/>
    <w:rsid w:val="005C52DE"/>
    <w:rsid w:val="005E15FB"/>
    <w:rsid w:val="0062222B"/>
    <w:rsid w:val="00650C75"/>
    <w:rsid w:val="0065371B"/>
    <w:rsid w:val="006B20E1"/>
    <w:rsid w:val="00701B65"/>
    <w:rsid w:val="00704BF6"/>
    <w:rsid w:val="007116D3"/>
    <w:rsid w:val="00775007"/>
    <w:rsid w:val="007A12D2"/>
    <w:rsid w:val="007B4ACA"/>
    <w:rsid w:val="007B7700"/>
    <w:rsid w:val="007C0C40"/>
    <w:rsid w:val="007C5BFE"/>
    <w:rsid w:val="007F536F"/>
    <w:rsid w:val="00831395"/>
    <w:rsid w:val="00851DD6"/>
    <w:rsid w:val="00882023"/>
    <w:rsid w:val="0089132D"/>
    <w:rsid w:val="008D4D56"/>
    <w:rsid w:val="00906119"/>
    <w:rsid w:val="00907A91"/>
    <w:rsid w:val="009149C0"/>
    <w:rsid w:val="00984D08"/>
    <w:rsid w:val="0099240F"/>
    <w:rsid w:val="009C67C4"/>
    <w:rsid w:val="00A34AEA"/>
    <w:rsid w:val="00A35596"/>
    <w:rsid w:val="00A40E5C"/>
    <w:rsid w:val="00A57368"/>
    <w:rsid w:val="00AA63E6"/>
    <w:rsid w:val="00B17525"/>
    <w:rsid w:val="00B3605F"/>
    <w:rsid w:val="00B72635"/>
    <w:rsid w:val="00BE6AB6"/>
    <w:rsid w:val="00BF166A"/>
    <w:rsid w:val="00BF3571"/>
    <w:rsid w:val="00BF585A"/>
    <w:rsid w:val="00C06661"/>
    <w:rsid w:val="00C253EA"/>
    <w:rsid w:val="00C87D3F"/>
    <w:rsid w:val="00CA0F06"/>
    <w:rsid w:val="00CC3A7C"/>
    <w:rsid w:val="00D03C80"/>
    <w:rsid w:val="00D06BF2"/>
    <w:rsid w:val="00D155AF"/>
    <w:rsid w:val="00D3660F"/>
    <w:rsid w:val="00D453D7"/>
    <w:rsid w:val="00D516E8"/>
    <w:rsid w:val="00D76D66"/>
    <w:rsid w:val="00DF74B0"/>
    <w:rsid w:val="00E31C87"/>
    <w:rsid w:val="00E50FB8"/>
    <w:rsid w:val="00E50FC7"/>
    <w:rsid w:val="00E64D58"/>
    <w:rsid w:val="00EE3ECB"/>
    <w:rsid w:val="00EF3BBD"/>
    <w:rsid w:val="00F70E7C"/>
    <w:rsid w:val="00F70F2C"/>
    <w:rsid w:val="00F77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FC7"/>
    <w:rPr>
      <w:sz w:val="24"/>
      <w:szCs w:val="24"/>
    </w:rPr>
  </w:style>
  <w:style w:type="paragraph" w:styleId="Heading1">
    <w:name w:val="heading 1"/>
    <w:basedOn w:val="Normal"/>
    <w:next w:val="Normal"/>
    <w:link w:val="Heading1Char"/>
    <w:uiPriority w:val="9"/>
    <w:qFormat/>
    <w:rsid w:val="00E50FC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E50FC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E50FC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E50FC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50FC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50FC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50FC7"/>
    <w:pPr>
      <w:spacing w:before="240" w:after="60"/>
      <w:outlineLvl w:val="6"/>
    </w:pPr>
  </w:style>
  <w:style w:type="paragraph" w:styleId="Heading8">
    <w:name w:val="heading 8"/>
    <w:basedOn w:val="Normal"/>
    <w:next w:val="Normal"/>
    <w:link w:val="Heading8Char"/>
    <w:uiPriority w:val="9"/>
    <w:semiHidden/>
    <w:unhideWhenUsed/>
    <w:qFormat/>
    <w:rsid w:val="00E50FC7"/>
    <w:pPr>
      <w:spacing w:before="240" w:after="60"/>
      <w:outlineLvl w:val="7"/>
    </w:pPr>
    <w:rPr>
      <w:i/>
      <w:iCs/>
    </w:rPr>
  </w:style>
  <w:style w:type="paragraph" w:styleId="Heading9">
    <w:name w:val="heading 9"/>
    <w:basedOn w:val="Normal"/>
    <w:next w:val="Normal"/>
    <w:link w:val="Heading9Char"/>
    <w:uiPriority w:val="9"/>
    <w:semiHidden/>
    <w:unhideWhenUsed/>
    <w:qFormat/>
    <w:rsid w:val="00E50FC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FC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E50FC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E50FC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E50FC7"/>
    <w:rPr>
      <w:b/>
      <w:bCs/>
      <w:sz w:val="28"/>
      <w:szCs w:val="28"/>
    </w:rPr>
  </w:style>
  <w:style w:type="character" w:customStyle="1" w:styleId="Heading5Char">
    <w:name w:val="Heading 5 Char"/>
    <w:basedOn w:val="DefaultParagraphFont"/>
    <w:link w:val="Heading5"/>
    <w:uiPriority w:val="9"/>
    <w:semiHidden/>
    <w:rsid w:val="00E50FC7"/>
    <w:rPr>
      <w:b/>
      <w:bCs/>
      <w:i/>
      <w:iCs/>
      <w:sz w:val="26"/>
      <w:szCs w:val="26"/>
    </w:rPr>
  </w:style>
  <w:style w:type="character" w:customStyle="1" w:styleId="Heading6Char">
    <w:name w:val="Heading 6 Char"/>
    <w:basedOn w:val="DefaultParagraphFont"/>
    <w:link w:val="Heading6"/>
    <w:uiPriority w:val="9"/>
    <w:semiHidden/>
    <w:rsid w:val="00E50FC7"/>
    <w:rPr>
      <w:b/>
      <w:bCs/>
    </w:rPr>
  </w:style>
  <w:style w:type="character" w:customStyle="1" w:styleId="Heading7Char">
    <w:name w:val="Heading 7 Char"/>
    <w:basedOn w:val="DefaultParagraphFont"/>
    <w:link w:val="Heading7"/>
    <w:uiPriority w:val="9"/>
    <w:semiHidden/>
    <w:rsid w:val="00E50FC7"/>
    <w:rPr>
      <w:sz w:val="24"/>
      <w:szCs w:val="24"/>
    </w:rPr>
  </w:style>
  <w:style w:type="character" w:customStyle="1" w:styleId="Heading8Char">
    <w:name w:val="Heading 8 Char"/>
    <w:basedOn w:val="DefaultParagraphFont"/>
    <w:link w:val="Heading8"/>
    <w:uiPriority w:val="9"/>
    <w:semiHidden/>
    <w:rsid w:val="00E50FC7"/>
    <w:rPr>
      <w:i/>
      <w:iCs/>
      <w:sz w:val="24"/>
      <w:szCs w:val="24"/>
    </w:rPr>
  </w:style>
  <w:style w:type="character" w:customStyle="1" w:styleId="Heading9Char">
    <w:name w:val="Heading 9 Char"/>
    <w:basedOn w:val="DefaultParagraphFont"/>
    <w:link w:val="Heading9"/>
    <w:uiPriority w:val="9"/>
    <w:semiHidden/>
    <w:rsid w:val="00E50FC7"/>
    <w:rPr>
      <w:rFonts w:asciiTheme="majorHAnsi" w:eastAsiaTheme="majorEastAsia" w:hAnsiTheme="majorHAnsi"/>
    </w:rPr>
  </w:style>
  <w:style w:type="paragraph" w:styleId="Title">
    <w:name w:val="Title"/>
    <w:basedOn w:val="Normal"/>
    <w:next w:val="Normal"/>
    <w:link w:val="TitleChar"/>
    <w:uiPriority w:val="10"/>
    <w:qFormat/>
    <w:rsid w:val="00E50FC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E50FC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50FC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E50FC7"/>
    <w:rPr>
      <w:rFonts w:asciiTheme="majorHAnsi" w:eastAsiaTheme="majorEastAsia" w:hAnsiTheme="majorHAnsi"/>
      <w:sz w:val="24"/>
      <w:szCs w:val="24"/>
    </w:rPr>
  </w:style>
  <w:style w:type="character" w:styleId="Strong">
    <w:name w:val="Strong"/>
    <w:basedOn w:val="DefaultParagraphFont"/>
    <w:uiPriority w:val="22"/>
    <w:qFormat/>
    <w:rsid w:val="00E50FC7"/>
    <w:rPr>
      <w:b/>
      <w:bCs/>
    </w:rPr>
  </w:style>
  <w:style w:type="character" w:styleId="Emphasis">
    <w:name w:val="Emphasis"/>
    <w:basedOn w:val="DefaultParagraphFont"/>
    <w:uiPriority w:val="20"/>
    <w:qFormat/>
    <w:rsid w:val="00E50FC7"/>
    <w:rPr>
      <w:rFonts w:asciiTheme="minorHAnsi" w:hAnsiTheme="minorHAnsi"/>
      <w:b/>
      <w:i/>
      <w:iCs/>
    </w:rPr>
  </w:style>
  <w:style w:type="paragraph" w:styleId="NoSpacing">
    <w:name w:val="No Spacing"/>
    <w:basedOn w:val="Normal"/>
    <w:uiPriority w:val="1"/>
    <w:qFormat/>
    <w:rsid w:val="00E50FC7"/>
    <w:rPr>
      <w:szCs w:val="32"/>
    </w:rPr>
  </w:style>
  <w:style w:type="paragraph" w:styleId="ListParagraph">
    <w:name w:val="List Paragraph"/>
    <w:basedOn w:val="Normal"/>
    <w:uiPriority w:val="34"/>
    <w:qFormat/>
    <w:rsid w:val="00E50FC7"/>
    <w:pPr>
      <w:ind w:left="720"/>
      <w:contextualSpacing/>
    </w:pPr>
  </w:style>
  <w:style w:type="paragraph" w:styleId="Quote">
    <w:name w:val="Quote"/>
    <w:basedOn w:val="Normal"/>
    <w:next w:val="Normal"/>
    <w:link w:val="QuoteChar"/>
    <w:uiPriority w:val="29"/>
    <w:qFormat/>
    <w:rsid w:val="00E50FC7"/>
    <w:rPr>
      <w:i/>
    </w:rPr>
  </w:style>
  <w:style w:type="character" w:customStyle="1" w:styleId="QuoteChar">
    <w:name w:val="Quote Char"/>
    <w:basedOn w:val="DefaultParagraphFont"/>
    <w:link w:val="Quote"/>
    <w:uiPriority w:val="29"/>
    <w:rsid w:val="00E50FC7"/>
    <w:rPr>
      <w:i/>
      <w:sz w:val="24"/>
      <w:szCs w:val="24"/>
    </w:rPr>
  </w:style>
  <w:style w:type="paragraph" w:styleId="IntenseQuote">
    <w:name w:val="Intense Quote"/>
    <w:basedOn w:val="Normal"/>
    <w:next w:val="Normal"/>
    <w:link w:val="IntenseQuoteChar"/>
    <w:uiPriority w:val="30"/>
    <w:qFormat/>
    <w:rsid w:val="00E50FC7"/>
    <w:pPr>
      <w:ind w:left="720" w:right="720"/>
    </w:pPr>
    <w:rPr>
      <w:b/>
      <w:i/>
      <w:szCs w:val="22"/>
    </w:rPr>
  </w:style>
  <w:style w:type="character" w:customStyle="1" w:styleId="IntenseQuoteChar">
    <w:name w:val="Intense Quote Char"/>
    <w:basedOn w:val="DefaultParagraphFont"/>
    <w:link w:val="IntenseQuote"/>
    <w:uiPriority w:val="30"/>
    <w:rsid w:val="00E50FC7"/>
    <w:rPr>
      <w:b/>
      <w:i/>
      <w:sz w:val="24"/>
    </w:rPr>
  </w:style>
  <w:style w:type="character" w:styleId="SubtleEmphasis">
    <w:name w:val="Subtle Emphasis"/>
    <w:uiPriority w:val="19"/>
    <w:qFormat/>
    <w:rsid w:val="00E50FC7"/>
    <w:rPr>
      <w:i/>
      <w:color w:val="5A5A5A" w:themeColor="text1" w:themeTint="A5"/>
    </w:rPr>
  </w:style>
  <w:style w:type="character" w:styleId="IntenseEmphasis">
    <w:name w:val="Intense Emphasis"/>
    <w:basedOn w:val="DefaultParagraphFont"/>
    <w:uiPriority w:val="21"/>
    <w:qFormat/>
    <w:rsid w:val="00E50FC7"/>
    <w:rPr>
      <w:b/>
      <w:i/>
      <w:sz w:val="24"/>
      <w:szCs w:val="24"/>
      <w:u w:val="single"/>
    </w:rPr>
  </w:style>
  <w:style w:type="character" w:styleId="SubtleReference">
    <w:name w:val="Subtle Reference"/>
    <w:basedOn w:val="DefaultParagraphFont"/>
    <w:uiPriority w:val="31"/>
    <w:qFormat/>
    <w:rsid w:val="00E50FC7"/>
    <w:rPr>
      <w:sz w:val="24"/>
      <w:szCs w:val="24"/>
      <w:u w:val="single"/>
    </w:rPr>
  </w:style>
  <w:style w:type="character" w:styleId="IntenseReference">
    <w:name w:val="Intense Reference"/>
    <w:basedOn w:val="DefaultParagraphFont"/>
    <w:uiPriority w:val="32"/>
    <w:qFormat/>
    <w:rsid w:val="00E50FC7"/>
    <w:rPr>
      <w:b/>
      <w:sz w:val="24"/>
      <w:u w:val="single"/>
    </w:rPr>
  </w:style>
  <w:style w:type="character" w:styleId="BookTitle">
    <w:name w:val="Book Title"/>
    <w:basedOn w:val="DefaultParagraphFont"/>
    <w:uiPriority w:val="33"/>
    <w:qFormat/>
    <w:rsid w:val="00E50FC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50FC7"/>
    <w:pPr>
      <w:outlineLvl w:val="9"/>
    </w:pPr>
  </w:style>
  <w:style w:type="paragraph" w:styleId="Header">
    <w:name w:val="header"/>
    <w:basedOn w:val="Normal"/>
    <w:link w:val="HeaderChar"/>
    <w:uiPriority w:val="99"/>
    <w:unhideWhenUsed/>
    <w:rsid w:val="00415915"/>
    <w:pPr>
      <w:tabs>
        <w:tab w:val="center" w:pos="4680"/>
        <w:tab w:val="right" w:pos="9360"/>
      </w:tabs>
    </w:pPr>
  </w:style>
  <w:style w:type="character" w:customStyle="1" w:styleId="HeaderChar">
    <w:name w:val="Header Char"/>
    <w:basedOn w:val="DefaultParagraphFont"/>
    <w:link w:val="Header"/>
    <w:uiPriority w:val="99"/>
    <w:rsid w:val="00415915"/>
    <w:rPr>
      <w:sz w:val="24"/>
      <w:szCs w:val="24"/>
    </w:rPr>
  </w:style>
  <w:style w:type="paragraph" w:styleId="Footer">
    <w:name w:val="footer"/>
    <w:basedOn w:val="Normal"/>
    <w:link w:val="FooterChar"/>
    <w:uiPriority w:val="99"/>
    <w:unhideWhenUsed/>
    <w:rsid w:val="00415915"/>
    <w:pPr>
      <w:tabs>
        <w:tab w:val="center" w:pos="4680"/>
        <w:tab w:val="right" w:pos="9360"/>
      </w:tabs>
    </w:pPr>
  </w:style>
  <w:style w:type="character" w:customStyle="1" w:styleId="FooterChar">
    <w:name w:val="Footer Char"/>
    <w:basedOn w:val="DefaultParagraphFont"/>
    <w:link w:val="Footer"/>
    <w:uiPriority w:val="99"/>
    <w:rsid w:val="00415915"/>
    <w:rPr>
      <w:sz w:val="24"/>
      <w:szCs w:val="24"/>
    </w:rPr>
  </w:style>
  <w:style w:type="paragraph" w:styleId="BalloonText">
    <w:name w:val="Balloon Text"/>
    <w:basedOn w:val="Normal"/>
    <w:link w:val="BalloonTextChar"/>
    <w:uiPriority w:val="99"/>
    <w:semiHidden/>
    <w:unhideWhenUsed/>
    <w:rsid w:val="00415915"/>
    <w:rPr>
      <w:rFonts w:ascii="Tahoma" w:hAnsi="Tahoma" w:cs="Tahoma"/>
      <w:sz w:val="16"/>
      <w:szCs w:val="16"/>
    </w:rPr>
  </w:style>
  <w:style w:type="character" w:customStyle="1" w:styleId="BalloonTextChar">
    <w:name w:val="Balloon Text Char"/>
    <w:basedOn w:val="DefaultParagraphFont"/>
    <w:link w:val="BalloonText"/>
    <w:uiPriority w:val="99"/>
    <w:semiHidden/>
    <w:rsid w:val="00415915"/>
    <w:rPr>
      <w:rFonts w:ascii="Tahoma" w:hAnsi="Tahoma" w:cs="Tahoma"/>
      <w:sz w:val="16"/>
      <w:szCs w:val="16"/>
    </w:rPr>
  </w:style>
  <w:style w:type="character" w:styleId="Hyperlink">
    <w:name w:val="Hyperlink"/>
    <w:basedOn w:val="DefaultParagraphFont"/>
    <w:uiPriority w:val="99"/>
    <w:unhideWhenUsed/>
    <w:rsid w:val="00E50FB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FC7"/>
    <w:rPr>
      <w:sz w:val="24"/>
      <w:szCs w:val="24"/>
    </w:rPr>
  </w:style>
  <w:style w:type="paragraph" w:styleId="Heading1">
    <w:name w:val="heading 1"/>
    <w:basedOn w:val="Normal"/>
    <w:next w:val="Normal"/>
    <w:link w:val="Heading1Char"/>
    <w:uiPriority w:val="9"/>
    <w:qFormat/>
    <w:rsid w:val="00E50FC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E50FC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E50FC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E50FC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E50FC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50FC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E50FC7"/>
    <w:pPr>
      <w:spacing w:before="240" w:after="60"/>
      <w:outlineLvl w:val="6"/>
    </w:pPr>
  </w:style>
  <w:style w:type="paragraph" w:styleId="Heading8">
    <w:name w:val="heading 8"/>
    <w:basedOn w:val="Normal"/>
    <w:next w:val="Normal"/>
    <w:link w:val="Heading8Char"/>
    <w:uiPriority w:val="9"/>
    <w:semiHidden/>
    <w:unhideWhenUsed/>
    <w:qFormat/>
    <w:rsid w:val="00E50FC7"/>
    <w:pPr>
      <w:spacing w:before="240" w:after="60"/>
      <w:outlineLvl w:val="7"/>
    </w:pPr>
    <w:rPr>
      <w:i/>
      <w:iCs/>
    </w:rPr>
  </w:style>
  <w:style w:type="paragraph" w:styleId="Heading9">
    <w:name w:val="heading 9"/>
    <w:basedOn w:val="Normal"/>
    <w:next w:val="Normal"/>
    <w:link w:val="Heading9Char"/>
    <w:uiPriority w:val="9"/>
    <w:semiHidden/>
    <w:unhideWhenUsed/>
    <w:qFormat/>
    <w:rsid w:val="00E50FC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FC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E50FC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E50FC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E50FC7"/>
    <w:rPr>
      <w:b/>
      <w:bCs/>
      <w:sz w:val="28"/>
      <w:szCs w:val="28"/>
    </w:rPr>
  </w:style>
  <w:style w:type="character" w:customStyle="1" w:styleId="Heading5Char">
    <w:name w:val="Heading 5 Char"/>
    <w:basedOn w:val="DefaultParagraphFont"/>
    <w:link w:val="Heading5"/>
    <w:uiPriority w:val="9"/>
    <w:semiHidden/>
    <w:rsid w:val="00E50FC7"/>
    <w:rPr>
      <w:b/>
      <w:bCs/>
      <w:i/>
      <w:iCs/>
      <w:sz w:val="26"/>
      <w:szCs w:val="26"/>
    </w:rPr>
  </w:style>
  <w:style w:type="character" w:customStyle="1" w:styleId="Heading6Char">
    <w:name w:val="Heading 6 Char"/>
    <w:basedOn w:val="DefaultParagraphFont"/>
    <w:link w:val="Heading6"/>
    <w:uiPriority w:val="9"/>
    <w:semiHidden/>
    <w:rsid w:val="00E50FC7"/>
    <w:rPr>
      <w:b/>
      <w:bCs/>
    </w:rPr>
  </w:style>
  <w:style w:type="character" w:customStyle="1" w:styleId="Heading7Char">
    <w:name w:val="Heading 7 Char"/>
    <w:basedOn w:val="DefaultParagraphFont"/>
    <w:link w:val="Heading7"/>
    <w:uiPriority w:val="9"/>
    <w:semiHidden/>
    <w:rsid w:val="00E50FC7"/>
    <w:rPr>
      <w:sz w:val="24"/>
      <w:szCs w:val="24"/>
    </w:rPr>
  </w:style>
  <w:style w:type="character" w:customStyle="1" w:styleId="Heading8Char">
    <w:name w:val="Heading 8 Char"/>
    <w:basedOn w:val="DefaultParagraphFont"/>
    <w:link w:val="Heading8"/>
    <w:uiPriority w:val="9"/>
    <w:semiHidden/>
    <w:rsid w:val="00E50FC7"/>
    <w:rPr>
      <w:i/>
      <w:iCs/>
      <w:sz w:val="24"/>
      <w:szCs w:val="24"/>
    </w:rPr>
  </w:style>
  <w:style w:type="character" w:customStyle="1" w:styleId="Heading9Char">
    <w:name w:val="Heading 9 Char"/>
    <w:basedOn w:val="DefaultParagraphFont"/>
    <w:link w:val="Heading9"/>
    <w:uiPriority w:val="9"/>
    <w:semiHidden/>
    <w:rsid w:val="00E50FC7"/>
    <w:rPr>
      <w:rFonts w:asciiTheme="majorHAnsi" w:eastAsiaTheme="majorEastAsia" w:hAnsiTheme="majorHAnsi"/>
    </w:rPr>
  </w:style>
  <w:style w:type="paragraph" w:styleId="Title">
    <w:name w:val="Title"/>
    <w:basedOn w:val="Normal"/>
    <w:next w:val="Normal"/>
    <w:link w:val="TitleChar"/>
    <w:uiPriority w:val="10"/>
    <w:qFormat/>
    <w:rsid w:val="00E50FC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E50FC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50FC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E50FC7"/>
    <w:rPr>
      <w:rFonts w:asciiTheme="majorHAnsi" w:eastAsiaTheme="majorEastAsia" w:hAnsiTheme="majorHAnsi"/>
      <w:sz w:val="24"/>
      <w:szCs w:val="24"/>
    </w:rPr>
  </w:style>
  <w:style w:type="character" w:styleId="Strong">
    <w:name w:val="Strong"/>
    <w:basedOn w:val="DefaultParagraphFont"/>
    <w:uiPriority w:val="22"/>
    <w:qFormat/>
    <w:rsid w:val="00E50FC7"/>
    <w:rPr>
      <w:b/>
      <w:bCs/>
    </w:rPr>
  </w:style>
  <w:style w:type="character" w:styleId="Emphasis">
    <w:name w:val="Emphasis"/>
    <w:basedOn w:val="DefaultParagraphFont"/>
    <w:uiPriority w:val="20"/>
    <w:qFormat/>
    <w:rsid w:val="00E50FC7"/>
    <w:rPr>
      <w:rFonts w:asciiTheme="minorHAnsi" w:hAnsiTheme="minorHAnsi"/>
      <w:b/>
      <w:i/>
      <w:iCs/>
    </w:rPr>
  </w:style>
  <w:style w:type="paragraph" w:styleId="NoSpacing">
    <w:name w:val="No Spacing"/>
    <w:basedOn w:val="Normal"/>
    <w:uiPriority w:val="1"/>
    <w:qFormat/>
    <w:rsid w:val="00E50FC7"/>
    <w:rPr>
      <w:szCs w:val="32"/>
    </w:rPr>
  </w:style>
  <w:style w:type="paragraph" w:styleId="ListParagraph">
    <w:name w:val="List Paragraph"/>
    <w:basedOn w:val="Normal"/>
    <w:uiPriority w:val="34"/>
    <w:qFormat/>
    <w:rsid w:val="00E50FC7"/>
    <w:pPr>
      <w:ind w:left="720"/>
      <w:contextualSpacing/>
    </w:pPr>
  </w:style>
  <w:style w:type="paragraph" w:styleId="Quote">
    <w:name w:val="Quote"/>
    <w:basedOn w:val="Normal"/>
    <w:next w:val="Normal"/>
    <w:link w:val="QuoteChar"/>
    <w:uiPriority w:val="29"/>
    <w:qFormat/>
    <w:rsid w:val="00E50FC7"/>
    <w:rPr>
      <w:i/>
    </w:rPr>
  </w:style>
  <w:style w:type="character" w:customStyle="1" w:styleId="QuoteChar">
    <w:name w:val="Quote Char"/>
    <w:basedOn w:val="DefaultParagraphFont"/>
    <w:link w:val="Quote"/>
    <w:uiPriority w:val="29"/>
    <w:rsid w:val="00E50FC7"/>
    <w:rPr>
      <w:i/>
      <w:sz w:val="24"/>
      <w:szCs w:val="24"/>
    </w:rPr>
  </w:style>
  <w:style w:type="paragraph" w:styleId="IntenseQuote">
    <w:name w:val="Intense Quote"/>
    <w:basedOn w:val="Normal"/>
    <w:next w:val="Normal"/>
    <w:link w:val="IntenseQuoteChar"/>
    <w:uiPriority w:val="30"/>
    <w:qFormat/>
    <w:rsid w:val="00E50FC7"/>
    <w:pPr>
      <w:ind w:left="720" w:right="720"/>
    </w:pPr>
    <w:rPr>
      <w:b/>
      <w:i/>
      <w:szCs w:val="22"/>
    </w:rPr>
  </w:style>
  <w:style w:type="character" w:customStyle="1" w:styleId="IntenseQuoteChar">
    <w:name w:val="Intense Quote Char"/>
    <w:basedOn w:val="DefaultParagraphFont"/>
    <w:link w:val="IntenseQuote"/>
    <w:uiPriority w:val="30"/>
    <w:rsid w:val="00E50FC7"/>
    <w:rPr>
      <w:b/>
      <w:i/>
      <w:sz w:val="24"/>
    </w:rPr>
  </w:style>
  <w:style w:type="character" w:styleId="SubtleEmphasis">
    <w:name w:val="Subtle Emphasis"/>
    <w:uiPriority w:val="19"/>
    <w:qFormat/>
    <w:rsid w:val="00E50FC7"/>
    <w:rPr>
      <w:i/>
      <w:color w:val="5A5A5A" w:themeColor="text1" w:themeTint="A5"/>
    </w:rPr>
  </w:style>
  <w:style w:type="character" w:styleId="IntenseEmphasis">
    <w:name w:val="Intense Emphasis"/>
    <w:basedOn w:val="DefaultParagraphFont"/>
    <w:uiPriority w:val="21"/>
    <w:qFormat/>
    <w:rsid w:val="00E50FC7"/>
    <w:rPr>
      <w:b/>
      <w:i/>
      <w:sz w:val="24"/>
      <w:szCs w:val="24"/>
      <w:u w:val="single"/>
    </w:rPr>
  </w:style>
  <w:style w:type="character" w:styleId="SubtleReference">
    <w:name w:val="Subtle Reference"/>
    <w:basedOn w:val="DefaultParagraphFont"/>
    <w:uiPriority w:val="31"/>
    <w:qFormat/>
    <w:rsid w:val="00E50FC7"/>
    <w:rPr>
      <w:sz w:val="24"/>
      <w:szCs w:val="24"/>
      <w:u w:val="single"/>
    </w:rPr>
  </w:style>
  <w:style w:type="character" w:styleId="IntenseReference">
    <w:name w:val="Intense Reference"/>
    <w:basedOn w:val="DefaultParagraphFont"/>
    <w:uiPriority w:val="32"/>
    <w:qFormat/>
    <w:rsid w:val="00E50FC7"/>
    <w:rPr>
      <w:b/>
      <w:sz w:val="24"/>
      <w:u w:val="single"/>
    </w:rPr>
  </w:style>
  <w:style w:type="character" w:styleId="BookTitle">
    <w:name w:val="Book Title"/>
    <w:basedOn w:val="DefaultParagraphFont"/>
    <w:uiPriority w:val="33"/>
    <w:qFormat/>
    <w:rsid w:val="00E50FC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50FC7"/>
    <w:pPr>
      <w:outlineLvl w:val="9"/>
    </w:pPr>
  </w:style>
  <w:style w:type="paragraph" w:styleId="Header">
    <w:name w:val="header"/>
    <w:basedOn w:val="Normal"/>
    <w:link w:val="HeaderChar"/>
    <w:uiPriority w:val="99"/>
    <w:unhideWhenUsed/>
    <w:rsid w:val="00415915"/>
    <w:pPr>
      <w:tabs>
        <w:tab w:val="center" w:pos="4680"/>
        <w:tab w:val="right" w:pos="9360"/>
      </w:tabs>
    </w:pPr>
  </w:style>
  <w:style w:type="character" w:customStyle="1" w:styleId="HeaderChar">
    <w:name w:val="Header Char"/>
    <w:basedOn w:val="DefaultParagraphFont"/>
    <w:link w:val="Header"/>
    <w:uiPriority w:val="99"/>
    <w:rsid w:val="00415915"/>
    <w:rPr>
      <w:sz w:val="24"/>
      <w:szCs w:val="24"/>
    </w:rPr>
  </w:style>
  <w:style w:type="paragraph" w:styleId="Footer">
    <w:name w:val="footer"/>
    <w:basedOn w:val="Normal"/>
    <w:link w:val="FooterChar"/>
    <w:uiPriority w:val="99"/>
    <w:unhideWhenUsed/>
    <w:rsid w:val="00415915"/>
    <w:pPr>
      <w:tabs>
        <w:tab w:val="center" w:pos="4680"/>
        <w:tab w:val="right" w:pos="9360"/>
      </w:tabs>
    </w:pPr>
  </w:style>
  <w:style w:type="character" w:customStyle="1" w:styleId="FooterChar">
    <w:name w:val="Footer Char"/>
    <w:basedOn w:val="DefaultParagraphFont"/>
    <w:link w:val="Footer"/>
    <w:uiPriority w:val="99"/>
    <w:rsid w:val="00415915"/>
    <w:rPr>
      <w:sz w:val="24"/>
      <w:szCs w:val="24"/>
    </w:rPr>
  </w:style>
  <w:style w:type="paragraph" w:styleId="BalloonText">
    <w:name w:val="Balloon Text"/>
    <w:basedOn w:val="Normal"/>
    <w:link w:val="BalloonTextChar"/>
    <w:uiPriority w:val="99"/>
    <w:semiHidden/>
    <w:unhideWhenUsed/>
    <w:rsid w:val="00415915"/>
    <w:rPr>
      <w:rFonts w:ascii="Tahoma" w:hAnsi="Tahoma" w:cs="Tahoma"/>
      <w:sz w:val="16"/>
      <w:szCs w:val="16"/>
    </w:rPr>
  </w:style>
  <w:style w:type="character" w:customStyle="1" w:styleId="BalloonTextChar">
    <w:name w:val="Balloon Text Char"/>
    <w:basedOn w:val="DefaultParagraphFont"/>
    <w:link w:val="BalloonText"/>
    <w:uiPriority w:val="99"/>
    <w:semiHidden/>
    <w:rsid w:val="00415915"/>
    <w:rPr>
      <w:rFonts w:ascii="Tahoma" w:hAnsi="Tahoma" w:cs="Tahoma"/>
      <w:sz w:val="16"/>
      <w:szCs w:val="16"/>
    </w:rPr>
  </w:style>
  <w:style w:type="character" w:styleId="Hyperlink">
    <w:name w:val="Hyperlink"/>
    <w:basedOn w:val="DefaultParagraphFont"/>
    <w:uiPriority w:val="99"/>
    <w:unhideWhenUsed/>
    <w:rsid w:val="00E50F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idde_techsupport@fs.utc.com" TargetMode="External"/><Relationship Id="rId18" Type="http://schemas.openxmlformats.org/officeDocument/2006/relationships/hyperlink" Target="mailto:kidde_techsupport@fs.utc.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kidde_techsupport@fs.utc.com" TargetMode="External"/><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package" Target="embeddings/Microsoft_Word_Document2.docx"/><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package" Target="embeddings/Microsoft_Word_Document3.doc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kidde_techsupport@fs.utc.com" TargetMode="External"/><Relationship Id="rId23" Type="http://schemas.openxmlformats.org/officeDocument/2006/relationships/header" Target="header1.xml"/><Relationship Id="rId10" Type="http://schemas.openxmlformats.org/officeDocument/2006/relationships/hyperlink" Target="mailto:kidde_techsupport@fs.utc.com"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Robert.Knox@kiddeuk.co.uk" TargetMode="External"/><Relationship Id="rId14" Type="http://schemas.openxmlformats.org/officeDocument/2006/relationships/image" Target="media/image3.jpeg"/><Relationship Id="rId22" Type="http://schemas.openxmlformats.org/officeDocument/2006/relationships/hyperlink" Target="mailto:kidde_techsupport@fs.ut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1721</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11508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Prince</dc:creator>
  <cp:lastModifiedBy>Administrator </cp:lastModifiedBy>
  <cp:revision>47</cp:revision>
  <cp:lastPrinted>2017-06-05T07:27:00Z</cp:lastPrinted>
  <dcterms:created xsi:type="dcterms:W3CDTF">2017-05-31T09:56:00Z</dcterms:created>
  <dcterms:modified xsi:type="dcterms:W3CDTF">2017-09-06T16:36:00Z</dcterms:modified>
</cp:coreProperties>
</file>