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F17BC" w14:textId="77777777" w:rsidR="00505854" w:rsidRPr="00E06A3B" w:rsidRDefault="00AD5C25" w:rsidP="00312218">
      <w:pPr>
        <w:tabs>
          <w:tab w:val="left" w:pos="216"/>
          <w:tab w:val="left" w:pos="1152"/>
        </w:tabs>
        <w:spacing w:before="4" w:after="474"/>
        <w:contextualSpacing/>
        <w:textAlignment w:val="baseline"/>
        <w:rPr>
          <w:rFonts w:ascii="Arial" w:eastAsia="Arial" w:hAnsi="Arial"/>
          <w:b/>
          <w:color w:val="000000"/>
          <w:sz w:val="28"/>
          <w:szCs w:val="28"/>
        </w:rPr>
      </w:pPr>
      <w:r>
        <w:rPr>
          <w:noProof/>
        </w:rPr>
        <w:pict w14:anchorId="01D323C5">
          <v:shapetype id="_x0000_t202" coordsize="21600,21600" o:spt="202" path="m,l,21600r21600,l21600,xe">
            <v:stroke joinstyle="miter"/>
            <v:path gradientshapeok="t" o:connecttype="rect"/>
          </v:shapetype>
          <v:shape id="Text Box 2" o:spid="_x0000_s1027" type="#_x0000_t202" style="position:absolute;margin-left:126.45pt;margin-top:17.4pt;width:312.6pt;height:40.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" strokecolor="white">
            <v:textbox style="mso-fit-shape-to-text:t">
              <w:txbxContent>
                <w:p w14:paraId="25FA5A3C" w14:textId="77777777" w:rsidR="00352A13" w:rsidRDefault="00352A13" w:rsidP="00352A13">
                  <w:r w:rsidRPr="00E06A3B">
                    <w:rPr>
                      <w:rFonts w:ascii="Arial" w:eastAsia="Arial" w:hAnsi="Arial"/>
                      <w:b/>
                      <w:color w:val="000000"/>
                      <w:sz w:val="28"/>
                      <w:szCs w:val="28"/>
                    </w:rPr>
                    <w:t>Chief Engineer’s Statement of Examination of Surveyable Machinery Items</w:t>
                  </w:r>
                </w:p>
              </w:txbxContent>
            </v:textbox>
          </v:shape>
        </w:pict>
      </w:r>
      <w:r w:rsidRPr="00AD5C25">
        <w:rPr>
          <w:noProof/>
          <w:lang w:val="en-GB" w:eastAsia="en-GB"/>
        </w:rPr>
        <w:pict w14:anchorId="1C0FE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23.35pt;height:73.25pt;visibility:visible">
            <v:imagedata r:id="rId11" o:title="LR_Black_PositiveS"/>
          </v:shape>
        </w:pict>
      </w:r>
    </w:p>
    <w:p w14:paraId="10FE7299" w14:textId="77777777" w:rsidR="00D85E34" w:rsidRDefault="00D85E34" w:rsidP="00312218">
      <w:pPr>
        <w:tabs>
          <w:tab w:val="left" w:pos="216"/>
          <w:tab w:val="left" w:pos="1152"/>
        </w:tabs>
        <w:spacing w:before="4" w:after="474" w:line="215" w:lineRule="exact"/>
        <w:contextualSpacing/>
        <w:textAlignment w:val="baseline"/>
        <w:rPr>
          <w:rFonts w:ascii="Arial" w:eastAsia="Arial" w:hAnsi="Arial"/>
          <w:color w:val="000000"/>
          <w:sz w:val="19"/>
        </w:rPr>
      </w:pPr>
    </w:p>
    <w:p w14:paraId="0C7F0F42" w14:textId="77777777" w:rsidR="00D85E34" w:rsidRDefault="00D85E34" w:rsidP="00312218">
      <w:pPr>
        <w:tabs>
          <w:tab w:val="left" w:pos="216"/>
          <w:tab w:val="left" w:pos="1152"/>
        </w:tabs>
        <w:spacing w:before="4" w:after="474" w:line="215" w:lineRule="exact"/>
        <w:contextualSpacing/>
        <w:textAlignment w:val="baseline"/>
        <w:rPr>
          <w:rFonts w:ascii="Arial" w:eastAsia="Arial" w:hAnsi="Arial"/>
          <w:color w:val="000000"/>
          <w:sz w:val="19"/>
        </w:rPr>
      </w:pPr>
    </w:p>
    <w:p w14:paraId="017908E2" w14:textId="77777777" w:rsidR="00A55493" w:rsidRPr="00A55493" w:rsidRDefault="00A55493" w:rsidP="00A55493">
      <w:pPr>
        <w:tabs>
          <w:tab w:val="left" w:pos="216"/>
          <w:tab w:val="left" w:pos="1152"/>
        </w:tabs>
        <w:spacing w:before="4" w:after="474" w:line="215" w:lineRule="exact"/>
        <w:contextualSpacing/>
        <w:textAlignment w:val="baseline"/>
        <w:rPr>
          <w:rFonts w:ascii="Arial" w:eastAsia="Arial" w:hAnsi="Arial"/>
          <w:color w:val="000000"/>
          <w:sz w:val="19"/>
        </w:rPr>
      </w:pPr>
      <w:r w:rsidRPr="00A55493">
        <w:rPr>
          <w:rFonts w:ascii="Arial" w:eastAsia="Arial" w:hAnsi="Arial"/>
          <w:color w:val="000000"/>
          <w:sz w:val="19"/>
        </w:rPr>
        <w:t>This form is to be used to record the results of the examination of machinery by the ship’s Chief Engineer on ships which are not operating an approved Machinery Planned Maintenance Scheme.</w:t>
      </w:r>
    </w:p>
    <w:p w14:paraId="1B567888" w14:textId="77777777" w:rsidR="00A55493" w:rsidRPr="00A55493" w:rsidRDefault="00A55493" w:rsidP="00A55493">
      <w:pPr>
        <w:tabs>
          <w:tab w:val="left" w:pos="216"/>
          <w:tab w:val="left" w:pos="1152"/>
        </w:tabs>
        <w:spacing w:before="4" w:after="474" w:line="215" w:lineRule="exact"/>
        <w:contextualSpacing/>
        <w:textAlignment w:val="baseline"/>
        <w:rPr>
          <w:rFonts w:ascii="Arial" w:eastAsia="Arial" w:hAnsi="Arial"/>
          <w:color w:val="000000"/>
          <w:sz w:val="19"/>
        </w:rPr>
      </w:pPr>
    </w:p>
    <w:p w14:paraId="5F5AB63F" w14:textId="77777777" w:rsidR="00A55493" w:rsidRPr="00A55493" w:rsidRDefault="00A55493" w:rsidP="00A55493">
      <w:pPr>
        <w:tabs>
          <w:tab w:val="left" w:pos="216"/>
          <w:tab w:val="left" w:pos="1152"/>
        </w:tabs>
        <w:spacing w:before="4" w:after="474" w:line="215" w:lineRule="exact"/>
        <w:contextualSpacing/>
        <w:textAlignment w:val="baseline"/>
        <w:rPr>
          <w:rFonts w:ascii="Arial" w:eastAsia="Arial" w:hAnsi="Arial"/>
          <w:color w:val="000000"/>
          <w:sz w:val="19"/>
        </w:rPr>
      </w:pPr>
      <w:r w:rsidRPr="00A55493">
        <w:rPr>
          <w:rFonts w:ascii="Arial" w:eastAsia="Arial" w:hAnsi="Arial"/>
          <w:color w:val="000000"/>
          <w:sz w:val="19"/>
        </w:rPr>
        <w:t>Two signed copies of this statement are to be prepared. One copy of the statement is to be retained on the ship and the other is to be presented to the Surveyor. A confirmatory survey will be carried out by the Surveyor, at which a review of the records of examination by the Chief Engineer and a general examination of those items to be credited will be carried out.</w:t>
      </w:r>
    </w:p>
    <w:p w14:paraId="360E871C" w14:textId="77777777" w:rsidR="00A55493" w:rsidRPr="00A55493" w:rsidRDefault="00A55493" w:rsidP="00A55493">
      <w:pPr>
        <w:tabs>
          <w:tab w:val="left" w:pos="216"/>
          <w:tab w:val="left" w:pos="1152"/>
        </w:tabs>
        <w:spacing w:before="4" w:after="474" w:line="215" w:lineRule="exact"/>
        <w:contextualSpacing/>
        <w:textAlignment w:val="baseline"/>
        <w:rPr>
          <w:rFonts w:ascii="Arial" w:eastAsia="Arial" w:hAnsi="Arial"/>
          <w:color w:val="000000"/>
          <w:sz w:val="19"/>
        </w:rPr>
      </w:pPr>
    </w:p>
    <w:p w14:paraId="666214D6" w14:textId="77777777" w:rsidR="00B621A0" w:rsidRDefault="00A55493" w:rsidP="00A55493">
      <w:pPr>
        <w:tabs>
          <w:tab w:val="left" w:pos="216"/>
          <w:tab w:val="left" w:pos="1152"/>
        </w:tabs>
        <w:spacing w:before="4" w:after="474" w:line="215" w:lineRule="exact"/>
        <w:contextualSpacing/>
        <w:textAlignment w:val="baseline"/>
        <w:rPr>
          <w:rFonts w:ascii="Arial" w:eastAsia="Arial" w:hAnsi="Arial"/>
          <w:color w:val="000000"/>
          <w:sz w:val="19"/>
        </w:rPr>
      </w:pPr>
      <w:r w:rsidRPr="00A55493">
        <w:rPr>
          <w:rFonts w:ascii="Arial" w:eastAsia="Arial" w:hAnsi="Arial"/>
          <w:color w:val="000000"/>
          <w:sz w:val="19"/>
        </w:rPr>
        <w:t>Refer to the Lloyd’s Register Group document The Examination of Surveyable Machinery Items by Chief Engineers for further instructions on this arrangement and for a list of applicable machinery items.</w:t>
      </w:r>
    </w:p>
    <w:p w14:paraId="5BC64383" w14:textId="77777777" w:rsidR="00A55493" w:rsidRDefault="00A55493" w:rsidP="00A55493">
      <w:pPr>
        <w:tabs>
          <w:tab w:val="left" w:pos="216"/>
          <w:tab w:val="left" w:pos="1152"/>
        </w:tabs>
        <w:spacing w:before="4" w:after="474" w:line="215" w:lineRule="exact"/>
        <w:contextualSpacing/>
        <w:textAlignment w:val="baseline"/>
        <w:rPr>
          <w:rFonts w:ascii="Arial" w:eastAsia="Arial" w:hAnsi="Arial"/>
          <w:color w:val="000000"/>
          <w:sz w:val="19"/>
        </w:rPr>
      </w:pPr>
    </w:p>
    <w:tbl>
      <w:tblPr>
        <w:tblW w:w="8804" w:type="dxa"/>
        <w:tblInd w:w="93" w:type="dxa"/>
        <w:tblLook w:val="04A0" w:firstRow="1" w:lastRow="0" w:firstColumn="1" w:lastColumn="0" w:noHBand="0" w:noVBand="1"/>
      </w:tblPr>
      <w:tblGrid>
        <w:gridCol w:w="4551"/>
        <w:gridCol w:w="4253"/>
      </w:tblGrid>
      <w:tr w:rsidR="00312218" w14:paraId="33E5F0C8" w14:textId="77777777" w:rsidTr="00785052">
        <w:trPr>
          <w:trHeight w:val="216"/>
        </w:trPr>
        <w:tc>
          <w:tcPr>
            <w:tcW w:w="880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018D666" w14:textId="77777777" w:rsidR="00312218" w:rsidRDefault="00312218">
            <w:pPr>
              <w:rPr>
                <w:rFonts w:ascii="Arial" w:hAnsi="Arial" w:cs="Arial"/>
                <w:color w:val="000000"/>
                <w:sz w:val="16"/>
                <w:szCs w:val="16"/>
              </w:rPr>
            </w:pPr>
            <w:r>
              <w:rPr>
                <w:rFonts w:ascii="Arial" w:hAnsi="Arial" w:cs="Arial"/>
                <w:color w:val="000000"/>
                <w:sz w:val="16"/>
                <w:szCs w:val="16"/>
              </w:rPr>
              <w:t>General Details</w:t>
            </w:r>
          </w:p>
        </w:tc>
      </w:tr>
      <w:tr w:rsidR="00312218" w14:paraId="454EF30F" w14:textId="77777777" w:rsidTr="00DE0D1C">
        <w:trPr>
          <w:trHeight w:val="253"/>
        </w:trPr>
        <w:tc>
          <w:tcPr>
            <w:tcW w:w="4551" w:type="dxa"/>
            <w:vMerge w:val="restart"/>
            <w:tcBorders>
              <w:top w:val="nil"/>
              <w:left w:val="single" w:sz="8" w:space="0" w:color="auto"/>
              <w:bottom w:val="single" w:sz="4" w:space="0" w:color="A6A6A6"/>
              <w:right w:val="single" w:sz="4" w:space="0" w:color="A6A6A6"/>
            </w:tcBorders>
            <w:shd w:val="clear" w:color="auto" w:fill="auto"/>
            <w:noWrap/>
            <w:hideMark/>
          </w:tcPr>
          <w:p w14:paraId="1752E773" w14:textId="77777777" w:rsidR="00312218" w:rsidRDefault="00312218" w:rsidP="00E83EDA">
            <w:pPr>
              <w:rPr>
                <w:rFonts w:ascii="Arial" w:hAnsi="Arial" w:cs="Arial"/>
                <w:color w:val="000000"/>
                <w:sz w:val="14"/>
                <w:szCs w:val="14"/>
              </w:rPr>
            </w:pPr>
            <w:r>
              <w:rPr>
                <w:rFonts w:ascii="Arial" w:hAnsi="Arial" w:cs="Arial"/>
                <w:color w:val="000000"/>
                <w:sz w:val="14"/>
                <w:szCs w:val="14"/>
              </w:rPr>
              <w:t>Ship Name:</w:t>
            </w:r>
            <w:bookmarkStart w:id="0" w:name="Text8"/>
            <w:r w:rsidR="003130F9" w:rsidRPr="00524199">
              <w:rPr>
                <w:rFonts w:ascii="Book Antiqua" w:eastAsia="SimSun" w:hAnsi="Book Antiqua"/>
                <w:sz w:val="20"/>
                <w:szCs w:val="24"/>
                <w:lang w:val="en-GB" w:eastAsia="zh-CN"/>
              </w:rPr>
              <w:t xml:space="preserve"> </w:t>
            </w:r>
            <w:bookmarkEnd w:id="0"/>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E83EDA">
              <w:rPr>
                <w:rFonts w:ascii="Arial" w:hAnsi="Arial" w:cs="Arial"/>
                <w:b/>
                <w:color w:val="000000"/>
                <w:sz w:val="14"/>
                <w:szCs w:val="14"/>
              </w:rPr>
              <w:t> </w:t>
            </w:r>
            <w:r w:rsidR="00E83EDA">
              <w:rPr>
                <w:rFonts w:ascii="Arial" w:hAnsi="Arial" w:cs="Arial"/>
                <w:b/>
                <w:color w:val="000000"/>
                <w:sz w:val="14"/>
                <w:szCs w:val="14"/>
              </w:rPr>
              <w:t> </w:t>
            </w:r>
            <w:r w:rsidR="00E83EDA">
              <w:rPr>
                <w:rFonts w:ascii="Arial" w:hAnsi="Arial" w:cs="Arial"/>
                <w:b/>
                <w:color w:val="000000"/>
                <w:sz w:val="14"/>
                <w:szCs w:val="14"/>
              </w:rPr>
              <w:t> </w:t>
            </w:r>
            <w:r w:rsidR="00E83EDA">
              <w:rPr>
                <w:rFonts w:ascii="Arial" w:hAnsi="Arial" w:cs="Arial"/>
                <w:b/>
                <w:color w:val="000000"/>
                <w:sz w:val="14"/>
                <w:szCs w:val="14"/>
              </w:rPr>
              <w:t> </w:t>
            </w:r>
            <w:r w:rsidR="00E83EDA">
              <w:rPr>
                <w:rFonts w:ascii="Arial" w:hAnsi="Arial" w:cs="Arial"/>
                <w:b/>
                <w:color w:val="000000"/>
                <w:sz w:val="14"/>
                <w:szCs w:val="14"/>
              </w:rPr>
              <w:t> </w:t>
            </w:r>
            <w:r w:rsidR="003130F9">
              <w:rPr>
                <w:rFonts w:ascii="Arial" w:hAnsi="Arial" w:cs="Arial"/>
                <w:b/>
                <w:color w:val="000000"/>
                <w:sz w:val="14"/>
                <w:szCs w:val="14"/>
              </w:rPr>
              <w:fldChar w:fldCharType="end"/>
            </w:r>
          </w:p>
        </w:tc>
        <w:tc>
          <w:tcPr>
            <w:tcW w:w="4253" w:type="dxa"/>
            <w:vMerge w:val="restart"/>
            <w:tcBorders>
              <w:top w:val="nil"/>
              <w:left w:val="single" w:sz="4" w:space="0" w:color="A6A6A6"/>
              <w:bottom w:val="single" w:sz="4" w:space="0" w:color="A6A6A6"/>
              <w:right w:val="single" w:sz="8" w:space="0" w:color="auto"/>
            </w:tcBorders>
            <w:shd w:val="clear" w:color="auto" w:fill="auto"/>
            <w:noWrap/>
            <w:hideMark/>
          </w:tcPr>
          <w:p w14:paraId="6285E27E" w14:textId="77777777" w:rsidR="00312218" w:rsidRDefault="00312218">
            <w:pPr>
              <w:rPr>
                <w:rFonts w:ascii="Arial" w:hAnsi="Arial" w:cs="Arial"/>
                <w:color w:val="000000"/>
                <w:sz w:val="14"/>
                <w:szCs w:val="14"/>
              </w:rPr>
            </w:pPr>
            <w:r>
              <w:rPr>
                <w:rFonts w:ascii="Arial" w:hAnsi="Arial" w:cs="Arial"/>
                <w:color w:val="000000"/>
                <w:sz w:val="14"/>
                <w:szCs w:val="14"/>
              </w:rPr>
              <w:t>IMO No:</w:t>
            </w:r>
            <w:r w:rsidR="003130F9">
              <w:rPr>
                <w:rFonts w:ascii="Arial" w:hAnsi="Arial" w:cs="Arial"/>
                <w:color w:val="000000"/>
                <w:sz w:val="14"/>
                <w:szCs w:val="14"/>
              </w:rPr>
              <w:t xml:space="preserve">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r>
      <w:tr w:rsidR="00312218" w14:paraId="44282F5B" w14:textId="77777777" w:rsidTr="00DE0D1C">
        <w:trPr>
          <w:trHeight w:val="253"/>
        </w:trPr>
        <w:tc>
          <w:tcPr>
            <w:tcW w:w="4551" w:type="dxa"/>
            <w:vMerge/>
            <w:tcBorders>
              <w:top w:val="nil"/>
              <w:left w:val="single" w:sz="8" w:space="0" w:color="auto"/>
              <w:bottom w:val="single" w:sz="4" w:space="0" w:color="A6A6A6"/>
              <w:right w:val="single" w:sz="4" w:space="0" w:color="A6A6A6"/>
            </w:tcBorders>
            <w:vAlign w:val="center"/>
            <w:hideMark/>
          </w:tcPr>
          <w:p w14:paraId="00CF66E3" w14:textId="77777777" w:rsidR="00312218" w:rsidRDefault="00312218">
            <w:pPr>
              <w:rPr>
                <w:rFonts w:ascii="Arial" w:hAnsi="Arial" w:cs="Arial"/>
                <w:color w:val="000000"/>
                <w:sz w:val="14"/>
                <w:szCs w:val="14"/>
              </w:rPr>
            </w:pPr>
          </w:p>
        </w:tc>
        <w:tc>
          <w:tcPr>
            <w:tcW w:w="4253" w:type="dxa"/>
            <w:vMerge/>
            <w:tcBorders>
              <w:top w:val="nil"/>
              <w:left w:val="single" w:sz="4" w:space="0" w:color="A6A6A6"/>
              <w:bottom w:val="single" w:sz="4" w:space="0" w:color="A6A6A6"/>
              <w:right w:val="single" w:sz="8" w:space="0" w:color="auto"/>
            </w:tcBorders>
            <w:vAlign w:val="center"/>
            <w:hideMark/>
          </w:tcPr>
          <w:p w14:paraId="2FAABD2D" w14:textId="77777777" w:rsidR="00312218" w:rsidRDefault="00312218">
            <w:pPr>
              <w:rPr>
                <w:rFonts w:ascii="Arial" w:hAnsi="Arial" w:cs="Arial"/>
                <w:color w:val="000000"/>
                <w:sz w:val="14"/>
                <w:szCs w:val="14"/>
              </w:rPr>
            </w:pPr>
          </w:p>
        </w:tc>
      </w:tr>
      <w:tr w:rsidR="00312218" w14:paraId="26B87F90" w14:textId="77777777" w:rsidTr="00DE0D1C">
        <w:trPr>
          <w:trHeight w:val="253"/>
        </w:trPr>
        <w:tc>
          <w:tcPr>
            <w:tcW w:w="4551" w:type="dxa"/>
            <w:vMerge w:val="restart"/>
            <w:tcBorders>
              <w:top w:val="nil"/>
              <w:left w:val="single" w:sz="8" w:space="0" w:color="auto"/>
              <w:bottom w:val="single" w:sz="8" w:space="0" w:color="000000"/>
              <w:right w:val="single" w:sz="4" w:space="0" w:color="A6A6A6"/>
            </w:tcBorders>
            <w:shd w:val="clear" w:color="auto" w:fill="auto"/>
            <w:noWrap/>
            <w:hideMark/>
          </w:tcPr>
          <w:p w14:paraId="54AD8A64" w14:textId="77777777" w:rsidR="00312218" w:rsidRDefault="00312218">
            <w:pPr>
              <w:rPr>
                <w:rFonts w:ascii="Arial" w:hAnsi="Arial" w:cs="Arial"/>
                <w:color w:val="000000"/>
                <w:sz w:val="14"/>
                <w:szCs w:val="14"/>
              </w:rPr>
            </w:pPr>
            <w:r>
              <w:rPr>
                <w:rFonts w:ascii="Arial" w:hAnsi="Arial" w:cs="Arial"/>
                <w:color w:val="000000"/>
                <w:sz w:val="14"/>
                <w:szCs w:val="14"/>
              </w:rPr>
              <w:t>Name of Ship Operator:</w:t>
            </w:r>
            <w:r w:rsidR="003130F9">
              <w:rPr>
                <w:rFonts w:ascii="Arial" w:hAnsi="Arial" w:cs="Arial"/>
                <w:color w:val="000000"/>
                <w:sz w:val="14"/>
                <w:szCs w:val="14"/>
              </w:rPr>
              <w:t xml:space="preserve">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c>
          <w:tcPr>
            <w:tcW w:w="4253" w:type="dxa"/>
            <w:vMerge w:val="restart"/>
            <w:tcBorders>
              <w:top w:val="nil"/>
              <w:left w:val="single" w:sz="4" w:space="0" w:color="A6A6A6"/>
              <w:bottom w:val="single" w:sz="8" w:space="0" w:color="000000"/>
              <w:right w:val="single" w:sz="8" w:space="0" w:color="auto"/>
            </w:tcBorders>
            <w:shd w:val="clear" w:color="auto" w:fill="auto"/>
            <w:noWrap/>
            <w:hideMark/>
          </w:tcPr>
          <w:p w14:paraId="20A2F5B2" w14:textId="77777777" w:rsidR="00312218" w:rsidRDefault="00312218">
            <w:pPr>
              <w:rPr>
                <w:rFonts w:ascii="Arial" w:hAnsi="Arial" w:cs="Arial"/>
                <w:color w:val="000000"/>
                <w:sz w:val="14"/>
                <w:szCs w:val="14"/>
              </w:rPr>
            </w:pPr>
            <w:r>
              <w:rPr>
                <w:rFonts w:ascii="Arial" w:hAnsi="Arial" w:cs="Arial"/>
                <w:color w:val="000000"/>
                <w:sz w:val="14"/>
                <w:szCs w:val="14"/>
              </w:rPr>
              <w:t>Total number of Items seen:</w:t>
            </w:r>
            <w:r w:rsidR="003130F9">
              <w:rPr>
                <w:rFonts w:ascii="Arial" w:hAnsi="Arial" w:cs="Arial"/>
                <w:color w:val="000000"/>
                <w:sz w:val="14"/>
                <w:szCs w:val="14"/>
              </w:rPr>
              <w:t xml:space="preserve">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r>
      <w:tr w:rsidR="00312218" w14:paraId="1F5E73A1" w14:textId="77777777" w:rsidTr="00DE0D1C">
        <w:trPr>
          <w:trHeight w:val="253"/>
        </w:trPr>
        <w:tc>
          <w:tcPr>
            <w:tcW w:w="4551" w:type="dxa"/>
            <w:vMerge/>
            <w:tcBorders>
              <w:top w:val="nil"/>
              <w:left w:val="single" w:sz="8" w:space="0" w:color="auto"/>
              <w:bottom w:val="single" w:sz="8" w:space="0" w:color="000000"/>
              <w:right w:val="single" w:sz="4" w:space="0" w:color="A6A6A6"/>
            </w:tcBorders>
            <w:vAlign w:val="center"/>
            <w:hideMark/>
          </w:tcPr>
          <w:p w14:paraId="0F027F3F" w14:textId="77777777" w:rsidR="00312218" w:rsidRDefault="00312218">
            <w:pPr>
              <w:rPr>
                <w:rFonts w:ascii="Arial" w:hAnsi="Arial" w:cs="Arial"/>
                <w:color w:val="000000"/>
                <w:sz w:val="14"/>
                <w:szCs w:val="14"/>
              </w:rPr>
            </w:pPr>
          </w:p>
        </w:tc>
        <w:tc>
          <w:tcPr>
            <w:tcW w:w="4253" w:type="dxa"/>
            <w:vMerge/>
            <w:tcBorders>
              <w:top w:val="nil"/>
              <w:left w:val="single" w:sz="4" w:space="0" w:color="A6A6A6"/>
              <w:bottom w:val="single" w:sz="8" w:space="0" w:color="000000"/>
              <w:right w:val="single" w:sz="8" w:space="0" w:color="auto"/>
            </w:tcBorders>
            <w:vAlign w:val="center"/>
            <w:hideMark/>
          </w:tcPr>
          <w:p w14:paraId="6DD855BF" w14:textId="77777777" w:rsidR="00312218" w:rsidRDefault="00312218">
            <w:pPr>
              <w:rPr>
                <w:rFonts w:ascii="Arial" w:hAnsi="Arial" w:cs="Arial"/>
                <w:color w:val="000000"/>
                <w:sz w:val="14"/>
                <w:szCs w:val="14"/>
              </w:rPr>
            </w:pPr>
          </w:p>
        </w:tc>
      </w:tr>
      <w:tr w:rsidR="00312218" w14:paraId="1A102F17" w14:textId="77777777" w:rsidTr="00785052">
        <w:trPr>
          <w:trHeight w:val="146"/>
        </w:trPr>
        <w:tc>
          <w:tcPr>
            <w:tcW w:w="8804" w:type="dxa"/>
            <w:gridSpan w:val="2"/>
            <w:tcBorders>
              <w:top w:val="nil"/>
              <w:left w:val="nil"/>
              <w:bottom w:val="nil"/>
              <w:right w:val="nil"/>
            </w:tcBorders>
            <w:shd w:val="clear" w:color="auto" w:fill="auto"/>
            <w:noWrap/>
            <w:vAlign w:val="center"/>
            <w:hideMark/>
          </w:tcPr>
          <w:p w14:paraId="0586A90E" w14:textId="77777777" w:rsidR="00312218" w:rsidRDefault="00312218">
            <w:pPr>
              <w:jc w:val="center"/>
              <w:rPr>
                <w:rFonts w:ascii="Arial" w:hAnsi="Arial" w:cs="Arial"/>
                <w:color w:val="000000"/>
                <w:sz w:val="16"/>
                <w:szCs w:val="16"/>
              </w:rPr>
            </w:pPr>
          </w:p>
        </w:tc>
      </w:tr>
      <w:tr w:rsidR="00312218" w14:paraId="547F208B" w14:textId="77777777" w:rsidTr="00785052">
        <w:trPr>
          <w:trHeight w:val="216"/>
        </w:trPr>
        <w:tc>
          <w:tcPr>
            <w:tcW w:w="880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9EB5740" w14:textId="77777777" w:rsidR="00312218" w:rsidRDefault="00312218">
            <w:pPr>
              <w:rPr>
                <w:rFonts w:ascii="Arial" w:hAnsi="Arial" w:cs="Arial"/>
                <w:color w:val="000000"/>
                <w:sz w:val="16"/>
                <w:szCs w:val="16"/>
              </w:rPr>
            </w:pPr>
            <w:r>
              <w:rPr>
                <w:rFonts w:ascii="Arial" w:hAnsi="Arial" w:cs="Arial"/>
                <w:color w:val="000000"/>
                <w:sz w:val="16"/>
                <w:szCs w:val="16"/>
              </w:rPr>
              <w:t>Chief Engineer details</w:t>
            </w:r>
          </w:p>
        </w:tc>
      </w:tr>
      <w:tr w:rsidR="00312218" w14:paraId="0AC1F216" w14:textId="77777777" w:rsidTr="00785052">
        <w:trPr>
          <w:trHeight w:val="288"/>
        </w:trPr>
        <w:tc>
          <w:tcPr>
            <w:tcW w:w="8804" w:type="dxa"/>
            <w:gridSpan w:val="2"/>
            <w:tcBorders>
              <w:top w:val="single" w:sz="8" w:space="0" w:color="auto"/>
              <w:left w:val="single" w:sz="8" w:space="0" w:color="auto"/>
              <w:bottom w:val="single" w:sz="4" w:space="0" w:color="A6A6A6"/>
              <w:right w:val="single" w:sz="8" w:space="0" w:color="000000"/>
            </w:tcBorders>
            <w:shd w:val="clear" w:color="auto" w:fill="auto"/>
            <w:noWrap/>
            <w:hideMark/>
          </w:tcPr>
          <w:p w14:paraId="2C105CB9" w14:textId="77777777" w:rsidR="00312218" w:rsidRDefault="00312218" w:rsidP="00785052">
            <w:pPr>
              <w:rPr>
                <w:rFonts w:ascii="Arial" w:hAnsi="Arial" w:cs="Arial"/>
                <w:color w:val="000000"/>
                <w:sz w:val="14"/>
                <w:szCs w:val="14"/>
              </w:rPr>
            </w:pPr>
            <w:r>
              <w:rPr>
                <w:rFonts w:ascii="Arial" w:hAnsi="Arial" w:cs="Arial"/>
                <w:color w:val="000000"/>
                <w:sz w:val="14"/>
                <w:szCs w:val="14"/>
              </w:rPr>
              <w:t xml:space="preserve">Name of Chief </w:t>
            </w:r>
            <w:proofErr w:type="gramStart"/>
            <w:r>
              <w:rPr>
                <w:rFonts w:ascii="Arial" w:hAnsi="Arial" w:cs="Arial"/>
                <w:color w:val="000000"/>
                <w:sz w:val="14"/>
                <w:szCs w:val="14"/>
              </w:rPr>
              <w:t>Engineer :</w:t>
            </w:r>
            <w:proofErr w:type="gramEnd"/>
            <w:r w:rsidR="003130F9">
              <w:rPr>
                <w:rFonts w:ascii="Arial" w:hAnsi="Arial" w:cs="Arial"/>
                <w:color w:val="000000"/>
                <w:sz w:val="14"/>
                <w:szCs w:val="14"/>
              </w:rPr>
              <w:t xml:space="preserve">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r>
      <w:tr w:rsidR="00312218" w14:paraId="278A63C2" w14:textId="77777777" w:rsidTr="00785052">
        <w:trPr>
          <w:trHeight w:val="450"/>
        </w:trPr>
        <w:tc>
          <w:tcPr>
            <w:tcW w:w="4551" w:type="dxa"/>
            <w:tcBorders>
              <w:top w:val="nil"/>
              <w:left w:val="single" w:sz="8" w:space="0" w:color="auto"/>
              <w:bottom w:val="single" w:sz="4" w:space="0" w:color="A6A6A6"/>
              <w:right w:val="single" w:sz="4" w:space="0" w:color="A6A6A6"/>
            </w:tcBorders>
            <w:shd w:val="clear" w:color="auto" w:fill="auto"/>
            <w:noWrap/>
            <w:hideMark/>
          </w:tcPr>
          <w:p w14:paraId="4D70F767" w14:textId="77777777" w:rsidR="00312218" w:rsidRDefault="00312218">
            <w:pPr>
              <w:rPr>
                <w:rFonts w:ascii="Arial" w:hAnsi="Arial" w:cs="Arial"/>
                <w:color w:val="000000"/>
                <w:sz w:val="14"/>
                <w:szCs w:val="14"/>
              </w:rPr>
            </w:pPr>
            <w:r>
              <w:rPr>
                <w:rFonts w:ascii="Arial" w:hAnsi="Arial" w:cs="Arial"/>
                <w:color w:val="000000"/>
                <w:sz w:val="14"/>
                <w:szCs w:val="14"/>
              </w:rPr>
              <w:t>Chief Engineer's License Number:</w:t>
            </w:r>
            <w:r w:rsidR="003130F9">
              <w:rPr>
                <w:rFonts w:ascii="Arial" w:hAnsi="Arial" w:cs="Arial"/>
                <w:color w:val="000000"/>
                <w:sz w:val="14"/>
                <w:szCs w:val="14"/>
              </w:rPr>
              <w:t xml:space="preserve">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c>
          <w:tcPr>
            <w:tcW w:w="4253" w:type="dxa"/>
            <w:tcBorders>
              <w:top w:val="nil"/>
              <w:left w:val="nil"/>
              <w:bottom w:val="single" w:sz="4" w:space="0" w:color="A6A6A6"/>
              <w:right w:val="single" w:sz="8" w:space="0" w:color="auto"/>
            </w:tcBorders>
            <w:shd w:val="clear" w:color="auto" w:fill="auto"/>
            <w:noWrap/>
            <w:hideMark/>
          </w:tcPr>
          <w:p w14:paraId="01D01A37" w14:textId="77777777" w:rsidR="00312218" w:rsidRDefault="00312218">
            <w:pPr>
              <w:rPr>
                <w:rFonts w:ascii="Arial" w:hAnsi="Arial" w:cs="Arial"/>
                <w:color w:val="000000"/>
                <w:sz w:val="14"/>
                <w:szCs w:val="14"/>
              </w:rPr>
            </w:pPr>
            <w:r>
              <w:rPr>
                <w:rFonts w:ascii="Arial" w:hAnsi="Arial" w:cs="Arial"/>
                <w:color w:val="000000"/>
                <w:sz w:val="14"/>
                <w:szCs w:val="14"/>
              </w:rPr>
              <w:t>Chief Engineer's License Date of Expiry:</w:t>
            </w:r>
            <w:r w:rsidR="003130F9">
              <w:rPr>
                <w:rFonts w:ascii="Arial" w:hAnsi="Arial" w:cs="Arial"/>
                <w:color w:val="000000"/>
                <w:sz w:val="14"/>
                <w:szCs w:val="14"/>
              </w:rPr>
              <w:t xml:space="preserve">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r>
      <w:tr w:rsidR="00312218" w14:paraId="434EC34E" w14:textId="77777777" w:rsidTr="00785052">
        <w:trPr>
          <w:trHeight w:val="253"/>
        </w:trPr>
        <w:tc>
          <w:tcPr>
            <w:tcW w:w="8804" w:type="dxa"/>
            <w:gridSpan w:val="2"/>
            <w:vMerge w:val="restart"/>
            <w:tcBorders>
              <w:top w:val="single" w:sz="4" w:space="0" w:color="A6A6A6"/>
              <w:left w:val="single" w:sz="8" w:space="0" w:color="auto"/>
              <w:bottom w:val="single" w:sz="8" w:space="0" w:color="000000"/>
              <w:right w:val="single" w:sz="8" w:space="0" w:color="000000"/>
            </w:tcBorders>
            <w:shd w:val="clear" w:color="auto" w:fill="auto"/>
            <w:noWrap/>
            <w:hideMark/>
          </w:tcPr>
          <w:p w14:paraId="0321D0AA" w14:textId="77777777" w:rsidR="00312218" w:rsidRDefault="00312218">
            <w:pPr>
              <w:rPr>
                <w:rFonts w:ascii="Arial" w:hAnsi="Arial" w:cs="Arial"/>
                <w:color w:val="000000"/>
                <w:sz w:val="14"/>
                <w:szCs w:val="14"/>
              </w:rPr>
            </w:pPr>
            <w:r>
              <w:rPr>
                <w:rFonts w:ascii="Arial" w:hAnsi="Arial" w:cs="Arial"/>
                <w:color w:val="000000"/>
                <w:sz w:val="14"/>
                <w:szCs w:val="14"/>
              </w:rPr>
              <w:t>Name of Administration issuing License:</w:t>
            </w:r>
            <w:r w:rsidR="003130F9">
              <w:rPr>
                <w:rFonts w:ascii="Arial" w:hAnsi="Arial" w:cs="Arial"/>
                <w:color w:val="000000"/>
                <w:sz w:val="14"/>
                <w:szCs w:val="14"/>
              </w:rPr>
              <w:t xml:space="preserve">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r>
      <w:tr w:rsidR="00312218" w14:paraId="10680522" w14:textId="77777777" w:rsidTr="00785052">
        <w:trPr>
          <w:trHeight w:val="324"/>
        </w:trPr>
        <w:tc>
          <w:tcPr>
            <w:tcW w:w="8804" w:type="dxa"/>
            <w:gridSpan w:val="2"/>
            <w:vMerge/>
            <w:tcBorders>
              <w:top w:val="single" w:sz="4" w:space="0" w:color="A6A6A6"/>
              <w:left w:val="single" w:sz="8" w:space="0" w:color="auto"/>
              <w:bottom w:val="single" w:sz="8" w:space="0" w:color="000000"/>
              <w:right w:val="single" w:sz="8" w:space="0" w:color="000000"/>
            </w:tcBorders>
            <w:vAlign w:val="center"/>
            <w:hideMark/>
          </w:tcPr>
          <w:p w14:paraId="3FA74DFF" w14:textId="77777777" w:rsidR="00312218" w:rsidRDefault="00312218">
            <w:pPr>
              <w:rPr>
                <w:rFonts w:ascii="Arial" w:hAnsi="Arial" w:cs="Arial"/>
                <w:color w:val="000000"/>
                <w:sz w:val="14"/>
                <w:szCs w:val="14"/>
              </w:rPr>
            </w:pPr>
          </w:p>
        </w:tc>
      </w:tr>
      <w:tr w:rsidR="00312218" w14:paraId="7E951200" w14:textId="77777777" w:rsidTr="00785052">
        <w:trPr>
          <w:trHeight w:val="180"/>
        </w:trPr>
        <w:tc>
          <w:tcPr>
            <w:tcW w:w="8804" w:type="dxa"/>
            <w:gridSpan w:val="2"/>
            <w:tcBorders>
              <w:top w:val="nil"/>
              <w:left w:val="nil"/>
              <w:bottom w:val="nil"/>
              <w:right w:val="nil"/>
            </w:tcBorders>
            <w:shd w:val="clear" w:color="auto" w:fill="auto"/>
            <w:noWrap/>
            <w:hideMark/>
          </w:tcPr>
          <w:p w14:paraId="0199A67F" w14:textId="77777777" w:rsidR="00312218" w:rsidRDefault="00312218">
            <w:pPr>
              <w:jc w:val="center"/>
              <w:rPr>
                <w:rFonts w:ascii="Arial" w:hAnsi="Arial" w:cs="Arial"/>
                <w:color w:val="000000"/>
                <w:sz w:val="16"/>
                <w:szCs w:val="16"/>
              </w:rPr>
            </w:pPr>
          </w:p>
        </w:tc>
      </w:tr>
      <w:tr w:rsidR="00312218" w14:paraId="109A0893" w14:textId="77777777" w:rsidTr="00785052">
        <w:trPr>
          <w:trHeight w:val="216"/>
        </w:trPr>
        <w:tc>
          <w:tcPr>
            <w:tcW w:w="455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7E08F39" w14:textId="77777777" w:rsidR="00312218" w:rsidRDefault="00312218">
            <w:pPr>
              <w:rPr>
                <w:rFonts w:ascii="Arial" w:hAnsi="Arial" w:cs="Arial"/>
                <w:color w:val="000000"/>
                <w:sz w:val="16"/>
                <w:szCs w:val="16"/>
              </w:rPr>
            </w:pPr>
            <w:r>
              <w:rPr>
                <w:rFonts w:ascii="Arial" w:hAnsi="Arial" w:cs="Arial"/>
                <w:color w:val="000000"/>
                <w:sz w:val="16"/>
                <w:szCs w:val="16"/>
              </w:rPr>
              <w:t>Signature</w:t>
            </w:r>
          </w:p>
        </w:tc>
        <w:tc>
          <w:tcPr>
            <w:tcW w:w="4253" w:type="dxa"/>
            <w:vMerge w:val="restart"/>
            <w:tcBorders>
              <w:top w:val="single" w:sz="8" w:space="0" w:color="auto"/>
              <w:left w:val="nil"/>
              <w:bottom w:val="single" w:sz="8" w:space="0" w:color="000000"/>
              <w:right w:val="single" w:sz="8" w:space="0" w:color="auto"/>
            </w:tcBorders>
            <w:shd w:val="clear" w:color="auto" w:fill="auto"/>
            <w:hideMark/>
          </w:tcPr>
          <w:p w14:paraId="3CE36170" w14:textId="77777777" w:rsidR="00785052" w:rsidRDefault="00312218">
            <w:pPr>
              <w:rPr>
                <w:rFonts w:ascii="Arial" w:hAnsi="Arial" w:cs="Arial"/>
                <w:color w:val="000000"/>
                <w:sz w:val="16"/>
                <w:szCs w:val="16"/>
              </w:rPr>
            </w:pPr>
            <w:r>
              <w:rPr>
                <w:rFonts w:ascii="Arial" w:hAnsi="Arial" w:cs="Arial"/>
                <w:color w:val="000000"/>
                <w:sz w:val="16"/>
                <w:szCs w:val="16"/>
              </w:rPr>
              <w:t>Notes</w:t>
            </w:r>
            <w:r>
              <w:rPr>
                <w:rFonts w:ascii="Arial" w:hAnsi="Arial" w:cs="Arial"/>
                <w:color w:val="000000"/>
                <w:sz w:val="16"/>
                <w:szCs w:val="16"/>
              </w:rPr>
              <w:br/>
              <w:t>1   This statement is to be presented to the Surveyors at</w:t>
            </w:r>
            <w:r>
              <w:rPr>
                <w:rFonts w:ascii="Arial" w:hAnsi="Arial" w:cs="Arial"/>
                <w:color w:val="000000"/>
                <w:sz w:val="16"/>
                <w:szCs w:val="16"/>
              </w:rPr>
              <w:br/>
              <w:t xml:space="preserve">     the time of confirmatory surveys.</w:t>
            </w:r>
            <w:r>
              <w:rPr>
                <w:rFonts w:ascii="Arial" w:hAnsi="Arial" w:cs="Arial"/>
                <w:color w:val="000000"/>
                <w:sz w:val="16"/>
                <w:szCs w:val="16"/>
              </w:rPr>
              <w:br/>
              <w:t>2   The results of examination of machinery items by</w:t>
            </w:r>
          </w:p>
          <w:p w14:paraId="7A1DD675" w14:textId="77777777" w:rsidR="00785052" w:rsidRDefault="00785052">
            <w:pPr>
              <w:rPr>
                <w:rFonts w:ascii="Arial" w:hAnsi="Arial" w:cs="Arial"/>
                <w:color w:val="000000"/>
                <w:sz w:val="16"/>
                <w:szCs w:val="16"/>
              </w:rPr>
            </w:pPr>
            <w:r>
              <w:rPr>
                <w:rFonts w:ascii="Arial" w:hAnsi="Arial" w:cs="Arial"/>
                <w:color w:val="000000"/>
                <w:sz w:val="16"/>
                <w:szCs w:val="16"/>
              </w:rPr>
              <w:t xml:space="preserve">    </w:t>
            </w:r>
            <w:r w:rsidR="00312218">
              <w:rPr>
                <w:rFonts w:ascii="Arial" w:hAnsi="Arial" w:cs="Arial"/>
                <w:color w:val="000000"/>
                <w:sz w:val="16"/>
                <w:szCs w:val="16"/>
              </w:rPr>
              <w:t xml:space="preserve"> Chief Engineers are to be recorded on the following </w:t>
            </w:r>
          </w:p>
          <w:p w14:paraId="65B93F5C" w14:textId="77777777" w:rsidR="00785052" w:rsidRDefault="00785052">
            <w:pPr>
              <w:rPr>
                <w:rFonts w:ascii="Arial" w:hAnsi="Arial" w:cs="Arial"/>
                <w:color w:val="000000"/>
                <w:sz w:val="16"/>
                <w:szCs w:val="16"/>
              </w:rPr>
            </w:pPr>
            <w:r>
              <w:rPr>
                <w:rFonts w:ascii="Arial" w:hAnsi="Arial" w:cs="Arial"/>
                <w:color w:val="000000"/>
                <w:sz w:val="16"/>
                <w:szCs w:val="16"/>
              </w:rPr>
              <w:t xml:space="preserve">     </w:t>
            </w:r>
            <w:r w:rsidR="00312218">
              <w:rPr>
                <w:rFonts w:ascii="Arial" w:hAnsi="Arial" w:cs="Arial"/>
                <w:color w:val="000000"/>
                <w:sz w:val="16"/>
                <w:szCs w:val="16"/>
              </w:rPr>
              <w:t>page.</w:t>
            </w:r>
            <w:r w:rsidR="00312218">
              <w:rPr>
                <w:rFonts w:ascii="Arial" w:hAnsi="Arial" w:cs="Arial"/>
                <w:color w:val="000000"/>
                <w:sz w:val="16"/>
                <w:szCs w:val="16"/>
              </w:rPr>
              <w:br/>
              <w:t xml:space="preserve">3   After examination by the Chief Engineer, it is the </w:t>
            </w:r>
            <w:r w:rsidR="00312218">
              <w:rPr>
                <w:rFonts w:ascii="Arial" w:hAnsi="Arial" w:cs="Arial"/>
                <w:color w:val="000000"/>
                <w:sz w:val="16"/>
                <w:szCs w:val="16"/>
              </w:rPr>
              <w:br/>
              <w:t xml:space="preserve">     responsibility of the ship Operator to arrange for the </w:t>
            </w:r>
            <w:r w:rsidR="00312218">
              <w:rPr>
                <w:rFonts w:ascii="Arial" w:hAnsi="Arial" w:cs="Arial"/>
                <w:color w:val="000000"/>
                <w:sz w:val="16"/>
                <w:szCs w:val="16"/>
              </w:rPr>
              <w:br/>
              <w:t xml:space="preserve">     attendance of a Surveyor to credit such items. This is </w:t>
            </w:r>
          </w:p>
          <w:p w14:paraId="0EC0AC2E" w14:textId="77777777" w:rsidR="00312218" w:rsidRDefault="00785052" w:rsidP="00785052">
            <w:pPr>
              <w:rPr>
                <w:rFonts w:ascii="Arial" w:hAnsi="Arial" w:cs="Arial"/>
                <w:color w:val="000000"/>
                <w:sz w:val="16"/>
                <w:szCs w:val="16"/>
              </w:rPr>
            </w:pPr>
            <w:r>
              <w:rPr>
                <w:rFonts w:ascii="Arial" w:hAnsi="Arial" w:cs="Arial"/>
                <w:color w:val="000000"/>
                <w:sz w:val="16"/>
                <w:szCs w:val="16"/>
              </w:rPr>
              <w:t xml:space="preserve">     </w:t>
            </w:r>
            <w:r w:rsidR="00312218">
              <w:rPr>
                <w:rFonts w:ascii="Arial" w:hAnsi="Arial" w:cs="Arial"/>
                <w:color w:val="000000"/>
                <w:sz w:val="16"/>
                <w:szCs w:val="16"/>
              </w:rPr>
              <w:t xml:space="preserve">to be at the first port where the Lloyd's Register's </w:t>
            </w:r>
            <w:r w:rsidR="00312218">
              <w:rPr>
                <w:rFonts w:ascii="Arial" w:hAnsi="Arial" w:cs="Arial"/>
                <w:color w:val="000000"/>
                <w:sz w:val="16"/>
                <w:szCs w:val="16"/>
              </w:rPr>
              <w:br/>
              <w:t xml:space="preserve">     exclusive Surveyors are available.</w:t>
            </w:r>
          </w:p>
        </w:tc>
      </w:tr>
      <w:tr w:rsidR="00312218" w14:paraId="6D50911C" w14:textId="77777777" w:rsidTr="00785052">
        <w:trPr>
          <w:trHeight w:val="288"/>
        </w:trPr>
        <w:tc>
          <w:tcPr>
            <w:tcW w:w="4551" w:type="dxa"/>
            <w:tcBorders>
              <w:top w:val="nil"/>
              <w:left w:val="single" w:sz="8" w:space="0" w:color="auto"/>
              <w:bottom w:val="single" w:sz="4" w:space="0" w:color="A6A6A6"/>
              <w:right w:val="single" w:sz="4" w:space="0" w:color="A6A6A6"/>
            </w:tcBorders>
            <w:shd w:val="clear" w:color="auto" w:fill="auto"/>
            <w:noWrap/>
            <w:vAlign w:val="center"/>
            <w:hideMark/>
          </w:tcPr>
          <w:p w14:paraId="0047BB29" w14:textId="77777777" w:rsidR="00312218" w:rsidRDefault="00312218">
            <w:pPr>
              <w:rPr>
                <w:rFonts w:ascii="Arial" w:hAnsi="Arial" w:cs="Arial"/>
                <w:color w:val="000000"/>
                <w:sz w:val="14"/>
                <w:szCs w:val="14"/>
              </w:rPr>
            </w:pPr>
            <w:r>
              <w:rPr>
                <w:rFonts w:ascii="Arial" w:hAnsi="Arial" w:cs="Arial"/>
                <w:color w:val="000000"/>
                <w:sz w:val="14"/>
                <w:szCs w:val="14"/>
              </w:rPr>
              <w:t>Date:</w:t>
            </w:r>
            <w:r w:rsidR="003130F9">
              <w:rPr>
                <w:rFonts w:ascii="Arial" w:hAnsi="Arial" w:cs="Arial"/>
                <w:color w:val="000000"/>
                <w:sz w:val="14"/>
                <w:szCs w:val="14"/>
              </w:rPr>
              <w:t xml:space="preserve">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c>
          <w:tcPr>
            <w:tcW w:w="4253" w:type="dxa"/>
            <w:vMerge/>
            <w:tcBorders>
              <w:top w:val="single" w:sz="8" w:space="0" w:color="auto"/>
              <w:left w:val="nil"/>
              <w:bottom w:val="single" w:sz="8" w:space="0" w:color="000000"/>
              <w:right w:val="single" w:sz="8" w:space="0" w:color="auto"/>
            </w:tcBorders>
            <w:vAlign w:val="center"/>
            <w:hideMark/>
          </w:tcPr>
          <w:p w14:paraId="5AE3B982" w14:textId="77777777" w:rsidR="00312218" w:rsidRDefault="00312218">
            <w:pPr>
              <w:rPr>
                <w:rFonts w:ascii="Arial" w:hAnsi="Arial" w:cs="Arial"/>
                <w:color w:val="000000"/>
                <w:sz w:val="16"/>
                <w:szCs w:val="16"/>
              </w:rPr>
            </w:pPr>
          </w:p>
        </w:tc>
      </w:tr>
      <w:tr w:rsidR="00312218" w14:paraId="677513FF" w14:textId="77777777" w:rsidTr="00785052">
        <w:trPr>
          <w:trHeight w:val="253"/>
        </w:trPr>
        <w:tc>
          <w:tcPr>
            <w:tcW w:w="4551" w:type="dxa"/>
            <w:vMerge w:val="restart"/>
            <w:tcBorders>
              <w:top w:val="nil"/>
              <w:left w:val="single" w:sz="8" w:space="0" w:color="auto"/>
              <w:bottom w:val="single" w:sz="8" w:space="0" w:color="000000"/>
              <w:right w:val="single" w:sz="4" w:space="0" w:color="A6A6A6"/>
            </w:tcBorders>
            <w:shd w:val="clear" w:color="auto" w:fill="auto"/>
            <w:noWrap/>
            <w:hideMark/>
          </w:tcPr>
          <w:p w14:paraId="46DBC214" w14:textId="77777777" w:rsidR="00312218" w:rsidRDefault="00312218">
            <w:pPr>
              <w:rPr>
                <w:rFonts w:ascii="Arial" w:hAnsi="Arial" w:cs="Arial"/>
                <w:color w:val="000000"/>
                <w:sz w:val="14"/>
                <w:szCs w:val="14"/>
              </w:rPr>
            </w:pPr>
            <w:r>
              <w:rPr>
                <w:rFonts w:ascii="Arial" w:hAnsi="Arial" w:cs="Arial"/>
                <w:color w:val="000000"/>
                <w:sz w:val="14"/>
                <w:szCs w:val="14"/>
              </w:rPr>
              <w:t>Signature of Chief Engineer (named above):</w:t>
            </w:r>
          </w:p>
        </w:tc>
        <w:tc>
          <w:tcPr>
            <w:tcW w:w="4253" w:type="dxa"/>
            <w:vMerge/>
            <w:tcBorders>
              <w:top w:val="single" w:sz="8" w:space="0" w:color="auto"/>
              <w:left w:val="nil"/>
              <w:bottom w:val="single" w:sz="8" w:space="0" w:color="000000"/>
              <w:right w:val="single" w:sz="8" w:space="0" w:color="auto"/>
            </w:tcBorders>
            <w:vAlign w:val="center"/>
            <w:hideMark/>
          </w:tcPr>
          <w:p w14:paraId="77B14A1C" w14:textId="77777777" w:rsidR="00312218" w:rsidRDefault="00312218">
            <w:pPr>
              <w:rPr>
                <w:rFonts w:ascii="Arial" w:hAnsi="Arial" w:cs="Arial"/>
                <w:color w:val="000000"/>
                <w:sz w:val="16"/>
                <w:szCs w:val="16"/>
              </w:rPr>
            </w:pPr>
          </w:p>
        </w:tc>
      </w:tr>
      <w:tr w:rsidR="00312218" w14:paraId="6A90E43E" w14:textId="77777777" w:rsidTr="00785052">
        <w:trPr>
          <w:trHeight w:val="729"/>
        </w:trPr>
        <w:tc>
          <w:tcPr>
            <w:tcW w:w="4551" w:type="dxa"/>
            <w:vMerge/>
            <w:tcBorders>
              <w:top w:val="nil"/>
              <w:left w:val="single" w:sz="8" w:space="0" w:color="auto"/>
              <w:bottom w:val="single" w:sz="8" w:space="0" w:color="000000"/>
              <w:right w:val="single" w:sz="4" w:space="0" w:color="A6A6A6"/>
            </w:tcBorders>
            <w:vAlign w:val="center"/>
            <w:hideMark/>
          </w:tcPr>
          <w:p w14:paraId="118D1959" w14:textId="77777777" w:rsidR="00312218" w:rsidRDefault="00312218">
            <w:pPr>
              <w:rPr>
                <w:rFonts w:ascii="Arial" w:hAnsi="Arial" w:cs="Arial"/>
                <w:color w:val="000000"/>
                <w:sz w:val="14"/>
                <w:szCs w:val="14"/>
              </w:rPr>
            </w:pPr>
          </w:p>
        </w:tc>
        <w:tc>
          <w:tcPr>
            <w:tcW w:w="4253" w:type="dxa"/>
            <w:vMerge/>
            <w:tcBorders>
              <w:top w:val="single" w:sz="8" w:space="0" w:color="auto"/>
              <w:left w:val="nil"/>
              <w:bottom w:val="single" w:sz="8" w:space="0" w:color="000000"/>
              <w:right w:val="single" w:sz="8" w:space="0" w:color="auto"/>
            </w:tcBorders>
            <w:vAlign w:val="center"/>
            <w:hideMark/>
          </w:tcPr>
          <w:p w14:paraId="6D121A89" w14:textId="77777777" w:rsidR="00312218" w:rsidRDefault="00312218">
            <w:pPr>
              <w:rPr>
                <w:rFonts w:ascii="Arial" w:hAnsi="Arial" w:cs="Arial"/>
                <w:color w:val="000000"/>
                <w:sz w:val="16"/>
                <w:szCs w:val="16"/>
              </w:rPr>
            </w:pPr>
          </w:p>
        </w:tc>
      </w:tr>
    </w:tbl>
    <w:p w14:paraId="5390FCB5" w14:textId="77777777" w:rsidR="00B621A0" w:rsidRDefault="00B621A0" w:rsidP="005255B1">
      <w:pPr>
        <w:tabs>
          <w:tab w:val="left" w:pos="216"/>
          <w:tab w:val="left" w:pos="1152"/>
        </w:tabs>
        <w:spacing w:before="4" w:after="474" w:line="215" w:lineRule="exact"/>
        <w:contextualSpacing/>
        <w:textAlignment w:val="baseline"/>
        <w:rPr>
          <w:rFonts w:ascii="Arial" w:eastAsia="Arial" w:hAnsi="Arial"/>
          <w:color w:val="000000"/>
          <w:sz w:val="19"/>
        </w:rPr>
      </w:pPr>
    </w:p>
    <w:p w14:paraId="7C3B91F4" w14:textId="77777777" w:rsidR="00312218" w:rsidRDefault="00312218" w:rsidP="005255B1">
      <w:pPr>
        <w:tabs>
          <w:tab w:val="left" w:pos="216"/>
          <w:tab w:val="left" w:pos="1152"/>
        </w:tabs>
        <w:spacing w:before="4" w:after="474" w:line="215" w:lineRule="exact"/>
        <w:contextualSpacing/>
        <w:textAlignment w:val="baseline"/>
        <w:rPr>
          <w:rFonts w:ascii="Arial" w:eastAsia="Arial" w:hAnsi="Arial"/>
          <w:color w:val="000000"/>
          <w:sz w:val="19"/>
        </w:rPr>
      </w:pPr>
    </w:p>
    <w:p w14:paraId="145B348E" w14:textId="77777777" w:rsidR="00312218" w:rsidRDefault="00312218" w:rsidP="005255B1">
      <w:pPr>
        <w:tabs>
          <w:tab w:val="left" w:pos="216"/>
          <w:tab w:val="left" w:pos="1152"/>
        </w:tabs>
        <w:spacing w:before="4" w:after="474" w:line="215" w:lineRule="exact"/>
        <w:contextualSpacing/>
        <w:textAlignment w:val="baseline"/>
        <w:rPr>
          <w:rFonts w:ascii="Arial" w:eastAsia="Arial" w:hAnsi="Arial"/>
          <w:color w:val="000000"/>
          <w:sz w:val="19"/>
        </w:rPr>
      </w:pPr>
    </w:p>
    <w:p w14:paraId="09FBE941" w14:textId="77777777" w:rsidR="00A55493" w:rsidRPr="00A55493" w:rsidRDefault="00A55493" w:rsidP="00A55493">
      <w:pPr>
        <w:tabs>
          <w:tab w:val="left" w:pos="216"/>
          <w:tab w:val="left" w:pos="1152"/>
        </w:tabs>
        <w:spacing w:before="4" w:after="474" w:line="215" w:lineRule="exact"/>
        <w:contextualSpacing/>
        <w:jc w:val="both"/>
        <w:textAlignment w:val="baseline"/>
        <w:rPr>
          <w:rFonts w:ascii="Arial" w:eastAsia="Times New Roman" w:hAnsi="Arial"/>
          <w:color w:val="000000"/>
          <w:sz w:val="16"/>
          <w:szCs w:val="16"/>
        </w:rPr>
      </w:pPr>
      <w:r w:rsidRPr="00A55493">
        <w:rPr>
          <w:rFonts w:ascii="Arial" w:eastAsia="Times New Roman" w:hAnsi="Arial"/>
          <w:color w:val="000000"/>
          <w:sz w:val="16"/>
          <w:szCs w:val="16"/>
        </w:rPr>
        <w:t>Lloyd's Register Group Limited, its affiliates and subsidiaries and their respective officers, employees or agents are, individually and collectively, referred to in this clause as the ‘Lloyd's Register Group’. Lloyd's Register Group assumes no responsibility and shall not be liable to any person for any loss, damage or expense caused by reliance on the information or advice in this document or howsoever provided, unless that person has signed a contract with the relevant Lloyd's Register Group entity for the provision of this information or advice and in that case any responsibility or liability is exclusively on the terms and conditions set out in that contract.</w:t>
      </w:r>
    </w:p>
    <w:p w14:paraId="203028E6" w14:textId="77777777" w:rsidR="00A55493" w:rsidRPr="00A55493" w:rsidRDefault="00A55493" w:rsidP="00A55493">
      <w:pPr>
        <w:tabs>
          <w:tab w:val="left" w:pos="216"/>
          <w:tab w:val="left" w:pos="1152"/>
        </w:tabs>
        <w:spacing w:before="4" w:after="474" w:line="215" w:lineRule="exact"/>
        <w:contextualSpacing/>
        <w:jc w:val="both"/>
        <w:textAlignment w:val="baseline"/>
        <w:rPr>
          <w:rFonts w:ascii="Arial" w:eastAsia="Times New Roman" w:hAnsi="Arial"/>
          <w:color w:val="000000"/>
          <w:sz w:val="16"/>
          <w:szCs w:val="16"/>
        </w:rPr>
      </w:pPr>
    </w:p>
    <w:p w14:paraId="729DC190" w14:textId="77777777" w:rsidR="00A55493" w:rsidRPr="00A55493" w:rsidRDefault="00A55493" w:rsidP="00A55493">
      <w:pPr>
        <w:tabs>
          <w:tab w:val="left" w:pos="216"/>
          <w:tab w:val="left" w:pos="1152"/>
        </w:tabs>
        <w:spacing w:before="4" w:after="474" w:line="215" w:lineRule="exact"/>
        <w:contextualSpacing/>
        <w:jc w:val="both"/>
        <w:textAlignment w:val="baseline"/>
        <w:rPr>
          <w:rFonts w:ascii="Arial" w:eastAsia="Times New Roman" w:hAnsi="Arial"/>
          <w:color w:val="000000"/>
          <w:sz w:val="16"/>
          <w:szCs w:val="16"/>
        </w:rPr>
      </w:pPr>
      <w:r w:rsidRPr="00A55493">
        <w:rPr>
          <w:rFonts w:ascii="Arial" w:eastAsia="Times New Roman" w:hAnsi="Arial"/>
          <w:color w:val="000000"/>
          <w:sz w:val="16"/>
          <w:szCs w:val="16"/>
        </w:rPr>
        <w:t>Clients that arrange for items of machinery to be credited for survey based on examinations by Chief Engineers shall indemnify and hold Lloyd’s Register Group harmless against any claim, loss, or liability including any legal costs or other expenses relating to any negligence or omission of the Chief Engineer.</w:t>
      </w:r>
    </w:p>
    <w:p w14:paraId="2917B27E" w14:textId="77777777" w:rsidR="00A55493" w:rsidRPr="00A55493" w:rsidRDefault="00A55493" w:rsidP="00A55493">
      <w:pPr>
        <w:tabs>
          <w:tab w:val="left" w:pos="216"/>
          <w:tab w:val="left" w:pos="1152"/>
        </w:tabs>
        <w:spacing w:before="4" w:after="474" w:line="215" w:lineRule="exact"/>
        <w:contextualSpacing/>
        <w:jc w:val="both"/>
        <w:textAlignment w:val="baseline"/>
        <w:rPr>
          <w:rFonts w:ascii="Arial" w:eastAsia="Times New Roman" w:hAnsi="Arial"/>
          <w:color w:val="000000"/>
          <w:sz w:val="16"/>
          <w:szCs w:val="16"/>
        </w:rPr>
      </w:pPr>
    </w:p>
    <w:p w14:paraId="0D2744F2" w14:textId="77777777" w:rsidR="00312218" w:rsidRDefault="00A55493" w:rsidP="00A55493">
      <w:pPr>
        <w:spacing w:before="72" w:line="195" w:lineRule="exact"/>
        <w:ind w:right="-1"/>
        <w:jc w:val="both"/>
        <w:textAlignment w:val="baseline"/>
        <w:rPr>
          <w:rFonts w:ascii="Arial" w:eastAsia="Arial" w:hAnsi="Arial"/>
          <w:color w:val="000000"/>
          <w:sz w:val="17"/>
        </w:rPr>
      </w:pPr>
      <w:r w:rsidRPr="00A55493">
        <w:rPr>
          <w:rFonts w:ascii="Arial" w:eastAsia="Times New Roman" w:hAnsi="Arial"/>
          <w:color w:val="000000"/>
          <w:sz w:val="16"/>
          <w:szCs w:val="16"/>
        </w:rPr>
        <w:t>Any dispute, claim, or litigation between Lloyd’s Register Group and the Client arising from or in connection with this application shall be subject to the exclusive jurisdiction of the English courts and will be governed by English Law.</w:t>
      </w:r>
    </w:p>
    <w:p w14:paraId="368CC218" w14:textId="77777777" w:rsidR="00312218" w:rsidRDefault="00312218" w:rsidP="00312218">
      <w:pPr>
        <w:spacing w:before="72" w:line="195" w:lineRule="exact"/>
        <w:ind w:left="1008" w:right="1008"/>
        <w:jc w:val="both"/>
        <w:textAlignment w:val="baseline"/>
        <w:rPr>
          <w:rFonts w:ascii="Arial" w:eastAsia="Arial" w:hAnsi="Arial"/>
          <w:color w:val="000000"/>
          <w:sz w:val="17"/>
        </w:rPr>
      </w:pPr>
    </w:p>
    <w:p w14:paraId="50FEE5D0" w14:textId="77777777" w:rsidR="00D85E34" w:rsidRDefault="00D85E34" w:rsidP="00312218">
      <w:pPr>
        <w:spacing w:before="72" w:line="195" w:lineRule="exact"/>
        <w:ind w:left="1008" w:right="1008"/>
        <w:jc w:val="both"/>
        <w:textAlignment w:val="baseline"/>
        <w:rPr>
          <w:rFonts w:ascii="Arial" w:eastAsia="Arial" w:hAnsi="Arial"/>
          <w:color w:val="000000"/>
          <w:sz w:val="17"/>
        </w:rPr>
      </w:pPr>
    </w:p>
    <w:p w14:paraId="5DC34742" w14:textId="77777777" w:rsidR="00D85E34" w:rsidRDefault="00D85E34" w:rsidP="00312218">
      <w:pPr>
        <w:spacing w:before="72" w:line="195" w:lineRule="exact"/>
        <w:ind w:left="1008" w:right="1008"/>
        <w:jc w:val="both"/>
        <w:textAlignment w:val="baseline"/>
        <w:rPr>
          <w:rFonts w:ascii="Arial" w:eastAsia="Arial" w:hAnsi="Arial"/>
          <w:color w:val="000000"/>
          <w:sz w:val="17"/>
        </w:rPr>
      </w:pPr>
    </w:p>
    <w:p w14:paraId="2791A1FE" w14:textId="77777777" w:rsidR="00D85E34" w:rsidRDefault="00D85E34" w:rsidP="00312218">
      <w:pPr>
        <w:spacing w:before="72" w:line="195" w:lineRule="exact"/>
        <w:ind w:left="1008" w:right="1008"/>
        <w:jc w:val="both"/>
        <w:textAlignment w:val="baseline"/>
        <w:rPr>
          <w:rFonts w:ascii="Arial" w:eastAsia="Arial" w:hAnsi="Arial"/>
          <w:color w:val="000000"/>
          <w:sz w:val="17"/>
        </w:rPr>
      </w:pPr>
    </w:p>
    <w:p w14:paraId="19006026" w14:textId="77777777" w:rsidR="00A74DE0" w:rsidRPr="00E06A3B" w:rsidRDefault="00AD5C25" w:rsidP="00A74DE0">
      <w:pPr>
        <w:tabs>
          <w:tab w:val="left" w:pos="216"/>
          <w:tab w:val="left" w:pos="1152"/>
        </w:tabs>
        <w:spacing w:before="4" w:after="474"/>
        <w:contextualSpacing/>
        <w:textAlignment w:val="baseline"/>
        <w:rPr>
          <w:rFonts w:ascii="Arial" w:eastAsia="Arial" w:hAnsi="Arial"/>
          <w:b/>
          <w:color w:val="000000"/>
          <w:sz w:val="28"/>
          <w:szCs w:val="28"/>
        </w:rPr>
      </w:pPr>
      <w:r>
        <w:rPr>
          <w:noProof/>
        </w:rPr>
        <w:lastRenderedPageBreak/>
        <w:pict w14:anchorId="2900189D">
          <v:shape id="_x0000_s1026" type="#_x0000_t202" style="position:absolute;margin-left:126.45pt;margin-top:17.4pt;width:312.6pt;height:40.1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" strokecolor="white">
            <v:textbox style="mso-fit-shape-to-text:t">
              <w:txbxContent>
                <w:p w14:paraId="7AC921EA" w14:textId="77777777" w:rsidR="00A74DE0" w:rsidRDefault="00A74DE0" w:rsidP="00A74DE0">
                  <w:r w:rsidRPr="00E06A3B">
                    <w:rPr>
                      <w:rFonts w:ascii="Arial" w:eastAsia="Arial" w:hAnsi="Arial"/>
                      <w:b/>
                      <w:color w:val="000000"/>
                      <w:sz w:val="28"/>
                      <w:szCs w:val="28"/>
                    </w:rPr>
                    <w:t>Chief Engineer’s Statement of Examination of Surveyable Machinery Items</w:t>
                  </w:r>
                </w:p>
              </w:txbxContent>
            </v:textbox>
          </v:shape>
        </w:pict>
      </w:r>
      <w:r w:rsidRPr="00AD5C25">
        <w:rPr>
          <w:noProof/>
          <w:lang w:val="en-GB" w:eastAsia="en-GB"/>
        </w:rPr>
        <w:pict w14:anchorId="03BD0BD7">
          <v:shape id="Picture 7" o:spid="_x0000_i1026" type="#_x0000_t75" style="width:123.35pt;height:73.25pt;visibility:visible">
            <v:imagedata r:id="rId11" o:title="LR_Black_PositiveS"/>
          </v:shape>
        </w:pict>
      </w:r>
    </w:p>
    <w:p w14:paraId="3E75413C" w14:textId="77777777" w:rsidR="00312218" w:rsidRDefault="00312218" w:rsidP="00312218">
      <w:pPr>
        <w:spacing w:before="72" w:line="195" w:lineRule="exact"/>
        <w:ind w:left="1008" w:right="1008"/>
        <w:jc w:val="both"/>
        <w:textAlignment w:val="baseline"/>
        <w:rPr>
          <w:rFonts w:ascii="Arial" w:eastAsia="Arial" w:hAnsi="Arial"/>
          <w:color w:val="000000"/>
          <w:sz w:val="17"/>
        </w:rPr>
      </w:pPr>
    </w:p>
    <w:p w14:paraId="335473D0" w14:textId="77777777" w:rsidR="00A74DE0" w:rsidRDefault="00A74DE0" w:rsidP="00312218">
      <w:pPr>
        <w:spacing w:before="72" w:line="195" w:lineRule="exact"/>
        <w:ind w:left="1008" w:right="1008"/>
        <w:jc w:val="both"/>
        <w:textAlignment w:val="baseline"/>
        <w:rPr>
          <w:rFonts w:ascii="Arial" w:eastAsia="Arial" w:hAnsi="Arial"/>
          <w:color w:val="000000"/>
          <w:sz w:val="17"/>
        </w:rPr>
      </w:pPr>
    </w:p>
    <w:tbl>
      <w:tblPr>
        <w:tblW w:w="8946" w:type="dxa"/>
        <w:tblInd w:w="93" w:type="dxa"/>
        <w:tblLook w:val="04A0" w:firstRow="1" w:lastRow="0" w:firstColumn="1" w:lastColumn="0" w:noHBand="0" w:noVBand="1"/>
      </w:tblPr>
      <w:tblGrid>
        <w:gridCol w:w="1968"/>
        <w:gridCol w:w="1482"/>
        <w:gridCol w:w="1430"/>
        <w:gridCol w:w="4066"/>
      </w:tblGrid>
      <w:tr w:rsidR="0072124E" w:rsidRPr="0072124E" w14:paraId="74D6EB0E" w14:textId="77777777" w:rsidTr="0072124E">
        <w:trPr>
          <w:trHeight w:val="216"/>
        </w:trPr>
        <w:tc>
          <w:tcPr>
            <w:tcW w:w="8946" w:type="dxa"/>
            <w:gridSpan w:val="4"/>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49EBC44F" w14:textId="77777777" w:rsidR="0072124E" w:rsidRPr="0072124E" w:rsidRDefault="0072124E" w:rsidP="0072124E">
            <w:pPr>
              <w:rPr>
                <w:rFonts w:ascii="Arial" w:eastAsia="Times New Roman" w:hAnsi="Arial" w:cs="Arial"/>
                <w:b/>
                <w:color w:val="000000"/>
                <w:sz w:val="16"/>
                <w:szCs w:val="16"/>
                <w:lang w:val="en-GB" w:eastAsia="en-GB"/>
              </w:rPr>
            </w:pPr>
            <w:r w:rsidRPr="0072124E">
              <w:rPr>
                <w:rFonts w:ascii="Arial" w:eastAsia="Times New Roman" w:hAnsi="Arial" w:cs="Arial"/>
                <w:b/>
                <w:color w:val="000000"/>
                <w:sz w:val="16"/>
                <w:szCs w:val="16"/>
                <w:lang w:val="en-GB" w:eastAsia="en-GB"/>
              </w:rPr>
              <w:t>Results of Examination</w:t>
            </w:r>
          </w:p>
        </w:tc>
      </w:tr>
      <w:tr w:rsidR="0072124E" w:rsidRPr="0072124E" w14:paraId="682BDBC9" w14:textId="77777777" w:rsidTr="0072124E">
        <w:trPr>
          <w:trHeight w:val="616"/>
        </w:trPr>
        <w:tc>
          <w:tcPr>
            <w:tcW w:w="8946" w:type="dxa"/>
            <w:gridSpan w:val="4"/>
            <w:tcBorders>
              <w:top w:val="nil"/>
              <w:left w:val="single" w:sz="8" w:space="0" w:color="808080"/>
              <w:bottom w:val="single" w:sz="4" w:space="0" w:color="808080"/>
              <w:right w:val="single" w:sz="8" w:space="0" w:color="808080"/>
            </w:tcBorders>
            <w:shd w:val="clear" w:color="auto" w:fill="auto"/>
            <w:vAlign w:val="center"/>
            <w:hideMark/>
          </w:tcPr>
          <w:p w14:paraId="7404688D"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 xml:space="preserve">1. Enter the date of examination, the Lloyd’s Register machinery Master List Number and corresponding description as </w:t>
            </w:r>
            <w:r w:rsidRPr="0072124E">
              <w:rPr>
                <w:rFonts w:ascii="Arial" w:eastAsia="Times New Roman" w:hAnsi="Arial" w:cs="Arial"/>
                <w:color w:val="000000"/>
                <w:sz w:val="16"/>
                <w:szCs w:val="16"/>
                <w:lang w:val="en-GB" w:eastAsia="en-GB"/>
              </w:rPr>
              <w:br/>
              <w:t xml:space="preserve">    shown of the Lloyd's Register Master List of Surveyable Items.</w:t>
            </w:r>
          </w:p>
        </w:tc>
      </w:tr>
      <w:tr w:rsidR="0072124E" w:rsidRPr="0072124E" w14:paraId="402BEECF" w14:textId="77777777" w:rsidTr="0072124E">
        <w:trPr>
          <w:trHeight w:val="693"/>
        </w:trPr>
        <w:tc>
          <w:tcPr>
            <w:tcW w:w="8946" w:type="dxa"/>
            <w:gridSpan w:val="4"/>
            <w:tcBorders>
              <w:top w:val="single" w:sz="4" w:space="0" w:color="808080"/>
              <w:left w:val="single" w:sz="8" w:space="0" w:color="808080"/>
              <w:bottom w:val="nil"/>
              <w:right w:val="single" w:sz="8" w:space="0" w:color="808080"/>
            </w:tcBorders>
            <w:shd w:val="clear" w:color="auto" w:fill="auto"/>
            <w:vAlign w:val="center"/>
            <w:hideMark/>
          </w:tcPr>
          <w:p w14:paraId="759BA3E1" w14:textId="77777777" w:rsid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2. Enter details for each Master List item examined in a separate section. Use additional copies o</w:t>
            </w:r>
            <w:r>
              <w:rPr>
                <w:rFonts w:ascii="Arial" w:eastAsia="Times New Roman" w:hAnsi="Arial" w:cs="Arial"/>
                <w:color w:val="000000"/>
                <w:sz w:val="16"/>
                <w:szCs w:val="16"/>
                <w:lang w:val="en-GB" w:eastAsia="en-GB"/>
              </w:rPr>
              <w:t>f this page, as necessary,</w:t>
            </w:r>
            <w:r w:rsidRPr="0072124E">
              <w:rPr>
                <w:rFonts w:ascii="Arial" w:eastAsia="Times New Roman" w:hAnsi="Arial" w:cs="Arial"/>
                <w:color w:val="000000"/>
                <w:sz w:val="16"/>
                <w:szCs w:val="16"/>
                <w:lang w:val="en-GB" w:eastAsia="en-GB"/>
              </w:rPr>
              <w:t xml:space="preserve"> </w:t>
            </w:r>
          </w:p>
          <w:p w14:paraId="6EEAE439" w14:textId="77777777" w:rsidR="0072124E" w:rsidRDefault="0072124E" w:rsidP="0072124E">
            <w:pP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 xml:space="preserve">    </w:t>
            </w:r>
            <w:r w:rsidRPr="0072124E">
              <w:rPr>
                <w:rFonts w:ascii="Arial" w:eastAsia="Times New Roman" w:hAnsi="Arial" w:cs="Arial"/>
                <w:color w:val="000000"/>
                <w:sz w:val="16"/>
                <w:szCs w:val="16"/>
                <w:lang w:val="en-GB" w:eastAsia="en-GB"/>
              </w:rPr>
              <w:t xml:space="preserve">to record the results of the examination of multiple items of machinery. Attach each page to the front page signed by the </w:t>
            </w:r>
          </w:p>
          <w:p w14:paraId="444257B7" w14:textId="77777777" w:rsidR="0072124E" w:rsidRPr="0072124E" w:rsidRDefault="0072124E" w:rsidP="0072124E">
            <w:pP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 xml:space="preserve">    </w:t>
            </w:r>
            <w:r w:rsidRPr="0072124E">
              <w:rPr>
                <w:rFonts w:ascii="Arial" w:eastAsia="Times New Roman" w:hAnsi="Arial" w:cs="Arial"/>
                <w:color w:val="000000"/>
                <w:sz w:val="16"/>
                <w:szCs w:val="16"/>
                <w:lang w:val="en-GB" w:eastAsia="en-GB"/>
              </w:rPr>
              <w:t>Chief Engineer.</w:t>
            </w:r>
          </w:p>
        </w:tc>
      </w:tr>
      <w:tr w:rsidR="0072124E" w:rsidRPr="0072124E" w14:paraId="5D527493" w14:textId="77777777" w:rsidTr="0072124E">
        <w:trPr>
          <w:trHeight w:val="300"/>
        </w:trPr>
        <w:tc>
          <w:tcPr>
            <w:tcW w:w="8946" w:type="dxa"/>
            <w:gridSpan w:val="4"/>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7075412E" w14:textId="77777777" w:rsidR="0072124E" w:rsidRPr="0072124E" w:rsidRDefault="0072124E" w:rsidP="0072124E">
            <w:pPr>
              <w:rPr>
                <w:rFonts w:ascii="Arial" w:eastAsia="Times New Roman" w:hAnsi="Arial" w:cs="Arial"/>
                <w:b/>
                <w:color w:val="000000"/>
                <w:sz w:val="16"/>
                <w:szCs w:val="16"/>
                <w:lang w:val="en-GB" w:eastAsia="en-GB"/>
              </w:rPr>
            </w:pPr>
            <w:r w:rsidRPr="0072124E">
              <w:rPr>
                <w:rFonts w:ascii="Arial" w:eastAsia="Times New Roman" w:hAnsi="Arial" w:cs="Arial"/>
                <w:b/>
                <w:color w:val="000000"/>
                <w:sz w:val="16"/>
                <w:szCs w:val="16"/>
                <w:lang w:val="en-GB" w:eastAsia="en-GB"/>
              </w:rPr>
              <w:t>Details of Items Examined</w:t>
            </w:r>
          </w:p>
        </w:tc>
      </w:tr>
      <w:tr w:rsidR="0072124E" w:rsidRPr="0072124E" w14:paraId="4D5D3AF8" w14:textId="77777777" w:rsidTr="00FC4888">
        <w:trPr>
          <w:trHeight w:val="370"/>
        </w:trPr>
        <w:tc>
          <w:tcPr>
            <w:tcW w:w="1968" w:type="dxa"/>
            <w:tcBorders>
              <w:top w:val="nil"/>
              <w:left w:val="single" w:sz="8" w:space="0" w:color="808080"/>
              <w:bottom w:val="single" w:sz="4" w:space="0" w:color="808080"/>
              <w:right w:val="single" w:sz="4" w:space="0" w:color="808080"/>
            </w:tcBorders>
            <w:shd w:val="clear" w:color="auto" w:fill="auto"/>
            <w:vAlign w:val="center"/>
            <w:hideMark/>
          </w:tcPr>
          <w:p w14:paraId="3F4F16C6"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Date of Examination</w:t>
            </w:r>
          </w:p>
        </w:tc>
        <w:tc>
          <w:tcPr>
            <w:tcW w:w="6978" w:type="dxa"/>
            <w:gridSpan w:val="3"/>
            <w:tcBorders>
              <w:top w:val="nil"/>
              <w:left w:val="nil"/>
              <w:bottom w:val="single" w:sz="4" w:space="0" w:color="808080"/>
              <w:right w:val="single" w:sz="8" w:space="0" w:color="808080"/>
            </w:tcBorders>
            <w:shd w:val="clear" w:color="auto" w:fill="auto"/>
            <w:vAlign w:val="center"/>
            <w:hideMark/>
          </w:tcPr>
          <w:p w14:paraId="58298EEF" w14:textId="77777777" w:rsidR="0072124E" w:rsidRPr="0072124E" w:rsidRDefault="003130F9" w:rsidP="003130F9">
            <w:pPr>
              <w:rPr>
                <w:rFonts w:ascii="Arial" w:eastAsia="Times New Roman" w:hAnsi="Arial" w:cs="Arial"/>
                <w:color w:val="000000"/>
                <w:sz w:val="16"/>
                <w:szCs w:val="16"/>
                <w:lang w:val="en-GB" w:eastAsia="en-GB"/>
              </w:rPr>
            </w:pPr>
            <w:r>
              <w:rPr>
                <w:rFonts w:ascii="Arial" w:hAnsi="Arial" w:cs="Arial"/>
                <w:b/>
                <w:color w:val="000000"/>
                <w:sz w:val="14"/>
                <w:szCs w:val="14"/>
              </w:rPr>
              <w:fldChar w:fldCharType="begin">
                <w:ffData>
                  <w:name w:val=""/>
                  <w:enabled/>
                  <w:calcOnExit w:val="0"/>
                  <w:textInput/>
                </w:ffData>
              </w:fldChar>
            </w:r>
            <w:r>
              <w:rPr>
                <w:rFonts w:ascii="Arial" w:hAnsi="Arial" w:cs="Arial"/>
                <w:b/>
                <w:color w:val="000000"/>
                <w:sz w:val="14"/>
                <w:szCs w:val="14"/>
              </w:rPr>
              <w:instrText xml:space="preserve"> FORMTEXT </w:instrText>
            </w:r>
            <w:r>
              <w:rPr>
                <w:rFonts w:ascii="Arial" w:hAnsi="Arial" w:cs="Arial"/>
                <w:b/>
                <w:color w:val="000000"/>
                <w:sz w:val="14"/>
                <w:szCs w:val="14"/>
              </w:rPr>
            </w:r>
            <w:r>
              <w:rPr>
                <w:rFonts w:ascii="Arial" w:hAnsi="Arial" w:cs="Arial"/>
                <w:b/>
                <w:color w:val="000000"/>
                <w:sz w:val="14"/>
                <w:szCs w:val="14"/>
              </w:rPr>
              <w:fldChar w:fldCharType="separate"/>
            </w:r>
            <w:bookmarkStart w:id="1" w:name="_GoBack"/>
            <w:bookmarkEnd w:id="1"/>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color w:val="000000"/>
                <w:sz w:val="14"/>
                <w:szCs w:val="14"/>
              </w:rPr>
              <w:fldChar w:fldCharType="end"/>
            </w:r>
            <w:r w:rsidR="0072124E" w:rsidRPr="0072124E">
              <w:rPr>
                <w:rFonts w:ascii="Arial" w:eastAsia="Times New Roman" w:hAnsi="Arial" w:cs="Arial"/>
                <w:color w:val="000000"/>
                <w:sz w:val="16"/>
                <w:szCs w:val="16"/>
                <w:lang w:val="en-GB" w:eastAsia="en-GB"/>
              </w:rPr>
              <w:t> </w:t>
            </w:r>
          </w:p>
        </w:tc>
      </w:tr>
      <w:tr w:rsidR="00FC4888" w:rsidRPr="0072124E" w14:paraId="175DCD93" w14:textId="77777777" w:rsidTr="00FC4888">
        <w:trPr>
          <w:trHeight w:val="300"/>
        </w:trPr>
        <w:tc>
          <w:tcPr>
            <w:tcW w:w="1968" w:type="dxa"/>
            <w:tcBorders>
              <w:top w:val="nil"/>
              <w:left w:val="single" w:sz="8" w:space="0" w:color="808080"/>
              <w:bottom w:val="single" w:sz="4" w:space="0" w:color="808080"/>
              <w:right w:val="single" w:sz="4" w:space="0" w:color="808080"/>
            </w:tcBorders>
            <w:shd w:val="clear" w:color="auto" w:fill="auto"/>
            <w:vAlign w:val="center"/>
            <w:hideMark/>
          </w:tcPr>
          <w:p w14:paraId="0CAC1543"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Masterlist Number</w:t>
            </w:r>
          </w:p>
        </w:tc>
        <w:tc>
          <w:tcPr>
            <w:tcW w:w="1482" w:type="dxa"/>
            <w:tcBorders>
              <w:top w:val="nil"/>
              <w:left w:val="nil"/>
              <w:bottom w:val="single" w:sz="4" w:space="0" w:color="808080"/>
              <w:right w:val="single" w:sz="4" w:space="0" w:color="808080"/>
            </w:tcBorders>
            <w:shd w:val="clear" w:color="auto" w:fill="auto"/>
            <w:vAlign w:val="center"/>
            <w:hideMark/>
          </w:tcPr>
          <w:p w14:paraId="40B864A9"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c>
          <w:tcPr>
            <w:tcW w:w="1430" w:type="dxa"/>
            <w:tcBorders>
              <w:top w:val="nil"/>
              <w:left w:val="nil"/>
              <w:bottom w:val="single" w:sz="4" w:space="0" w:color="808080"/>
              <w:right w:val="single" w:sz="4" w:space="0" w:color="808080"/>
            </w:tcBorders>
            <w:shd w:val="clear" w:color="auto" w:fill="auto"/>
            <w:vAlign w:val="center"/>
            <w:hideMark/>
          </w:tcPr>
          <w:p w14:paraId="7CFA7F82"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Description</w:t>
            </w:r>
          </w:p>
        </w:tc>
        <w:tc>
          <w:tcPr>
            <w:tcW w:w="4066" w:type="dxa"/>
            <w:tcBorders>
              <w:top w:val="nil"/>
              <w:left w:val="nil"/>
              <w:bottom w:val="single" w:sz="4" w:space="0" w:color="808080"/>
              <w:right w:val="single" w:sz="8" w:space="0" w:color="808080"/>
            </w:tcBorders>
            <w:shd w:val="clear" w:color="auto" w:fill="auto"/>
            <w:vAlign w:val="center"/>
            <w:hideMark/>
          </w:tcPr>
          <w:p w14:paraId="30FA8F72"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r>
      <w:tr w:rsidR="0072124E" w:rsidRPr="0072124E" w14:paraId="1D11F6E9" w14:textId="77777777" w:rsidTr="00FC4888">
        <w:trPr>
          <w:trHeight w:val="1099"/>
        </w:trPr>
        <w:tc>
          <w:tcPr>
            <w:tcW w:w="1968" w:type="dxa"/>
            <w:tcBorders>
              <w:top w:val="nil"/>
              <w:left w:val="single" w:sz="8" w:space="0" w:color="808080"/>
              <w:bottom w:val="single" w:sz="4" w:space="0" w:color="808080"/>
              <w:right w:val="single" w:sz="4" w:space="0" w:color="808080"/>
            </w:tcBorders>
            <w:shd w:val="clear" w:color="auto" w:fill="auto"/>
            <w:vAlign w:val="center"/>
            <w:hideMark/>
          </w:tcPr>
          <w:p w14:paraId="04A44CFC"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Condition, as found</w:t>
            </w:r>
          </w:p>
        </w:tc>
        <w:tc>
          <w:tcPr>
            <w:tcW w:w="6978" w:type="dxa"/>
            <w:gridSpan w:val="3"/>
            <w:tcBorders>
              <w:top w:val="single" w:sz="4" w:space="0" w:color="808080"/>
              <w:left w:val="nil"/>
              <w:bottom w:val="single" w:sz="4" w:space="0" w:color="808080"/>
              <w:right w:val="single" w:sz="8" w:space="0" w:color="808080"/>
            </w:tcBorders>
            <w:shd w:val="clear" w:color="auto" w:fill="auto"/>
            <w:vAlign w:val="center"/>
            <w:hideMark/>
          </w:tcPr>
          <w:p w14:paraId="2E2A0516" w14:textId="77777777" w:rsidR="0072124E" w:rsidRPr="0072124E" w:rsidRDefault="003130F9" w:rsidP="003130F9">
            <w:pPr>
              <w:rPr>
                <w:rFonts w:ascii="Arial" w:eastAsia="Times New Roman" w:hAnsi="Arial" w:cs="Arial"/>
                <w:color w:val="000000"/>
                <w:sz w:val="16"/>
                <w:szCs w:val="16"/>
                <w:lang w:val="en-GB" w:eastAsia="en-GB"/>
              </w:rPr>
            </w:pPr>
            <w:r>
              <w:rPr>
                <w:rFonts w:ascii="Arial" w:hAnsi="Arial" w:cs="Arial"/>
                <w:b/>
                <w:color w:val="000000"/>
                <w:sz w:val="14"/>
                <w:szCs w:val="14"/>
              </w:rPr>
              <w:fldChar w:fldCharType="begin">
                <w:ffData>
                  <w:name w:val=""/>
                  <w:enabled/>
                  <w:calcOnExit w:val="0"/>
                  <w:textInput/>
                </w:ffData>
              </w:fldChar>
            </w:r>
            <w:r>
              <w:rPr>
                <w:rFonts w:ascii="Arial" w:hAnsi="Arial" w:cs="Arial"/>
                <w:b/>
                <w:color w:val="000000"/>
                <w:sz w:val="14"/>
                <w:szCs w:val="14"/>
              </w:rPr>
              <w:instrText xml:space="preserve"> FORMTEXT </w:instrText>
            </w:r>
            <w:r>
              <w:rPr>
                <w:rFonts w:ascii="Arial" w:hAnsi="Arial" w:cs="Arial"/>
                <w:b/>
                <w:color w:val="000000"/>
                <w:sz w:val="14"/>
                <w:szCs w:val="14"/>
              </w:rPr>
            </w:r>
            <w:r>
              <w:rPr>
                <w:rFonts w:ascii="Arial" w:hAnsi="Arial" w:cs="Arial"/>
                <w:b/>
                <w:color w:val="000000"/>
                <w:sz w:val="14"/>
                <w:szCs w:val="14"/>
              </w:rPr>
              <w:fldChar w:fldCharType="separate"/>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color w:val="000000"/>
                <w:sz w:val="14"/>
                <w:szCs w:val="14"/>
              </w:rPr>
              <w:fldChar w:fldCharType="end"/>
            </w:r>
            <w:r w:rsidR="0072124E" w:rsidRPr="0072124E">
              <w:rPr>
                <w:rFonts w:ascii="Arial" w:eastAsia="Times New Roman" w:hAnsi="Arial" w:cs="Arial"/>
                <w:color w:val="000000"/>
                <w:sz w:val="16"/>
                <w:szCs w:val="16"/>
                <w:lang w:val="en-GB" w:eastAsia="en-GB"/>
              </w:rPr>
              <w:t> </w:t>
            </w:r>
          </w:p>
        </w:tc>
      </w:tr>
      <w:tr w:rsidR="0072124E" w:rsidRPr="0072124E" w14:paraId="6138C5F6" w14:textId="77777777" w:rsidTr="00FC4888">
        <w:trPr>
          <w:trHeight w:val="1129"/>
        </w:trPr>
        <w:tc>
          <w:tcPr>
            <w:tcW w:w="1968" w:type="dxa"/>
            <w:tcBorders>
              <w:top w:val="nil"/>
              <w:left w:val="single" w:sz="8" w:space="0" w:color="808080"/>
              <w:bottom w:val="nil"/>
              <w:right w:val="single" w:sz="4" w:space="0" w:color="808080"/>
            </w:tcBorders>
            <w:shd w:val="clear" w:color="auto" w:fill="auto"/>
            <w:vAlign w:val="center"/>
            <w:hideMark/>
          </w:tcPr>
          <w:p w14:paraId="5539FAEC"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Repair, if any</w:t>
            </w:r>
          </w:p>
        </w:tc>
        <w:tc>
          <w:tcPr>
            <w:tcW w:w="6978" w:type="dxa"/>
            <w:gridSpan w:val="3"/>
            <w:tcBorders>
              <w:top w:val="single" w:sz="4" w:space="0" w:color="808080"/>
              <w:left w:val="nil"/>
              <w:bottom w:val="nil"/>
              <w:right w:val="single" w:sz="8" w:space="0" w:color="808080"/>
            </w:tcBorders>
            <w:shd w:val="clear" w:color="auto" w:fill="auto"/>
            <w:vAlign w:val="center"/>
            <w:hideMark/>
          </w:tcPr>
          <w:p w14:paraId="2C5C0501" w14:textId="77777777" w:rsidR="0072124E" w:rsidRPr="0072124E" w:rsidRDefault="003130F9" w:rsidP="003130F9">
            <w:pPr>
              <w:rPr>
                <w:rFonts w:ascii="Arial" w:eastAsia="Times New Roman" w:hAnsi="Arial" w:cs="Arial"/>
                <w:color w:val="000000"/>
                <w:sz w:val="16"/>
                <w:szCs w:val="16"/>
                <w:lang w:val="en-GB" w:eastAsia="en-GB"/>
              </w:rPr>
            </w:pPr>
            <w:r>
              <w:rPr>
                <w:rFonts w:ascii="Arial" w:hAnsi="Arial" w:cs="Arial"/>
                <w:b/>
                <w:color w:val="000000"/>
                <w:sz w:val="14"/>
                <w:szCs w:val="14"/>
              </w:rPr>
              <w:fldChar w:fldCharType="begin">
                <w:ffData>
                  <w:name w:val=""/>
                  <w:enabled/>
                  <w:calcOnExit w:val="0"/>
                  <w:textInput/>
                </w:ffData>
              </w:fldChar>
            </w:r>
            <w:r>
              <w:rPr>
                <w:rFonts w:ascii="Arial" w:hAnsi="Arial" w:cs="Arial"/>
                <w:b/>
                <w:color w:val="000000"/>
                <w:sz w:val="14"/>
                <w:szCs w:val="14"/>
              </w:rPr>
              <w:instrText xml:space="preserve"> FORMTEXT </w:instrText>
            </w:r>
            <w:r>
              <w:rPr>
                <w:rFonts w:ascii="Arial" w:hAnsi="Arial" w:cs="Arial"/>
                <w:b/>
                <w:color w:val="000000"/>
                <w:sz w:val="14"/>
                <w:szCs w:val="14"/>
              </w:rPr>
            </w:r>
            <w:r>
              <w:rPr>
                <w:rFonts w:ascii="Arial" w:hAnsi="Arial" w:cs="Arial"/>
                <w:b/>
                <w:color w:val="000000"/>
                <w:sz w:val="14"/>
                <w:szCs w:val="14"/>
              </w:rPr>
              <w:fldChar w:fldCharType="separate"/>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color w:val="000000"/>
                <w:sz w:val="14"/>
                <w:szCs w:val="14"/>
              </w:rPr>
              <w:fldChar w:fldCharType="end"/>
            </w:r>
            <w:r w:rsidR="0072124E" w:rsidRPr="0072124E">
              <w:rPr>
                <w:rFonts w:ascii="Arial" w:eastAsia="Times New Roman" w:hAnsi="Arial" w:cs="Arial"/>
                <w:color w:val="000000"/>
                <w:sz w:val="16"/>
                <w:szCs w:val="16"/>
                <w:lang w:val="en-GB" w:eastAsia="en-GB"/>
              </w:rPr>
              <w:t> </w:t>
            </w:r>
          </w:p>
        </w:tc>
      </w:tr>
      <w:tr w:rsidR="0072124E" w:rsidRPr="0072124E" w14:paraId="1A6E271B" w14:textId="77777777" w:rsidTr="0072124E">
        <w:trPr>
          <w:trHeight w:val="300"/>
        </w:trPr>
        <w:tc>
          <w:tcPr>
            <w:tcW w:w="8946" w:type="dxa"/>
            <w:gridSpan w:val="4"/>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5A0F5CF6" w14:textId="77777777" w:rsidR="0072124E" w:rsidRPr="0072124E" w:rsidRDefault="0072124E" w:rsidP="0072124E">
            <w:pPr>
              <w:rPr>
                <w:rFonts w:ascii="Arial" w:eastAsia="Times New Roman" w:hAnsi="Arial" w:cs="Arial"/>
                <w:b/>
                <w:color w:val="000000"/>
                <w:sz w:val="16"/>
                <w:szCs w:val="16"/>
                <w:lang w:val="en-GB" w:eastAsia="en-GB"/>
              </w:rPr>
            </w:pPr>
            <w:r w:rsidRPr="0072124E">
              <w:rPr>
                <w:rFonts w:ascii="Arial" w:eastAsia="Times New Roman" w:hAnsi="Arial" w:cs="Arial"/>
                <w:b/>
                <w:color w:val="000000"/>
                <w:sz w:val="16"/>
                <w:szCs w:val="16"/>
                <w:lang w:val="en-GB" w:eastAsia="en-GB"/>
              </w:rPr>
              <w:t>Details of Items Examined</w:t>
            </w:r>
          </w:p>
        </w:tc>
      </w:tr>
      <w:tr w:rsidR="0072124E" w:rsidRPr="0072124E" w14:paraId="12049E2F" w14:textId="77777777" w:rsidTr="00FC4888">
        <w:trPr>
          <w:trHeight w:val="360"/>
        </w:trPr>
        <w:tc>
          <w:tcPr>
            <w:tcW w:w="1968" w:type="dxa"/>
            <w:tcBorders>
              <w:top w:val="nil"/>
              <w:left w:val="single" w:sz="8" w:space="0" w:color="808080"/>
              <w:bottom w:val="single" w:sz="4" w:space="0" w:color="808080"/>
              <w:right w:val="single" w:sz="4" w:space="0" w:color="808080"/>
            </w:tcBorders>
            <w:shd w:val="clear" w:color="auto" w:fill="auto"/>
            <w:vAlign w:val="center"/>
            <w:hideMark/>
          </w:tcPr>
          <w:p w14:paraId="0EDEF334"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Date of Examination</w:t>
            </w:r>
          </w:p>
        </w:tc>
        <w:tc>
          <w:tcPr>
            <w:tcW w:w="6978" w:type="dxa"/>
            <w:gridSpan w:val="3"/>
            <w:tcBorders>
              <w:top w:val="nil"/>
              <w:left w:val="nil"/>
              <w:bottom w:val="single" w:sz="4" w:space="0" w:color="808080"/>
              <w:right w:val="single" w:sz="8" w:space="0" w:color="808080"/>
            </w:tcBorders>
            <w:shd w:val="clear" w:color="auto" w:fill="auto"/>
            <w:vAlign w:val="center"/>
            <w:hideMark/>
          </w:tcPr>
          <w:p w14:paraId="1A24D4CE" w14:textId="77777777" w:rsidR="0072124E" w:rsidRPr="0072124E" w:rsidRDefault="003130F9" w:rsidP="003130F9">
            <w:pPr>
              <w:rPr>
                <w:rFonts w:ascii="Arial" w:eastAsia="Times New Roman" w:hAnsi="Arial" w:cs="Arial"/>
                <w:color w:val="000000"/>
                <w:sz w:val="16"/>
                <w:szCs w:val="16"/>
                <w:lang w:val="en-GB" w:eastAsia="en-GB"/>
              </w:rPr>
            </w:pPr>
            <w:r>
              <w:rPr>
                <w:rFonts w:ascii="Arial" w:hAnsi="Arial" w:cs="Arial"/>
                <w:b/>
                <w:color w:val="000000"/>
                <w:sz w:val="14"/>
                <w:szCs w:val="14"/>
              </w:rPr>
              <w:fldChar w:fldCharType="begin">
                <w:ffData>
                  <w:name w:val=""/>
                  <w:enabled/>
                  <w:calcOnExit w:val="0"/>
                  <w:textInput/>
                </w:ffData>
              </w:fldChar>
            </w:r>
            <w:r>
              <w:rPr>
                <w:rFonts w:ascii="Arial" w:hAnsi="Arial" w:cs="Arial"/>
                <w:b/>
                <w:color w:val="000000"/>
                <w:sz w:val="14"/>
                <w:szCs w:val="14"/>
              </w:rPr>
              <w:instrText xml:space="preserve"> FORMTEXT </w:instrText>
            </w:r>
            <w:r>
              <w:rPr>
                <w:rFonts w:ascii="Arial" w:hAnsi="Arial" w:cs="Arial"/>
                <w:b/>
                <w:color w:val="000000"/>
                <w:sz w:val="14"/>
                <w:szCs w:val="14"/>
              </w:rPr>
            </w:r>
            <w:r>
              <w:rPr>
                <w:rFonts w:ascii="Arial" w:hAnsi="Arial" w:cs="Arial"/>
                <w:b/>
                <w:color w:val="000000"/>
                <w:sz w:val="14"/>
                <w:szCs w:val="14"/>
              </w:rPr>
              <w:fldChar w:fldCharType="separate"/>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color w:val="000000"/>
                <w:sz w:val="14"/>
                <w:szCs w:val="14"/>
              </w:rPr>
              <w:fldChar w:fldCharType="end"/>
            </w:r>
            <w:r w:rsidR="0072124E" w:rsidRPr="0072124E">
              <w:rPr>
                <w:rFonts w:ascii="Arial" w:eastAsia="Times New Roman" w:hAnsi="Arial" w:cs="Arial"/>
                <w:color w:val="000000"/>
                <w:sz w:val="16"/>
                <w:szCs w:val="16"/>
                <w:lang w:val="en-GB" w:eastAsia="en-GB"/>
              </w:rPr>
              <w:t> </w:t>
            </w:r>
          </w:p>
        </w:tc>
      </w:tr>
      <w:tr w:rsidR="00FC4888" w:rsidRPr="0072124E" w14:paraId="164F4E3F" w14:textId="77777777" w:rsidTr="00FC4888">
        <w:trPr>
          <w:trHeight w:val="300"/>
        </w:trPr>
        <w:tc>
          <w:tcPr>
            <w:tcW w:w="1968" w:type="dxa"/>
            <w:tcBorders>
              <w:top w:val="nil"/>
              <w:left w:val="single" w:sz="8" w:space="0" w:color="808080"/>
              <w:bottom w:val="single" w:sz="4" w:space="0" w:color="808080"/>
              <w:right w:val="single" w:sz="4" w:space="0" w:color="808080"/>
            </w:tcBorders>
            <w:shd w:val="clear" w:color="auto" w:fill="auto"/>
            <w:vAlign w:val="center"/>
            <w:hideMark/>
          </w:tcPr>
          <w:p w14:paraId="56351F27"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Masterlist Number</w:t>
            </w:r>
          </w:p>
        </w:tc>
        <w:tc>
          <w:tcPr>
            <w:tcW w:w="1482" w:type="dxa"/>
            <w:tcBorders>
              <w:top w:val="nil"/>
              <w:left w:val="nil"/>
              <w:bottom w:val="single" w:sz="4" w:space="0" w:color="808080"/>
              <w:right w:val="single" w:sz="4" w:space="0" w:color="808080"/>
            </w:tcBorders>
            <w:shd w:val="clear" w:color="auto" w:fill="auto"/>
            <w:vAlign w:val="center"/>
            <w:hideMark/>
          </w:tcPr>
          <w:p w14:paraId="4EF91035"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c>
          <w:tcPr>
            <w:tcW w:w="1430" w:type="dxa"/>
            <w:tcBorders>
              <w:top w:val="nil"/>
              <w:left w:val="nil"/>
              <w:bottom w:val="single" w:sz="4" w:space="0" w:color="808080"/>
              <w:right w:val="single" w:sz="4" w:space="0" w:color="808080"/>
            </w:tcBorders>
            <w:shd w:val="clear" w:color="auto" w:fill="auto"/>
            <w:vAlign w:val="center"/>
            <w:hideMark/>
          </w:tcPr>
          <w:p w14:paraId="43EF9074"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Description</w:t>
            </w:r>
          </w:p>
        </w:tc>
        <w:tc>
          <w:tcPr>
            <w:tcW w:w="4066" w:type="dxa"/>
            <w:tcBorders>
              <w:top w:val="nil"/>
              <w:left w:val="nil"/>
              <w:bottom w:val="single" w:sz="4" w:space="0" w:color="808080"/>
              <w:right w:val="single" w:sz="8" w:space="0" w:color="808080"/>
            </w:tcBorders>
            <w:shd w:val="clear" w:color="auto" w:fill="auto"/>
            <w:vAlign w:val="center"/>
            <w:hideMark/>
          </w:tcPr>
          <w:p w14:paraId="58858BC1"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r>
      <w:tr w:rsidR="0072124E" w:rsidRPr="0072124E" w14:paraId="11AB0D96" w14:textId="77777777" w:rsidTr="00FC4888">
        <w:trPr>
          <w:trHeight w:val="961"/>
        </w:trPr>
        <w:tc>
          <w:tcPr>
            <w:tcW w:w="1968" w:type="dxa"/>
            <w:tcBorders>
              <w:top w:val="nil"/>
              <w:left w:val="single" w:sz="8" w:space="0" w:color="808080"/>
              <w:bottom w:val="single" w:sz="4" w:space="0" w:color="808080"/>
              <w:right w:val="single" w:sz="4" w:space="0" w:color="808080"/>
            </w:tcBorders>
            <w:shd w:val="clear" w:color="auto" w:fill="auto"/>
            <w:vAlign w:val="center"/>
            <w:hideMark/>
          </w:tcPr>
          <w:p w14:paraId="7B798646"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Condition, as found</w:t>
            </w:r>
          </w:p>
        </w:tc>
        <w:tc>
          <w:tcPr>
            <w:tcW w:w="6978" w:type="dxa"/>
            <w:gridSpan w:val="3"/>
            <w:tcBorders>
              <w:top w:val="single" w:sz="4" w:space="0" w:color="808080"/>
              <w:left w:val="nil"/>
              <w:bottom w:val="single" w:sz="4" w:space="0" w:color="808080"/>
              <w:right w:val="single" w:sz="8" w:space="0" w:color="808080"/>
            </w:tcBorders>
            <w:shd w:val="clear" w:color="auto" w:fill="auto"/>
            <w:vAlign w:val="center"/>
            <w:hideMark/>
          </w:tcPr>
          <w:p w14:paraId="00211EE6" w14:textId="77777777" w:rsidR="0072124E" w:rsidRPr="0072124E" w:rsidRDefault="003130F9" w:rsidP="003130F9">
            <w:pPr>
              <w:rPr>
                <w:rFonts w:ascii="Arial" w:eastAsia="Times New Roman" w:hAnsi="Arial" w:cs="Arial"/>
                <w:color w:val="000000"/>
                <w:sz w:val="16"/>
                <w:szCs w:val="16"/>
                <w:lang w:val="en-GB" w:eastAsia="en-GB"/>
              </w:rPr>
            </w:pPr>
            <w:r>
              <w:rPr>
                <w:rFonts w:ascii="Arial" w:hAnsi="Arial" w:cs="Arial"/>
                <w:b/>
                <w:color w:val="000000"/>
                <w:sz w:val="14"/>
                <w:szCs w:val="14"/>
              </w:rPr>
              <w:fldChar w:fldCharType="begin">
                <w:ffData>
                  <w:name w:val=""/>
                  <w:enabled/>
                  <w:calcOnExit w:val="0"/>
                  <w:textInput/>
                </w:ffData>
              </w:fldChar>
            </w:r>
            <w:r>
              <w:rPr>
                <w:rFonts w:ascii="Arial" w:hAnsi="Arial" w:cs="Arial"/>
                <w:b/>
                <w:color w:val="000000"/>
                <w:sz w:val="14"/>
                <w:szCs w:val="14"/>
              </w:rPr>
              <w:instrText xml:space="preserve"> FORMTEXT </w:instrText>
            </w:r>
            <w:r>
              <w:rPr>
                <w:rFonts w:ascii="Arial" w:hAnsi="Arial" w:cs="Arial"/>
                <w:b/>
                <w:color w:val="000000"/>
                <w:sz w:val="14"/>
                <w:szCs w:val="14"/>
              </w:rPr>
            </w:r>
            <w:r>
              <w:rPr>
                <w:rFonts w:ascii="Arial" w:hAnsi="Arial" w:cs="Arial"/>
                <w:b/>
                <w:color w:val="000000"/>
                <w:sz w:val="14"/>
                <w:szCs w:val="14"/>
              </w:rPr>
              <w:fldChar w:fldCharType="separate"/>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color w:val="000000"/>
                <w:sz w:val="14"/>
                <w:szCs w:val="14"/>
              </w:rPr>
              <w:fldChar w:fldCharType="end"/>
            </w:r>
            <w:r w:rsidR="0072124E" w:rsidRPr="0072124E">
              <w:rPr>
                <w:rFonts w:ascii="Arial" w:eastAsia="Times New Roman" w:hAnsi="Arial" w:cs="Arial"/>
                <w:color w:val="000000"/>
                <w:sz w:val="16"/>
                <w:szCs w:val="16"/>
                <w:lang w:val="en-GB" w:eastAsia="en-GB"/>
              </w:rPr>
              <w:t> </w:t>
            </w:r>
          </w:p>
        </w:tc>
      </w:tr>
      <w:tr w:rsidR="0072124E" w:rsidRPr="0072124E" w14:paraId="27DB96A7" w14:textId="77777777" w:rsidTr="00FC4888">
        <w:trPr>
          <w:trHeight w:val="975"/>
        </w:trPr>
        <w:tc>
          <w:tcPr>
            <w:tcW w:w="1968" w:type="dxa"/>
            <w:tcBorders>
              <w:top w:val="nil"/>
              <w:left w:val="single" w:sz="8" w:space="0" w:color="808080"/>
              <w:bottom w:val="nil"/>
              <w:right w:val="single" w:sz="4" w:space="0" w:color="808080"/>
            </w:tcBorders>
            <w:shd w:val="clear" w:color="auto" w:fill="auto"/>
            <w:vAlign w:val="center"/>
            <w:hideMark/>
          </w:tcPr>
          <w:p w14:paraId="6A34F787"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Repair, if any</w:t>
            </w:r>
          </w:p>
        </w:tc>
        <w:tc>
          <w:tcPr>
            <w:tcW w:w="6978" w:type="dxa"/>
            <w:gridSpan w:val="3"/>
            <w:tcBorders>
              <w:top w:val="single" w:sz="4" w:space="0" w:color="808080"/>
              <w:left w:val="nil"/>
              <w:bottom w:val="nil"/>
              <w:right w:val="single" w:sz="8" w:space="0" w:color="808080"/>
            </w:tcBorders>
            <w:shd w:val="clear" w:color="auto" w:fill="auto"/>
            <w:vAlign w:val="center"/>
            <w:hideMark/>
          </w:tcPr>
          <w:p w14:paraId="0D08DB8E" w14:textId="77777777" w:rsidR="0072124E" w:rsidRPr="0072124E" w:rsidRDefault="003130F9" w:rsidP="003130F9">
            <w:pPr>
              <w:rPr>
                <w:rFonts w:ascii="Arial" w:eastAsia="Times New Roman" w:hAnsi="Arial" w:cs="Arial"/>
                <w:color w:val="000000"/>
                <w:sz w:val="16"/>
                <w:szCs w:val="16"/>
                <w:lang w:val="en-GB" w:eastAsia="en-GB"/>
              </w:rPr>
            </w:pPr>
            <w:r>
              <w:rPr>
                <w:rFonts w:ascii="Arial" w:hAnsi="Arial" w:cs="Arial"/>
                <w:b/>
                <w:color w:val="000000"/>
                <w:sz w:val="14"/>
                <w:szCs w:val="14"/>
              </w:rPr>
              <w:fldChar w:fldCharType="begin">
                <w:ffData>
                  <w:name w:val=""/>
                  <w:enabled/>
                  <w:calcOnExit w:val="0"/>
                  <w:textInput/>
                </w:ffData>
              </w:fldChar>
            </w:r>
            <w:r>
              <w:rPr>
                <w:rFonts w:ascii="Arial" w:hAnsi="Arial" w:cs="Arial"/>
                <w:b/>
                <w:color w:val="000000"/>
                <w:sz w:val="14"/>
                <w:szCs w:val="14"/>
              </w:rPr>
              <w:instrText xml:space="preserve"> FORMTEXT </w:instrText>
            </w:r>
            <w:r>
              <w:rPr>
                <w:rFonts w:ascii="Arial" w:hAnsi="Arial" w:cs="Arial"/>
                <w:b/>
                <w:color w:val="000000"/>
                <w:sz w:val="14"/>
                <w:szCs w:val="14"/>
              </w:rPr>
            </w:r>
            <w:r>
              <w:rPr>
                <w:rFonts w:ascii="Arial" w:hAnsi="Arial" w:cs="Arial"/>
                <w:b/>
                <w:color w:val="000000"/>
                <w:sz w:val="14"/>
                <w:szCs w:val="14"/>
              </w:rPr>
              <w:fldChar w:fldCharType="separate"/>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color w:val="000000"/>
                <w:sz w:val="14"/>
                <w:szCs w:val="14"/>
              </w:rPr>
              <w:fldChar w:fldCharType="end"/>
            </w:r>
            <w:r w:rsidR="0072124E" w:rsidRPr="0072124E">
              <w:rPr>
                <w:rFonts w:ascii="Arial" w:eastAsia="Times New Roman" w:hAnsi="Arial" w:cs="Arial"/>
                <w:color w:val="000000"/>
                <w:sz w:val="16"/>
                <w:szCs w:val="16"/>
                <w:lang w:val="en-GB" w:eastAsia="en-GB"/>
              </w:rPr>
              <w:t> </w:t>
            </w:r>
          </w:p>
        </w:tc>
      </w:tr>
      <w:tr w:rsidR="0072124E" w:rsidRPr="0072124E" w14:paraId="66474111" w14:textId="77777777" w:rsidTr="0072124E">
        <w:trPr>
          <w:trHeight w:val="300"/>
        </w:trPr>
        <w:tc>
          <w:tcPr>
            <w:tcW w:w="8946" w:type="dxa"/>
            <w:gridSpan w:val="4"/>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2E2F43C2" w14:textId="77777777" w:rsidR="0072124E" w:rsidRPr="0072124E" w:rsidRDefault="0072124E" w:rsidP="0072124E">
            <w:pPr>
              <w:rPr>
                <w:rFonts w:ascii="Arial" w:eastAsia="Times New Roman" w:hAnsi="Arial" w:cs="Arial"/>
                <w:b/>
                <w:color w:val="000000"/>
                <w:sz w:val="16"/>
                <w:szCs w:val="16"/>
                <w:lang w:val="en-GB" w:eastAsia="en-GB"/>
              </w:rPr>
            </w:pPr>
            <w:r w:rsidRPr="0072124E">
              <w:rPr>
                <w:rFonts w:ascii="Arial" w:eastAsia="Times New Roman" w:hAnsi="Arial" w:cs="Arial"/>
                <w:b/>
                <w:color w:val="000000"/>
                <w:sz w:val="16"/>
                <w:szCs w:val="16"/>
                <w:lang w:val="en-GB" w:eastAsia="en-GB"/>
              </w:rPr>
              <w:t>Details of Items Examined</w:t>
            </w:r>
          </w:p>
        </w:tc>
      </w:tr>
      <w:tr w:rsidR="0072124E" w:rsidRPr="0072124E" w14:paraId="66FA6E19" w14:textId="77777777" w:rsidTr="00FC4888">
        <w:trPr>
          <w:trHeight w:val="374"/>
        </w:trPr>
        <w:tc>
          <w:tcPr>
            <w:tcW w:w="1968" w:type="dxa"/>
            <w:tcBorders>
              <w:top w:val="nil"/>
              <w:left w:val="single" w:sz="8" w:space="0" w:color="808080"/>
              <w:bottom w:val="single" w:sz="4" w:space="0" w:color="808080"/>
              <w:right w:val="single" w:sz="4" w:space="0" w:color="808080"/>
            </w:tcBorders>
            <w:shd w:val="clear" w:color="auto" w:fill="auto"/>
            <w:vAlign w:val="center"/>
            <w:hideMark/>
          </w:tcPr>
          <w:p w14:paraId="56980FFA"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Date of Examination</w:t>
            </w:r>
          </w:p>
        </w:tc>
        <w:tc>
          <w:tcPr>
            <w:tcW w:w="6978" w:type="dxa"/>
            <w:gridSpan w:val="3"/>
            <w:tcBorders>
              <w:top w:val="nil"/>
              <w:left w:val="nil"/>
              <w:bottom w:val="single" w:sz="4" w:space="0" w:color="808080"/>
              <w:right w:val="single" w:sz="8" w:space="0" w:color="808080"/>
            </w:tcBorders>
            <w:shd w:val="clear" w:color="auto" w:fill="auto"/>
            <w:vAlign w:val="center"/>
            <w:hideMark/>
          </w:tcPr>
          <w:p w14:paraId="22A9CBC1" w14:textId="77777777" w:rsidR="0072124E" w:rsidRPr="0072124E" w:rsidRDefault="003130F9" w:rsidP="003130F9">
            <w:pPr>
              <w:rPr>
                <w:rFonts w:ascii="Arial" w:eastAsia="Times New Roman" w:hAnsi="Arial" w:cs="Arial"/>
                <w:color w:val="000000"/>
                <w:sz w:val="16"/>
                <w:szCs w:val="16"/>
                <w:lang w:val="en-GB" w:eastAsia="en-GB"/>
              </w:rPr>
            </w:pPr>
            <w:r>
              <w:rPr>
                <w:rFonts w:ascii="Arial" w:hAnsi="Arial" w:cs="Arial"/>
                <w:b/>
                <w:color w:val="000000"/>
                <w:sz w:val="14"/>
                <w:szCs w:val="14"/>
              </w:rPr>
              <w:fldChar w:fldCharType="begin">
                <w:ffData>
                  <w:name w:val=""/>
                  <w:enabled/>
                  <w:calcOnExit w:val="0"/>
                  <w:textInput/>
                </w:ffData>
              </w:fldChar>
            </w:r>
            <w:r>
              <w:rPr>
                <w:rFonts w:ascii="Arial" w:hAnsi="Arial" w:cs="Arial"/>
                <w:b/>
                <w:color w:val="000000"/>
                <w:sz w:val="14"/>
                <w:szCs w:val="14"/>
              </w:rPr>
              <w:instrText xml:space="preserve"> FORMTEXT </w:instrText>
            </w:r>
            <w:r>
              <w:rPr>
                <w:rFonts w:ascii="Arial" w:hAnsi="Arial" w:cs="Arial"/>
                <w:b/>
                <w:color w:val="000000"/>
                <w:sz w:val="14"/>
                <w:szCs w:val="14"/>
              </w:rPr>
            </w:r>
            <w:r>
              <w:rPr>
                <w:rFonts w:ascii="Arial" w:hAnsi="Arial" w:cs="Arial"/>
                <w:b/>
                <w:color w:val="000000"/>
                <w:sz w:val="14"/>
                <w:szCs w:val="14"/>
              </w:rPr>
              <w:fldChar w:fldCharType="separate"/>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color w:val="000000"/>
                <w:sz w:val="14"/>
                <w:szCs w:val="14"/>
              </w:rPr>
              <w:fldChar w:fldCharType="end"/>
            </w:r>
            <w:r w:rsidR="0072124E" w:rsidRPr="0072124E">
              <w:rPr>
                <w:rFonts w:ascii="Arial" w:eastAsia="Times New Roman" w:hAnsi="Arial" w:cs="Arial"/>
                <w:color w:val="000000"/>
                <w:sz w:val="16"/>
                <w:szCs w:val="16"/>
                <w:lang w:val="en-GB" w:eastAsia="en-GB"/>
              </w:rPr>
              <w:t> </w:t>
            </w:r>
          </w:p>
        </w:tc>
      </w:tr>
      <w:tr w:rsidR="00FC4888" w:rsidRPr="0072124E" w14:paraId="3CEE846E" w14:textId="77777777" w:rsidTr="00FC4888">
        <w:trPr>
          <w:trHeight w:val="300"/>
        </w:trPr>
        <w:tc>
          <w:tcPr>
            <w:tcW w:w="1968" w:type="dxa"/>
            <w:tcBorders>
              <w:top w:val="nil"/>
              <w:left w:val="single" w:sz="8" w:space="0" w:color="808080"/>
              <w:bottom w:val="single" w:sz="4" w:space="0" w:color="808080"/>
              <w:right w:val="single" w:sz="4" w:space="0" w:color="808080"/>
            </w:tcBorders>
            <w:shd w:val="clear" w:color="auto" w:fill="auto"/>
            <w:vAlign w:val="center"/>
            <w:hideMark/>
          </w:tcPr>
          <w:p w14:paraId="305E9DC2"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Masterlist Number</w:t>
            </w:r>
          </w:p>
        </w:tc>
        <w:tc>
          <w:tcPr>
            <w:tcW w:w="1482" w:type="dxa"/>
            <w:tcBorders>
              <w:top w:val="nil"/>
              <w:left w:val="nil"/>
              <w:bottom w:val="single" w:sz="4" w:space="0" w:color="808080"/>
              <w:right w:val="single" w:sz="4" w:space="0" w:color="808080"/>
            </w:tcBorders>
            <w:shd w:val="clear" w:color="auto" w:fill="auto"/>
            <w:vAlign w:val="center"/>
            <w:hideMark/>
          </w:tcPr>
          <w:p w14:paraId="38D6EBCD"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c>
          <w:tcPr>
            <w:tcW w:w="1430" w:type="dxa"/>
            <w:tcBorders>
              <w:top w:val="nil"/>
              <w:left w:val="nil"/>
              <w:bottom w:val="single" w:sz="4" w:space="0" w:color="808080"/>
              <w:right w:val="single" w:sz="4" w:space="0" w:color="808080"/>
            </w:tcBorders>
            <w:shd w:val="clear" w:color="auto" w:fill="auto"/>
            <w:vAlign w:val="center"/>
            <w:hideMark/>
          </w:tcPr>
          <w:p w14:paraId="2820E686"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Description</w:t>
            </w:r>
          </w:p>
        </w:tc>
        <w:tc>
          <w:tcPr>
            <w:tcW w:w="4066" w:type="dxa"/>
            <w:tcBorders>
              <w:top w:val="nil"/>
              <w:left w:val="nil"/>
              <w:bottom w:val="single" w:sz="4" w:space="0" w:color="808080"/>
              <w:right w:val="single" w:sz="8" w:space="0" w:color="808080"/>
            </w:tcBorders>
            <w:shd w:val="clear" w:color="auto" w:fill="auto"/>
            <w:vAlign w:val="center"/>
            <w:hideMark/>
          </w:tcPr>
          <w:p w14:paraId="11386E5C"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 </w:t>
            </w:r>
            <w:r w:rsidR="003130F9">
              <w:rPr>
                <w:rFonts w:ascii="Arial" w:hAnsi="Arial" w:cs="Arial"/>
                <w:b/>
                <w:color w:val="000000"/>
                <w:sz w:val="14"/>
                <w:szCs w:val="14"/>
              </w:rPr>
              <w:fldChar w:fldCharType="begin">
                <w:ffData>
                  <w:name w:val=""/>
                  <w:enabled/>
                  <w:calcOnExit w:val="0"/>
                  <w:textInput/>
                </w:ffData>
              </w:fldChar>
            </w:r>
            <w:r w:rsidR="003130F9">
              <w:rPr>
                <w:rFonts w:ascii="Arial" w:hAnsi="Arial" w:cs="Arial"/>
                <w:b/>
                <w:color w:val="000000"/>
                <w:sz w:val="14"/>
                <w:szCs w:val="14"/>
              </w:rPr>
              <w:instrText xml:space="preserve"> FORMTEXT </w:instrText>
            </w:r>
            <w:r w:rsidR="003130F9">
              <w:rPr>
                <w:rFonts w:ascii="Arial" w:hAnsi="Arial" w:cs="Arial"/>
                <w:b/>
                <w:color w:val="000000"/>
                <w:sz w:val="14"/>
                <w:szCs w:val="14"/>
              </w:rPr>
            </w:r>
            <w:r w:rsidR="003130F9">
              <w:rPr>
                <w:rFonts w:ascii="Arial" w:hAnsi="Arial" w:cs="Arial"/>
                <w:b/>
                <w:color w:val="000000"/>
                <w:sz w:val="14"/>
                <w:szCs w:val="14"/>
              </w:rPr>
              <w:fldChar w:fldCharType="separate"/>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noProof/>
                <w:color w:val="000000"/>
                <w:sz w:val="14"/>
                <w:szCs w:val="14"/>
              </w:rPr>
              <w:t> </w:t>
            </w:r>
            <w:r w:rsidR="003130F9">
              <w:rPr>
                <w:rFonts w:ascii="Arial" w:hAnsi="Arial" w:cs="Arial"/>
                <w:b/>
                <w:color w:val="000000"/>
                <w:sz w:val="14"/>
                <w:szCs w:val="14"/>
              </w:rPr>
              <w:fldChar w:fldCharType="end"/>
            </w:r>
          </w:p>
        </w:tc>
      </w:tr>
      <w:tr w:rsidR="0072124E" w:rsidRPr="0072124E" w14:paraId="4FEC798A" w14:textId="77777777" w:rsidTr="00FC4888">
        <w:trPr>
          <w:trHeight w:val="947"/>
        </w:trPr>
        <w:tc>
          <w:tcPr>
            <w:tcW w:w="1968" w:type="dxa"/>
            <w:tcBorders>
              <w:top w:val="nil"/>
              <w:left w:val="single" w:sz="8" w:space="0" w:color="808080"/>
              <w:bottom w:val="single" w:sz="4" w:space="0" w:color="808080"/>
              <w:right w:val="single" w:sz="4" w:space="0" w:color="808080"/>
            </w:tcBorders>
            <w:shd w:val="clear" w:color="auto" w:fill="auto"/>
            <w:vAlign w:val="center"/>
            <w:hideMark/>
          </w:tcPr>
          <w:p w14:paraId="255B54F7"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Condition, as found</w:t>
            </w:r>
          </w:p>
        </w:tc>
        <w:tc>
          <w:tcPr>
            <w:tcW w:w="6978" w:type="dxa"/>
            <w:gridSpan w:val="3"/>
            <w:tcBorders>
              <w:top w:val="single" w:sz="4" w:space="0" w:color="808080"/>
              <w:left w:val="nil"/>
              <w:bottom w:val="single" w:sz="4" w:space="0" w:color="808080"/>
              <w:right w:val="single" w:sz="8" w:space="0" w:color="808080"/>
            </w:tcBorders>
            <w:shd w:val="clear" w:color="auto" w:fill="auto"/>
            <w:vAlign w:val="center"/>
            <w:hideMark/>
          </w:tcPr>
          <w:p w14:paraId="3BD75BE0" w14:textId="77777777" w:rsidR="0072124E" w:rsidRPr="0072124E" w:rsidRDefault="003130F9" w:rsidP="003130F9">
            <w:pPr>
              <w:rPr>
                <w:rFonts w:ascii="Arial" w:eastAsia="Times New Roman" w:hAnsi="Arial" w:cs="Arial"/>
                <w:color w:val="000000"/>
                <w:sz w:val="16"/>
                <w:szCs w:val="16"/>
                <w:lang w:val="en-GB" w:eastAsia="en-GB"/>
              </w:rPr>
            </w:pPr>
            <w:r>
              <w:rPr>
                <w:rFonts w:ascii="Arial" w:hAnsi="Arial" w:cs="Arial"/>
                <w:b/>
                <w:color w:val="000000"/>
                <w:sz w:val="14"/>
                <w:szCs w:val="14"/>
              </w:rPr>
              <w:fldChar w:fldCharType="begin">
                <w:ffData>
                  <w:name w:val=""/>
                  <w:enabled/>
                  <w:calcOnExit w:val="0"/>
                  <w:textInput/>
                </w:ffData>
              </w:fldChar>
            </w:r>
            <w:r>
              <w:rPr>
                <w:rFonts w:ascii="Arial" w:hAnsi="Arial" w:cs="Arial"/>
                <w:b/>
                <w:color w:val="000000"/>
                <w:sz w:val="14"/>
                <w:szCs w:val="14"/>
              </w:rPr>
              <w:instrText xml:space="preserve"> FORMTEXT </w:instrText>
            </w:r>
            <w:r>
              <w:rPr>
                <w:rFonts w:ascii="Arial" w:hAnsi="Arial" w:cs="Arial"/>
                <w:b/>
                <w:color w:val="000000"/>
                <w:sz w:val="14"/>
                <w:szCs w:val="14"/>
              </w:rPr>
            </w:r>
            <w:r>
              <w:rPr>
                <w:rFonts w:ascii="Arial" w:hAnsi="Arial" w:cs="Arial"/>
                <w:b/>
                <w:color w:val="000000"/>
                <w:sz w:val="14"/>
                <w:szCs w:val="14"/>
              </w:rPr>
              <w:fldChar w:fldCharType="separate"/>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color w:val="000000"/>
                <w:sz w:val="14"/>
                <w:szCs w:val="14"/>
              </w:rPr>
              <w:fldChar w:fldCharType="end"/>
            </w:r>
            <w:r w:rsidR="0072124E" w:rsidRPr="0072124E">
              <w:rPr>
                <w:rFonts w:ascii="Arial" w:eastAsia="Times New Roman" w:hAnsi="Arial" w:cs="Arial"/>
                <w:color w:val="000000"/>
                <w:sz w:val="16"/>
                <w:szCs w:val="16"/>
                <w:lang w:val="en-GB" w:eastAsia="en-GB"/>
              </w:rPr>
              <w:t> </w:t>
            </w:r>
          </w:p>
        </w:tc>
      </w:tr>
      <w:tr w:rsidR="0072124E" w:rsidRPr="0072124E" w14:paraId="56ECC4D9" w14:textId="77777777" w:rsidTr="00FC4888">
        <w:trPr>
          <w:trHeight w:val="989"/>
        </w:trPr>
        <w:tc>
          <w:tcPr>
            <w:tcW w:w="1968" w:type="dxa"/>
            <w:tcBorders>
              <w:top w:val="nil"/>
              <w:left w:val="single" w:sz="8" w:space="0" w:color="808080"/>
              <w:bottom w:val="single" w:sz="8" w:space="0" w:color="808080"/>
              <w:right w:val="single" w:sz="4" w:space="0" w:color="808080"/>
            </w:tcBorders>
            <w:shd w:val="clear" w:color="auto" w:fill="auto"/>
            <w:vAlign w:val="center"/>
            <w:hideMark/>
          </w:tcPr>
          <w:p w14:paraId="3DFF82D1" w14:textId="77777777" w:rsidR="0072124E" w:rsidRPr="0072124E" w:rsidRDefault="0072124E" w:rsidP="0072124E">
            <w:pPr>
              <w:rPr>
                <w:rFonts w:ascii="Arial" w:eastAsia="Times New Roman" w:hAnsi="Arial" w:cs="Arial"/>
                <w:color w:val="000000"/>
                <w:sz w:val="16"/>
                <w:szCs w:val="16"/>
                <w:lang w:val="en-GB" w:eastAsia="en-GB"/>
              </w:rPr>
            </w:pPr>
            <w:r w:rsidRPr="0072124E">
              <w:rPr>
                <w:rFonts w:ascii="Arial" w:eastAsia="Times New Roman" w:hAnsi="Arial" w:cs="Arial"/>
                <w:color w:val="000000"/>
                <w:sz w:val="16"/>
                <w:szCs w:val="16"/>
                <w:lang w:val="en-GB" w:eastAsia="en-GB"/>
              </w:rPr>
              <w:t>Repair, if any</w:t>
            </w:r>
          </w:p>
        </w:tc>
        <w:tc>
          <w:tcPr>
            <w:tcW w:w="6978" w:type="dxa"/>
            <w:gridSpan w:val="3"/>
            <w:tcBorders>
              <w:top w:val="single" w:sz="4" w:space="0" w:color="808080"/>
              <w:left w:val="nil"/>
              <w:bottom w:val="single" w:sz="8" w:space="0" w:color="808080"/>
              <w:right w:val="single" w:sz="8" w:space="0" w:color="808080"/>
            </w:tcBorders>
            <w:shd w:val="clear" w:color="auto" w:fill="auto"/>
            <w:vAlign w:val="center"/>
            <w:hideMark/>
          </w:tcPr>
          <w:p w14:paraId="0E4A640B" w14:textId="77777777" w:rsidR="0072124E" w:rsidRPr="0072124E" w:rsidRDefault="003130F9" w:rsidP="003130F9">
            <w:pPr>
              <w:rPr>
                <w:rFonts w:ascii="Arial" w:eastAsia="Times New Roman" w:hAnsi="Arial" w:cs="Arial"/>
                <w:color w:val="000000"/>
                <w:sz w:val="16"/>
                <w:szCs w:val="16"/>
                <w:lang w:val="en-GB" w:eastAsia="en-GB"/>
              </w:rPr>
            </w:pPr>
            <w:r>
              <w:rPr>
                <w:rFonts w:ascii="Arial" w:hAnsi="Arial" w:cs="Arial"/>
                <w:b/>
                <w:color w:val="000000"/>
                <w:sz w:val="14"/>
                <w:szCs w:val="14"/>
              </w:rPr>
              <w:fldChar w:fldCharType="begin">
                <w:ffData>
                  <w:name w:val=""/>
                  <w:enabled/>
                  <w:calcOnExit w:val="0"/>
                  <w:textInput/>
                </w:ffData>
              </w:fldChar>
            </w:r>
            <w:r>
              <w:rPr>
                <w:rFonts w:ascii="Arial" w:hAnsi="Arial" w:cs="Arial"/>
                <w:b/>
                <w:color w:val="000000"/>
                <w:sz w:val="14"/>
                <w:szCs w:val="14"/>
              </w:rPr>
              <w:instrText xml:space="preserve"> FORMTEXT </w:instrText>
            </w:r>
            <w:r>
              <w:rPr>
                <w:rFonts w:ascii="Arial" w:hAnsi="Arial" w:cs="Arial"/>
                <w:b/>
                <w:color w:val="000000"/>
                <w:sz w:val="14"/>
                <w:szCs w:val="14"/>
              </w:rPr>
            </w:r>
            <w:r>
              <w:rPr>
                <w:rFonts w:ascii="Arial" w:hAnsi="Arial" w:cs="Arial"/>
                <w:b/>
                <w:color w:val="000000"/>
                <w:sz w:val="14"/>
                <w:szCs w:val="14"/>
              </w:rPr>
              <w:fldChar w:fldCharType="separate"/>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noProof/>
                <w:color w:val="000000"/>
                <w:sz w:val="14"/>
                <w:szCs w:val="14"/>
              </w:rPr>
              <w:t> </w:t>
            </w:r>
            <w:r>
              <w:rPr>
                <w:rFonts w:ascii="Arial" w:hAnsi="Arial" w:cs="Arial"/>
                <w:b/>
                <w:color w:val="000000"/>
                <w:sz w:val="14"/>
                <w:szCs w:val="14"/>
              </w:rPr>
              <w:fldChar w:fldCharType="end"/>
            </w:r>
            <w:r w:rsidR="0072124E" w:rsidRPr="0072124E">
              <w:rPr>
                <w:rFonts w:ascii="Arial" w:eastAsia="Times New Roman" w:hAnsi="Arial" w:cs="Arial"/>
                <w:color w:val="000000"/>
                <w:sz w:val="16"/>
                <w:szCs w:val="16"/>
                <w:lang w:val="en-GB" w:eastAsia="en-GB"/>
              </w:rPr>
              <w:t> </w:t>
            </w:r>
          </w:p>
        </w:tc>
      </w:tr>
    </w:tbl>
    <w:p w14:paraId="5448A447" w14:textId="77777777" w:rsidR="00312218" w:rsidRDefault="00312218" w:rsidP="0072124E">
      <w:pPr>
        <w:tabs>
          <w:tab w:val="left" w:pos="216"/>
          <w:tab w:val="left" w:pos="1152"/>
        </w:tabs>
        <w:spacing w:before="4" w:after="474" w:line="215" w:lineRule="exact"/>
        <w:contextualSpacing/>
        <w:textAlignment w:val="baseline"/>
        <w:rPr>
          <w:rFonts w:ascii="Arial" w:eastAsia="Arial" w:hAnsi="Arial"/>
          <w:color w:val="000000"/>
          <w:sz w:val="19"/>
        </w:rPr>
      </w:pPr>
    </w:p>
    <w:sectPr w:rsidR="00312218" w:rsidSect="007E2494">
      <w:footerReference w:type="default" r:id="rId12"/>
      <w:pgSz w:w="11906" w:h="16838"/>
      <w:pgMar w:top="359" w:right="1558" w:bottom="1276" w:left="1560"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DB3E" w14:textId="77777777" w:rsidR="00BE69C9" w:rsidRDefault="00BE69C9" w:rsidP="00C8033E">
      <w:r>
        <w:separator/>
      </w:r>
    </w:p>
  </w:endnote>
  <w:endnote w:type="continuationSeparator" w:id="0">
    <w:p w14:paraId="0BB038A1" w14:textId="77777777" w:rsidR="00BE69C9" w:rsidRDefault="00BE69C9" w:rsidP="00C8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736E" w14:textId="77777777" w:rsidR="00C8033E" w:rsidRPr="002341A8" w:rsidRDefault="002341A8" w:rsidP="002341A8">
    <w:pPr>
      <w:pStyle w:val="Footer"/>
      <w:tabs>
        <w:tab w:val="clear" w:pos="4513"/>
        <w:tab w:val="clear" w:pos="9026"/>
        <w:tab w:val="center" w:pos="4394"/>
        <w:tab w:val="right" w:pos="8788"/>
      </w:tabs>
      <w:rPr>
        <w:rFonts w:ascii="Arial" w:hAnsi="Arial" w:cs="Arial"/>
        <w:color w:val="BFBFBF"/>
        <w:sz w:val="14"/>
        <w:szCs w:val="14"/>
      </w:rPr>
    </w:pPr>
    <w:r w:rsidRPr="002341A8">
      <w:rPr>
        <w:rFonts w:ascii="Arial" w:hAnsi="Arial" w:cs="Arial"/>
        <w:color w:val="BFBFBF"/>
        <w:sz w:val="14"/>
        <w:szCs w:val="14"/>
      </w:rPr>
      <w:t>LR2098 (</w:t>
    </w:r>
    <w:r w:rsidR="000217FD" w:rsidRPr="002341A8">
      <w:rPr>
        <w:rFonts w:ascii="Arial" w:hAnsi="Arial" w:cs="Arial"/>
        <w:color w:val="BFBFBF"/>
        <w:sz w:val="14"/>
        <w:szCs w:val="14"/>
      </w:rPr>
      <w:t>2</w:t>
    </w:r>
    <w:r w:rsidR="008C4F07" w:rsidRPr="002341A8">
      <w:rPr>
        <w:rFonts w:ascii="Arial" w:hAnsi="Arial" w:cs="Arial"/>
        <w:color w:val="BFBFBF"/>
        <w:sz w:val="14"/>
        <w:szCs w:val="14"/>
      </w:rPr>
      <w:t>015.04</w:t>
    </w:r>
    <w:r w:rsidRPr="002341A8">
      <w:rPr>
        <w:rFonts w:ascii="Arial" w:hAnsi="Arial" w:cs="Arial"/>
        <w:color w:val="BFBFBF"/>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E7BC6" w14:textId="77777777" w:rsidR="00BE69C9" w:rsidRDefault="00BE69C9" w:rsidP="00C8033E">
      <w:r>
        <w:separator/>
      </w:r>
    </w:p>
  </w:footnote>
  <w:footnote w:type="continuationSeparator" w:id="0">
    <w:p w14:paraId="4D655B5E" w14:textId="77777777" w:rsidR="00BE69C9" w:rsidRDefault="00BE69C9" w:rsidP="00C80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091"/>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8735FEC"/>
    <w:multiLevelType w:val="multilevel"/>
    <w:tmpl w:val="078CC59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0E307D6A"/>
    <w:multiLevelType w:val="multilevel"/>
    <w:tmpl w:val="606A4FF4"/>
    <w:lvl w:ilvl="0">
      <w:start w:val="1"/>
      <w:numFmt w:val="decimal"/>
      <w:lvlText w:val="%1."/>
      <w:lvlJc w:val="left"/>
      <w:pPr>
        <w:tabs>
          <w:tab w:val="left" w:pos="72"/>
        </w:tabs>
        <w:ind w:left="432"/>
      </w:pPr>
      <w:rPr>
        <w:rFonts w:ascii="Arial" w:eastAsia="Arial" w:hAnsi="Arial"/>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14A63"/>
    <w:multiLevelType w:val="multilevel"/>
    <w:tmpl w:val="39526E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6D108CB"/>
    <w:multiLevelType w:val="hybridMultilevel"/>
    <w:tmpl w:val="EDD25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B431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436492"/>
    <w:multiLevelType w:val="multilevel"/>
    <w:tmpl w:val="39526ED8"/>
    <w:lvl w:ilvl="0">
      <w:start w:val="1"/>
      <w:numFmt w:val="decimal"/>
      <w:lvlText w:val="%1."/>
      <w:lvlJc w:val="left"/>
      <w:pPr>
        <w:ind w:left="864" w:hanging="360"/>
      </w:pPr>
      <w:rPr>
        <w:rFonts w:hint="default"/>
      </w:rPr>
    </w:lvl>
    <w:lvl w:ilvl="1">
      <w:start w:val="1"/>
      <w:numFmt w:val="decimal"/>
      <w:isLgl/>
      <w:lvlText w:val="%1.%2"/>
      <w:lvlJc w:val="left"/>
      <w:pPr>
        <w:ind w:left="1224" w:hanging="360"/>
      </w:pPr>
      <w:rPr>
        <w:rFonts w:hint="default"/>
        <w:b w:val="0"/>
      </w:rPr>
    </w:lvl>
    <w:lvl w:ilvl="2">
      <w:start w:val="1"/>
      <w:numFmt w:val="decimal"/>
      <w:isLgl/>
      <w:lvlText w:val="%1.%2.%3"/>
      <w:lvlJc w:val="left"/>
      <w:pPr>
        <w:ind w:left="194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24" w:hanging="1080"/>
      </w:pPr>
      <w:rPr>
        <w:rFonts w:hint="default"/>
      </w:rPr>
    </w:lvl>
    <w:lvl w:ilvl="5">
      <w:start w:val="1"/>
      <w:numFmt w:val="decimal"/>
      <w:isLgl/>
      <w:lvlText w:val="%1.%2.%3.%4.%5.%6"/>
      <w:lvlJc w:val="left"/>
      <w:pPr>
        <w:ind w:left="3384" w:hanging="1080"/>
      </w:pPr>
      <w:rPr>
        <w:rFonts w:hint="default"/>
      </w:rPr>
    </w:lvl>
    <w:lvl w:ilvl="6">
      <w:start w:val="1"/>
      <w:numFmt w:val="decimal"/>
      <w:isLgl/>
      <w:lvlText w:val="%1.%2.%3.%4.%5.%6.%7"/>
      <w:lvlJc w:val="left"/>
      <w:pPr>
        <w:ind w:left="3744" w:hanging="1080"/>
      </w:pPr>
      <w:rPr>
        <w:rFonts w:hint="default"/>
      </w:rPr>
    </w:lvl>
    <w:lvl w:ilvl="7">
      <w:start w:val="1"/>
      <w:numFmt w:val="decimal"/>
      <w:isLgl/>
      <w:lvlText w:val="%1.%2.%3.%4.%5.%6.%7.%8"/>
      <w:lvlJc w:val="left"/>
      <w:pPr>
        <w:ind w:left="4464" w:hanging="1440"/>
      </w:pPr>
      <w:rPr>
        <w:rFonts w:hint="default"/>
      </w:rPr>
    </w:lvl>
    <w:lvl w:ilvl="8">
      <w:start w:val="1"/>
      <w:numFmt w:val="decimal"/>
      <w:isLgl/>
      <w:lvlText w:val="%1.%2.%3.%4.%5.%6.%7.%8.%9"/>
      <w:lvlJc w:val="left"/>
      <w:pPr>
        <w:ind w:left="4824" w:hanging="1440"/>
      </w:pPr>
      <w:rPr>
        <w:rFonts w:hint="default"/>
      </w:rPr>
    </w:lvl>
  </w:abstractNum>
  <w:abstractNum w:abstractNumId="7" w15:restartNumberingAfterBreak="0">
    <w:nsid w:val="21F57981"/>
    <w:multiLevelType w:val="hybridMultilevel"/>
    <w:tmpl w:val="16B0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15B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E10C52"/>
    <w:multiLevelType w:val="multilevel"/>
    <w:tmpl w:val="2ACC1C18"/>
    <w:lvl w:ilvl="0">
      <w:start w:val="1"/>
      <w:numFmt w:val="decimal"/>
      <w:lvlText w:val="%1."/>
      <w:lvlJc w:val="left"/>
      <w:pPr>
        <w:ind w:left="864" w:hanging="360"/>
      </w:pPr>
    </w:lvl>
    <w:lvl w:ilvl="1">
      <w:start w:val="1"/>
      <w:numFmt w:val="decimal"/>
      <w:isLgl/>
      <w:lvlText w:val="%1.%2"/>
      <w:lvlJc w:val="left"/>
      <w:pPr>
        <w:ind w:left="864"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584" w:hanging="1080"/>
      </w:pPr>
      <w:rPr>
        <w:rFonts w:hint="default"/>
      </w:rPr>
    </w:lvl>
    <w:lvl w:ilvl="6">
      <w:start w:val="1"/>
      <w:numFmt w:val="decimal"/>
      <w:isLgl/>
      <w:lvlText w:val="%1.%2.%3.%4.%5.%6.%7"/>
      <w:lvlJc w:val="left"/>
      <w:pPr>
        <w:ind w:left="1584" w:hanging="108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1944" w:hanging="1440"/>
      </w:pPr>
      <w:rPr>
        <w:rFonts w:hint="default"/>
      </w:rPr>
    </w:lvl>
  </w:abstractNum>
  <w:abstractNum w:abstractNumId="10" w15:restartNumberingAfterBreak="0">
    <w:nsid w:val="2C2705BC"/>
    <w:multiLevelType w:val="hybridMultilevel"/>
    <w:tmpl w:val="4DE48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6D4D92"/>
    <w:multiLevelType w:val="multilevel"/>
    <w:tmpl w:val="39526E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7E04300"/>
    <w:multiLevelType w:val="multilevel"/>
    <w:tmpl w:val="45C86550"/>
    <w:lvl w:ilvl="0">
      <w:start w:val="1"/>
      <w:numFmt w:val="decimal"/>
      <w:lvlText w:val="%1."/>
      <w:lvlJc w:val="left"/>
      <w:pPr>
        <w:tabs>
          <w:tab w:val="left" w:pos="216"/>
        </w:tabs>
        <w:ind w:left="720"/>
      </w:pPr>
      <w:rPr>
        <w:rFonts w:ascii="Arial" w:eastAsia="Arial" w:hAnsi="Arial"/>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913BA"/>
    <w:multiLevelType w:val="hybridMultilevel"/>
    <w:tmpl w:val="D500E92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396B739F"/>
    <w:multiLevelType w:val="multilevel"/>
    <w:tmpl w:val="078CC59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15:restartNumberingAfterBreak="0">
    <w:nsid w:val="3BD51E1A"/>
    <w:multiLevelType w:val="multilevel"/>
    <w:tmpl w:val="77F456D6"/>
    <w:lvl w:ilvl="0">
      <w:start w:val="1"/>
      <w:numFmt w:val="bullet"/>
      <w:lvlText w:val="·"/>
      <w:lvlJc w:val="left"/>
      <w:pPr>
        <w:tabs>
          <w:tab w:val="left" w:pos="216"/>
        </w:tabs>
        <w:ind w:left="720"/>
      </w:pPr>
      <w:rPr>
        <w:rFonts w:ascii="Symbol" w:eastAsia="Symbol" w:hAnsi="Symbol"/>
        <w:strike w:val="0"/>
        <w:color w:val="000000"/>
        <w:spacing w:val="0"/>
        <w:w w:val="100"/>
        <w:sz w:val="19"/>
        <w:vertAlign w:val="baseline"/>
        <w:lang w:val="en-US"/>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80915"/>
    <w:multiLevelType w:val="hybridMultilevel"/>
    <w:tmpl w:val="6574B312"/>
    <w:lvl w:ilvl="0" w:tplc="02D2A82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22237"/>
    <w:multiLevelType w:val="hybridMultilevel"/>
    <w:tmpl w:val="9B7EB55A"/>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8" w15:restartNumberingAfterBreak="0">
    <w:nsid w:val="44436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6B13051"/>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9743AEC"/>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9D6673A"/>
    <w:multiLevelType w:val="hybridMultilevel"/>
    <w:tmpl w:val="0ED0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20865"/>
    <w:multiLevelType w:val="multilevel"/>
    <w:tmpl w:val="5FF80F04"/>
    <w:lvl w:ilvl="0">
      <w:start w:val="1"/>
      <w:numFmt w:val="lowerLetter"/>
      <w:lvlText w:val="(%1)."/>
      <w:lvlJc w:val="left"/>
      <w:pPr>
        <w:tabs>
          <w:tab w:val="left" w:pos="936"/>
        </w:tabs>
        <w:ind w:left="1296"/>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5F52FE"/>
    <w:multiLevelType w:val="hybridMultilevel"/>
    <w:tmpl w:val="F2AC7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F4AE0"/>
    <w:multiLevelType w:val="multilevel"/>
    <w:tmpl w:val="598828EE"/>
    <w:lvl w:ilvl="0">
      <w:start w:val="1"/>
      <w:numFmt w:val="lowerLetter"/>
      <w:lvlText w:val="(%1)."/>
      <w:lvlJc w:val="left"/>
      <w:pPr>
        <w:tabs>
          <w:tab w:val="left" w:pos="648"/>
        </w:tabs>
        <w:ind w:left="1008"/>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4B7F16"/>
    <w:multiLevelType w:val="multilevel"/>
    <w:tmpl w:val="2ACC1C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A825CDE"/>
    <w:multiLevelType w:val="hybridMultilevel"/>
    <w:tmpl w:val="D1D8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23783"/>
    <w:multiLevelType w:val="hybridMultilevel"/>
    <w:tmpl w:val="078CC59A"/>
    <w:lvl w:ilvl="0" w:tplc="CC2E7EF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4745C31"/>
    <w:multiLevelType w:val="multilevel"/>
    <w:tmpl w:val="078CC59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15:restartNumberingAfterBreak="0">
    <w:nsid w:val="7CF64641"/>
    <w:multiLevelType w:val="multilevel"/>
    <w:tmpl w:val="BC7C93FA"/>
    <w:lvl w:ilvl="0">
      <w:start w:val="1"/>
      <w:numFmt w:val="bullet"/>
      <w:lvlText w:val="·"/>
      <w:lvlJc w:val="left"/>
      <w:pPr>
        <w:tabs>
          <w:tab w:val="left" w:pos="2520"/>
        </w:tabs>
        <w:ind w:left="2952"/>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4"/>
  </w:num>
  <w:num w:numId="3">
    <w:abstractNumId w:val="22"/>
  </w:num>
  <w:num w:numId="4">
    <w:abstractNumId w:val="9"/>
  </w:num>
  <w:num w:numId="5">
    <w:abstractNumId w:val="25"/>
  </w:num>
  <w:num w:numId="6">
    <w:abstractNumId w:val="23"/>
  </w:num>
  <w:num w:numId="7">
    <w:abstractNumId w:val="15"/>
  </w:num>
  <w:num w:numId="8">
    <w:abstractNumId w:val="29"/>
  </w:num>
  <w:num w:numId="9">
    <w:abstractNumId w:val="3"/>
  </w:num>
  <w:num w:numId="10">
    <w:abstractNumId w:val="19"/>
  </w:num>
  <w:num w:numId="11">
    <w:abstractNumId w:val="18"/>
  </w:num>
  <w:num w:numId="12">
    <w:abstractNumId w:val="0"/>
  </w:num>
  <w:num w:numId="13">
    <w:abstractNumId w:val="20"/>
  </w:num>
  <w:num w:numId="14">
    <w:abstractNumId w:val="5"/>
  </w:num>
  <w:num w:numId="15">
    <w:abstractNumId w:val="8"/>
  </w:num>
  <w:num w:numId="16">
    <w:abstractNumId w:val="6"/>
  </w:num>
  <w:num w:numId="17">
    <w:abstractNumId w:val="27"/>
  </w:num>
  <w:num w:numId="18">
    <w:abstractNumId w:val="28"/>
  </w:num>
  <w:num w:numId="19">
    <w:abstractNumId w:val="1"/>
  </w:num>
  <w:num w:numId="20">
    <w:abstractNumId w:val="14"/>
  </w:num>
  <w:num w:numId="21">
    <w:abstractNumId w:val="10"/>
  </w:num>
  <w:num w:numId="22">
    <w:abstractNumId w:val="13"/>
  </w:num>
  <w:num w:numId="23">
    <w:abstractNumId w:val="26"/>
  </w:num>
  <w:num w:numId="24">
    <w:abstractNumId w:val="21"/>
  </w:num>
  <w:num w:numId="25">
    <w:abstractNumId w:val="7"/>
  </w:num>
  <w:num w:numId="26">
    <w:abstractNumId w:val="11"/>
  </w:num>
  <w:num w:numId="27">
    <w:abstractNumId w:val="16"/>
  </w:num>
  <w:num w:numId="28">
    <w:abstractNumId w:val="12"/>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a7lLgCuiVmjv9rgzFHmLCGiPVp5KIZS5niFvofad4/AtxEcwIkD0KVMh/3CIJl56+Di2Csbjcc3WpvE44g6KQQ==" w:salt="dqKveVo8HXzys7DdTSdPig=="/>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9C9"/>
    <w:rsid w:val="000217FD"/>
    <w:rsid w:val="00024D72"/>
    <w:rsid w:val="00043D1C"/>
    <w:rsid w:val="000A3CA1"/>
    <w:rsid w:val="001420C5"/>
    <w:rsid w:val="0016553C"/>
    <w:rsid w:val="00187A77"/>
    <w:rsid w:val="001F1CFB"/>
    <w:rsid w:val="002009B5"/>
    <w:rsid w:val="002341A8"/>
    <w:rsid w:val="00236991"/>
    <w:rsid w:val="00236E5E"/>
    <w:rsid w:val="00281689"/>
    <w:rsid w:val="002A7940"/>
    <w:rsid w:val="00300FC7"/>
    <w:rsid w:val="0031198F"/>
    <w:rsid w:val="00312218"/>
    <w:rsid w:val="003130F9"/>
    <w:rsid w:val="00352A13"/>
    <w:rsid w:val="00355026"/>
    <w:rsid w:val="003B1E70"/>
    <w:rsid w:val="00426605"/>
    <w:rsid w:val="004837B9"/>
    <w:rsid w:val="004A48F6"/>
    <w:rsid w:val="004D171B"/>
    <w:rsid w:val="00505854"/>
    <w:rsid w:val="005255B1"/>
    <w:rsid w:val="00575BA9"/>
    <w:rsid w:val="00593959"/>
    <w:rsid w:val="005D456F"/>
    <w:rsid w:val="00621751"/>
    <w:rsid w:val="00622092"/>
    <w:rsid w:val="006744CD"/>
    <w:rsid w:val="0072124E"/>
    <w:rsid w:val="00785052"/>
    <w:rsid w:val="007B435C"/>
    <w:rsid w:val="007D0193"/>
    <w:rsid w:val="007E2494"/>
    <w:rsid w:val="00864610"/>
    <w:rsid w:val="00882BDC"/>
    <w:rsid w:val="008C4F07"/>
    <w:rsid w:val="008D4364"/>
    <w:rsid w:val="008E0372"/>
    <w:rsid w:val="00920140"/>
    <w:rsid w:val="0095186A"/>
    <w:rsid w:val="009E0FB4"/>
    <w:rsid w:val="00A55493"/>
    <w:rsid w:val="00A74DE0"/>
    <w:rsid w:val="00AD5C25"/>
    <w:rsid w:val="00B06577"/>
    <w:rsid w:val="00B621A0"/>
    <w:rsid w:val="00BE69C9"/>
    <w:rsid w:val="00C229D0"/>
    <w:rsid w:val="00C27B7E"/>
    <w:rsid w:val="00C8033E"/>
    <w:rsid w:val="00D40378"/>
    <w:rsid w:val="00D85E34"/>
    <w:rsid w:val="00D9105C"/>
    <w:rsid w:val="00DC1547"/>
    <w:rsid w:val="00DE0D1C"/>
    <w:rsid w:val="00E06A3B"/>
    <w:rsid w:val="00E54FE8"/>
    <w:rsid w:val="00E80B1A"/>
    <w:rsid w:val="00E83EDA"/>
    <w:rsid w:val="00EF5DEC"/>
    <w:rsid w:val="00F05689"/>
    <w:rsid w:val="00F61D65"/>
    <w:rsid w:val="00FC48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F5865"/>
  <w15:chartTrackingRefBased/>
  <w15:docId w15:val="{CE386849-2F7A-464D-9ECF-75AF128D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4DE0"/>
    <w:rPr>
      <w:rFonts w:eastAsia="PMingLiU"/>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033E"/>
    <w:pPr>
      <w:tabs>
        <w:tab w:val="center" w:pos="4513"/>
        <w:tab w:val="right" w:pos="9026"/>
      </w:tabs>
    </w:pPr>
  </w:style>
  <w:style w:type="character" w:customStyle="1" w:styleId="HeaderChar">
    <w:name w:val="Header Char"/>
    <w:link w:val="Header"/>
    <w:uiPriority w:val="99"/>
    <w:rsid w:val="00C8033E"/>
    <w:rPr>
      <w:sz w:val="24"/>
      <w:szCs w:val="24"/>
    </w:rPr>
  </w:style>
  <w:style w:type="paragraph" w:styleId="Footer">
    <w:name w:val="footer"/>
    <w:basedOn w:val="Normal"/>
    <w:link w:val="FooterChar"/>
    <w:uiPriority w:val="99"/>
    <w:rsid w:val="00C8033E"/>
    <w:pPr>
      <w:tabs>
        <w:tab w:val="center" w:pos="4513"/>
        <w:tab w:val="right" w:pos="9026"/>
      </w:tabs>
    </w:pPr>
  </w:style>
  <w:style w:type="character" w:customStyle="1" w:styleId="FooterChar">
    <w:name w:val="Footer Char"/>
    <w:link w:val="Footer"/>
    <w:uiPriority w:val="99"/>
    <w:rsid w:val="00C8033E"/>
    <w:rPr>
      <w:sz w:val="24"/>
      <w:szCs w:val="24"/>
    </w:rPr>
  </w:style>
  <w:style w:type="paragraph" w:styleId="BalloonText">
    <w:name w:val="Balloon Text"/>
    <w:basedOn w:val="Normal"/>
    <w:link w:val="BalloonTextChar"/>
    <w:rsid w:val="00C8033E"/>
    <w:rPr>
      <w:rFonts w:ascii="Tahoma" w:hAnsi="Tahoma" w:cs="Tahoma"/>
      <w:sz w:val="16"/>
      <w:szCs w:val="16"/>
    </w:rPr>
  </w:style>
  <w:style w:type="character" w:customStyle="1" w:styleId="BalloonTextChar">
    <w:name w:val="Balloon Text Char"/>
    <w:link w:val="BalloonText"/>
    <w:rsid w:val="00C8033E"/>
    <w:rPr>
      <w:rFonts w:ascii="Tahoma" w:hAnsi="Tahoma" w:cs="Tahoma"/>
      <w:sz w:val="16"/>
      <w:szCs w:val="16"/>
    </w:rPr>
  </w:style>
  <w:style w:type="paragraph" w:styleId="ListParagraph">
    <w:name w:val="List Paragraph"/>
    <w:basedOn w:val="Normal"/>
    <w:uiPriority w:val="34"/>
    <w:qFormat/>
    <w:rsid w:val="00C8033E"/>
    <w:pPr>
      <w:ind w:left="720"/>
      <w:contextualSpacing/>
    </w:pPr>
  </w:style>
  <w:style w:type="table" w:styleId="TableGrid">
    <w:name w:val="Table Grid"/>
    <w:basedOn w:val="TableNormal"/>
    <w:rsid w:val="00165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80B1A"/>
    <w:rPr>
      <w:sz w:val="20"/>
      <w:szCs w:val="20"/>
    </w:rPr>
  </w:style>
  <w:style w:type="character" w:customStyle="1" w:styleId="FootnoteTextChar">
    <w:name w:val="Footnote Text Char"/>
    <w:link w:val="FootnoteText"/>
    <w:rsid w:val="00E80B1A"/>
    <w:rPr>
      <w:rFonts w:eastAsia="PMingLiU"/>
      <w:lang w:val="en-US" w:eastAsia="en-US"/>
    </w:rPr>
  </w:style>
  <w:style w:type="character" w:styleId="FootnoteReference">
    <w:name w:val="footnote reference"/>
    <w:rsid w:val="00E80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4959">
      <w:bodyDiv w:val="1"/>
      <w:marLeft w:val="0"/>
      <w:marRight w:val="0"/>
      <w:marTop w:val="0"/>
      <w:marBottom w:val="0"/>
      <w:divBdr>
        <w:top w:val="none" w:sz="0" w:space="0" w:color="auto"/>
        <w:left w:val="none" w:sz="0" w:space="0" w:color="auto"/>
        <w:bottom w:val="none" w:sz="0" w:space="0" w:color="auto"/>
        <w:right w:val="none" w:sz="0" w:space="0" w:color="auto"/>
      </w:divBdr>
    </w:div>
    <w:div w:id="1119647162">
      <w:bodyDiv w:val="1"/>
      <w:marLeft w:val="0"/>
      <w:marRight w:val="0"/>
      <w:marTop w:val="0"/>
      <w:marBottom w:val="0"/>
      <w:divBdr>
        <w:top w:val="none" w:sz="0" w:space="0" w:color="auto"/>
        <w:left w:val="none" w:sz="0" w:space="0" w:color="auto"/>
        <w:bottom w:val="none" w:sz="0" w:space="0" w:color="auto"/>
        <w:right w:val="none" w:sz="0" w:space="0" w:color="auto"/>
      </w:divBdr>
    </w:div>
    <w:div w:id="1463841707">
      <w:bodyDiv w:val="1"/>
      <w:marLeft w:val="0"/>
      <w:marRight w:val="0"/>
      <w:marTop w:val="0"/>
      <w:marBottom w:val="0"/>
      <w:divBdr>
        <w:top w:val="none" w:sz="0" w:space="0" w:color="auto"/>
        <w:left w:val="none" w:sz="0" w:space="0" w:color="auto"/>
        <w:bottom w:val="none" w:sz="0" w:space="0" w:color="auto"/>
        <w:right w:val="none" w:sz="0" w:space="0" w:color="auto"/>
      </w:divBdr>
    </w:div>
    <w:div w:id="1820150697">
      <w:bodyDiv w:val="1"/>
      <w:marLeft w:val="0"/>
      <w:marRight w:val="0"/>
      <w:marTop w:val="0"/>
      <w:marBottom w:val="0"/>
      <w:divBdr>
        <w:top w:val="none" w:sz="0" w:space="0" w:color="auto"/>
        <w:left w:val="none" w:sz="0" w:space="0" w:color="auto"/>
        <w:bottom w:val="none" w:sz="0" w:space="0" w:color="auto"/>
        <w:right w:val="none" w:sz="0" w:space="0" w:color="auto"/>
      </w:divBdr>
    </w:div>
    <w:div w:id="1893298909">
      <w:bodyDiv w:val="1"/>
      <w:marLeft w:val="0"/>
      <w:marRight w:val="0"/>
      <w:marTop w:val="0"/>
      <w:marBottom w:val="0"/>
      <w:divBdr>
        <w:top w:val="none" w:sz="0" w:space="0" w:color="auto"/>
        <w:left w:val="none" w:sz="0" w:space="0" w:color="auto"/>
        <w:bottom w:val="none" w:sz="0" w:space="0" w:color="auto"/>
        <w:right w:val="none" w:sz="0" w:space="0" w:color="auto"/>
      </w:divBdr>
    </w:div>
    <w:div w:id="1981298170">
      <w:bodyDiv w:val="1"/>
      <w:marLeft w:val="0"/>
      <w:marRight w:val="0"/>
      <w:marTop w:val="0"/>
      <w:marBottom w:val="0"/>
      <w:divBdr>
        <w:top w:val="none" w:sz="0" w:space="0" w:color="auto"/>
        <w:left w:val="none" w:sz="0" w:space="0" w:color="auto"/>
        <w:bottom w:val="none" w:sz="0" w:space="0" w:color="auto"/>
        <w:right w:val="none" w:sz="0" w:space="0" w:color="auto"/>
      </w:divBdr>
    </w:div>
    <w:div w:id="20447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LR20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92DA104A7BD44A098C95395FAFF34" ma:contentTypeVersion="13" ma:contentTypeDescription="Create a new document." ma:contentTypeScope="" ma:versionID="fab0909523f9b473c639c08020570917">
  <xsd:schema xmlns:xsd="http://www.w3.org/2001/XMLSchema" xmlns:xs="http://www.w3.org/2001/XMLSchema" xmlns:p="http://schemas.microsoft.com/office/2006/metadata/properties" xmlns:ns3="4717e8ad-33ea-4684-acd6-069640c66aba" xmlns:ns4="9d736c56-9395-4efc-a06c-8b5a7937ec74" targetNamespace="http://schemas.microsoft.com/office/2006/metadata/properties" ma:root="true" ma:fieldsID="f8ba250f1c971dbe58324f25cace8074" ns3:_="" ns4:_="">
    <xsd:import namespace="4717e8ad-33ea-4684-acd6-069640c66aba"/>
    <xsd:import namespace="9d736c56-9395-4efc-a06c-8b5a7937e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7e8ad-33ea-4684-acd6-069640c66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736c56-9395-4efc-a06c-8b5a7937ec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2560-D60F-4251-A388-9C3EC5DB7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7e8ad-33ea-4684-acd6-069640c66aba"/>
    <ds:schemaRef ds:uri="9d736c56-9395-4efc-a06c-8b5a7937e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A89C2-13B5-4D4C-8F46-F8A05494FB64}">
  <ds:schemaRefs>
    <ds:schemaRef ds:uri="http://schemas.microsoft.com/sharepoint/v3/contenttype/forms"/>
  </ds:schemaRefs>
</ds:datastoreItem>
</file>

<file path=customXml/itemProps3.xml><?xml version="1.0" encoding="utf-8"?>
<ds:datastoreItem xmlns:ds="http://schemas.openxmlformats.org/officeDocument/2006/customXml" ds:itemID="{B1D6D46B-C501-4F0D-9371-0B8A67C5A9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F523CA-514E-4B44-9C9A-C7348741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LR2098.DOT</Template>
  <TotalTime>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Chief Engineer’s Statement of Examination of Surveyable Machinery Items</vt:lpstr>
    </vt:vector>
  </TitlesOfParts>
  <Company>Lloyd's Register</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Engineer’s Statement of Examination of Surveyable Machinery Items</dc:title>
  <dc:subject/>
  <dc:creator>Bennett, Andrew J</dc:creator>
  <cp:keywords/>
  <cp:lastModifiedBy>Bennett, Andrew</cp:lastModifiedBy>
  <cp:revision>1</cp:revision>
  <cp:lastPrinted>2015-02-10T16:04:00Z</cp:lastPrinted>
  <dcterms:created xsi:type="dcterms:W3CDTF">2021-05-25T12:23:00Z</dcterms:created>
  <dcterms:modified xsi:type="dcterms:W3CDTF">2021-05-25T12:25:00Z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RFormNumber">
    <vt:lpwstr>2098</vt:lpwstr>
  </property>
  <property fmtid="{D5CDD505-2E9C-101B-9397-08002B2CF9AE}" pid="3" name="LRVersion">
    <vt:lpwstr>2015.04</vt:lpwstr>
  </property>
  <property fmtid="{D5CDD505-2E9C-101B-9397-08002B2CF9AE}" pid="4" name="LRVariation">
    <vt:lpwstr>LR</vt:lpwstr>
  </property>
  <property fmtid="{D5CDD505-2E9C-101B-9397-08002B2CF9AE}" pid="5" name="LRPrinterPaper">
    <vt:lpwstr>A4</vt:lpwstr>
  </property>
  <property fmtid="{D5CDD505-2E9C-101B-9397-08002B2CF9AE}" pid="6" name="MSIP_Label_d5c4c49b-ebde-4356-a4f6-d1d955faa706_Enabled">
    <vt:lpwstr>true</vt:lpwstr>
  </property>
  <property fmtid="{D5CDD505-2E9C-101B-9397-08002B2CF9AE}" pid="7" name="MSIP_Label_d5c4c49b-ebde-4356-a4f6-d1d955faa706_SetDate">
    <vt:lpwstr>2021-05-25T12:25:05Z</vt:lpwstr>
  </property>
  <property fmtid="{D5CDD505-2E9C-101B-9397-08002B2CF9AE}" pid="8" name="MSIP_Label_d5c4c49b-ebde-4356-a4f6-d1d955faa706_Method">
    <vt:lpwstr>Standard</vt:lpwstr>
  </property>
  <property fmtid="{D5CDD505-2E9C-101B-9397-08002B2CF9AE}" pid="9" name="MSIP_Label_d5c4c49b-ebde-4356-a4f6-d1d955faa706_Name">
    <vt:lpwstr>ConfidentialLR_LR</vt:lpwstr>
  </property>
  <property fmtid="{D5CDD505-2E9C-101B-9397-08002B2CF9AE}" pid="10" name="MSIP_Label_d5c4c49b-ebde-4356-a4f6-d1d955faa706_SiteId">
    <vt:lpwstr>4a3454a0-8cf4-4a9c-b1c0-6ce4d1495f82</vt:lpwstr>
  </property>
  <property fmtid="{D5CDD505-2E9C-101B-9397-08002B2CF9AE}" pid="11" name="MSIP_Label_d5c4c49b-ebde-4356-a4f6-d1d955faa706_ActionId">
    <vt:lpwstr>c055b346-e736-490b-b0b6-8fc894320e8b</vt:lpwstr>
  </property>
  <property fmtid="{D5CDD505-2E9C-101B-9397-08002B2CF9AE}" pid="12" name="MSIP_Label_d5c4c49b-ebde-4356-a4f6-d1d955faa706_ContentBits">
    <vt:lpwstr>0</vt:lpwstr>
  </property>
  <property fmtid="{D5CDD505-2E9C-101B-9397-08002B2CF9AE}" pid="13" name="LR_Classification">
    <vt:lpwstr>Confidential - LR \ LR</vt:lpwstr>
  </property>
  <property fmtid="{D5CDD505-2E9C-101B-9397-08002B2CF9AE}" pid="14" name="ContentTypeId">
    <vt:lpwstr>0x0101006E192DA104A7BD44A098C95395FAFF34</vt:lpwstr>
  </property>
</Properties>
</file>