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FFFFFF" w:themeColor="background1"/>
        </w:rPr>
        <w:alias w:val="Title"/>
        <w:tag w:val=""/>
        <w:id w:val="-1070344263"/>
        <w:placeholder>
          <w:docPart w:val="8EE0724D263C48789A677C97E4D980F9"/>
        </w:placeholder>
        <w:dataBinding w:prefixMappings="xmlns:ns0='http://purl.org/dc/elements/1.1/' xmlns:ns1='http://schemas.openxmlformats.org/package/2006/metadata/core-properties' " w:xpath="/ns1:coreProperties[1]/ns0:title[1]" w:storeItemID="{6C3C8BC8-F283-45AE-878A-BAB7291924A1}"/>
        <w:text/>
      </w:sdtPr>
      <w:sdtEndPr/>
      <w:sdtContent>
        <w:p w14:paraId="5B627A70" w14:textId="5DA14FC0" w:rsidR="00EF2BFE" w:rsidRPr="00AF60D7" w:rsidRDefault="00C0610F" w:rsidP="008B2E28">
          <w:pPr>
            <w:pStyle w:val="Title"/>
            <w:pBdr>
              <w:between w:val="single" w:sz="4" w:space="1" w:color="FFFFFF" w:themeColor="background1"/>
            </w:pBdr>
            <w:rPr>
              <w:color w:val="FFFFFF" w:themeColor="background1"/>
            </w:rPr>
          </w:pPr>
          <w:r w:rsidRPr="00C0610F">
            <w:rPr>
              <w:color w:val="FFFFFF" w:themeColor="background1"/>
            </w:rPr>
            <w:t>Ballast Water Management Plan</w:t>
          </w:r>
        </w:p>
      </w:sdtContent>
    </w:sdt>
    <w:p w14:paraId="6BFFF041" w14:textId="33EE0053" w:rsidR="00EF2BFE" w:rsidRPr="00C0610F" w:rsidRDefault="00C0610F" w:rsidP="008B2E28">
      <w:pPr>
        <w:pBdr>
          <w:between w:val="single" w:sz="4" w:space="1" w:color="FFFFFF" w:themeColor="background1"/>
        </w:pBdr>
        <w:spacing w:after="0" w:line="360" w:lineRule="auto"/>
        <w:rPr>
          <w:color w:val="FFFFFF" w:themeColor="background1"/>
        </w:rPr>
      </w:pPr>
      <w:r w:rsidRPr="00C0610F">
        <w:rPr>
          <w:color w:val="FFFFFF" w:themeColor="background1"/>
        </w:rPr>
        <w:t xml:space="preserve">For compliance with Regulation B-1 of the International Convention for the Control and Management of Ships’ Ballast Water and Sediments 2004 </w:t>
      </w:r>
      <w:proofErr w:type="gramStart"/>
      <w:r w:rsidRPr="00C0610F">
        <w:rPr>
          <w:color w:val="FFFFFF" w:themeColor="background1"/>
        </w:rPr>
        <w:t>taking into account</w:t>
      </w:r>
      <w:proofErr w:type="gramEnd"/>
      <w:r w:rsidRPr="00C0610F">
        <w:rPr>
          <w:color w:val="FFFFFF" w:themeColor="background1"/>
        </w:rPr>
        <w:t xml:space="preserve"> the IMO ‘Guidelines for Ballast Water Management and Development of Ballast Water Management Plans (G4)’ Resolution MEPC 127 (53), as amended by IMO Resolutions MEPC. 306(73) and MEPC.370 (80).</w:t>
      </w:r>
    </w:p>
    <w:p w14:paraId="54B0D816" w14:textId="4FFA06F8" w:rsidR="00B2160F" w:rsidRPr="00AF60D7" w:rsidRDefault="00CB0784" w:rsidP="008B2E28">
      <w:pPr>
        <w:pBdr>
          <w:between w:val="single" w:sz="4" w:space="1" w:color="FFFFFF" w:themeColor="background1"/>
        </w:pBdr>
        <w:spacing w:after="0" w:line="360" w:lineRule="auto"/>
        <w:rPr>
          <w:color w:val="FFFFFF" w:themeColor="background1"/>
          <w:sz w:val="28"/>
          <w:szCs w:val="28"/>
        </w:rPr>
      </w:pPr>
      <w:r>
        <w:rPr>
          <w:b/>
          <w:color w:val="FFFFFF" w:themeColor="background1"/>
          <w:sz w:val="28"/>
          <w:szCs w:val="28"/>
        </w:rPr>
        <w:t>Ship name [IMO number]</w:t>
      </w:r>
      <w:r w:rsidRPr="00AF60D7">
        <w:rPr>
          <w:color w:val="FFFFFF" w:themeColor="background1"/>
          <w:sz w:val="28"/>
          <w:szCs w:val="28"/>
        </w:rPr>
        <w:t xml:space="preserve"> </w:t>
      </w:r>
    </w:p>
    <w:p w14:paraId="46A11771" w14:textId="77777777" w:rsidR="00CB0784" w:rsidRPr="00AF60D7" w:rsidRDefault="00CB0784" w:rsidP="00CB0784">
      <w:pPr>
        <w:pBdr>
          <w:between w:val="single" w:sz="4" w:space="1" w:color="FFFFFF" w:themeColor="background1"/>
        </w:pBdr>
        <w:spacing w:after="0" w:line="360" w:lineRule="auto"/>
        <w:rPr>
          <w:color w:val="FFFFFF" w:themeColor="background1"/>
          <w:sz w:val="28"/>
          <w:szCs w:val="28"/>
        </w:rPr>
      </w:pPr>
      <w:r>
        <w:rPr>
          <w:b/>
          <w:color w:val="FFFFFF" w:themeColor="background1"/>
          <w:sz w:val="28"/>
          <w:szCs w:val="28"/>
        </w:rPr>
        <w:t>Name of Company:</w:t>
      </w:r>
    </w:p>
    <w:p w14:paraId="48263858" w14:textId="77777777" w:rsidR="00CB0784" w:rsidRPr="00AF60D7" w:rsidRDefault="00CB0784" w:rsidP="00CB0784">
      <w:pPr>
        <w:pBdr>
          <w:between w:val="single" w:sz="4" w:space="1" w:color="FFFFFF" w:themeColor="background1"/>
        </w:pBdr>
        <w:spacing w:after="0" w:line="360" w:lineRule="auto"/>
        <w:rPr>
          <w:color w:val="FFFFFF" w:themeColor="background1"/>
          <w:sz w:val="28"/>
          <w:szCs w:val="28"/>
        </w:rPr>
      </w:pPr>
      <w:r>
        <w:rPr>
          <w:b/>
          <w:color w:val="FFFFFF" w:themeColor="background1"/>
          <w:sz w:val="28"/>
          <w:szCs w:val="28"/>
        </w:rPr>
        <w:t>Drawing Number:</w:t>
      </w:r>
    </w:p>
    <w:p w14:paraId="3883B7C5" w14:textId="02016192" w:rsidR="00AB16D8" w:rsidRPr="00763253" w:rsidRDefault="00681D53" w:rsidP="008B2E28">
      <w:pPr>
        <w:pBdr>
          <w:between w:val="single" w:sz="4" w:space="1" w:color="FFFFFF" w:themeColor="background1"/>
        </w:pBdr>
        <w:spacing w:after="0" w:line="360" w:lineRule="auto"/>
        <w:rPr>
          <w:sz w:val="28"/>
          <w:szCs w:val="28"/>
        </w:rPr>
      </w:pPr>
      <w:sdt>
        <w:sdtPr>
          <w:rPr>
            <w:color w:val="FFFFFF" w:themeColor="background1"/>
            <w:sz w:val="28"/>
            <w:szCs w:val="28"/>
          </w:rPr>
          <w:alias w:val="Publish Date"/>
          <w:tag w:val=""/>
          <w:id w:val="-2054678396"/>
          <w:placeholder>
            <w:docPart w:val="39177A58BA1F492D9D3ADFCD2C841101"/>
          </w:placeholder>
          <w:dataBinding w:prefixMappings="xmlns:ns0='http://schemas.microsoft.com/office/2006/coverPageProps' " w:xpath="/ns0:CoverPageProperties[1]/ns0:PublishDate[1]" w:storeItemID="{55AF091B-3C7A-41E3-B477-F2FDAA23CFDA}"/>
          <w:date w:fullDate="2023-11-01T00:00:00Z">
            <w:dateFormat w:val="dd MMMM yyyy"/>
            <w:lid w:val="en-GB"/>
            <w:storeMappedDataAs w:val="dateTime"/>
            <w:calendar w:val="gregorian"/>
          </w:date>
        </w:sdtPr>
        <w:sdtEndPr>
          <w:rPr>
            <w:color w:val="auto"/>
          </w:rPr>
        </w:sdtEndPr>
        <w:sdtContent>
          <w:r>
            <w:rPr>
              <w:color w:val="FFFFFF" w:themeColor="background1"/>
              <w:sz w:val="28"/>
              <w:szCs w:val="28"/>
            </w:rPr>
            <w:t>01 November 2023</w:t>
          </w:r>
        </w:sdtContent>
      </w:sdt>
    </w:p>
    <w:p w14:paraId="302DE486" w14:textId="77777777" w:rsidR="006D4EE1" w:rsidRPr="00D247EA" w:rsidRDefault="006D4EE1" w:rsidP="00D71474">
      <w:pPr>
        <w:spacing w:after="0" w:line="240" w:lineRule="auto"/>
        <w:rPr>
          <w:sz w:val="36"/>
          <w:szCs w:val="36"/>
        </w:rPr>
      </w:pPr>
    </w:p>
    <w:p w14:paraId="6BA4A7FE" w14:textId="77777777" w:rsidR="00EF2BFE" w:rsidRDefault="00CE7424" w:rsidP="00D71474">
      <w:pPr>
        <w:spacing w:after="0" w:line="240" w:lineRule="auto"/>
        <w:sectPr w:rsidR="00EF2BFE" w:rsidSect="00AF60D7">
          <w:headerReference w:type="default" r:id="rId16"/>
          <w:endnotePr>
            <w:numFmt w:val="decimal"/>
          </w:endnotePr>
          <w:pgSz w:w="11906" w:h="16838" w:code="9"/>
          <w:pgMar w:top="1418" w:right="1814" w:bottom="907" w:left="1814" w:header="7370" w:footer="567" w:gutter="0"/>
          <w:cols w:space="708"/>
          <w:docGrid w:linePitch="360"/>
        </w:sectPr>
      </w:pPr>
      <w:r>
        <w:rPr>
          <w:noProof/>
          <w:sz w:val="36"/>
          <w:szCs w:val="36"/>
          <w:lang w:eastAsia="zh-CN"/>
        </w:rPr>
        <mc:AlternateContent>
          <mc:Choice Requires="wps">
            <w:drawing>
              <wp:anchor distT="0" distB="0" distL="114300" distR="114300" simplePos="0" relativeHeight="251652608" behindDoc="0" locked="1" layoutInCell="1" allowOverlap="1" wp14:anchorId="0B1A1B73" wp14:editId="039BB437">
                <wp:simplePos x="0" y="0"/>
                <wp:positionH relativeFrom="margin">
                  <wp:posOffset>2704465</wp:posOffset>
                </wp:positionH>
                <wp:positionV relativeFrom="paragraph">
                  <wp:posOffset>3107055</wp:posOffset>
                </wp:positionV>
                <wp:extent cx="2634615" cy="2280920"/>
                <wp:effectExtent l="0" t="0" r="13335" b="24130"/>
                <wp:wrapNone/>
                <wp:docPr id="3" name="Text Box 3"/>
                <wp:cNvGraphicFramePr/>
                <a:graphic xmlns:a="http://schemas.openxmlformats.org/drawingml/2006/main">
                  <a:graphicData uri="http://schemas.microsoft.com/office/word/2010/wordprocessingShape">
                    <wps:wsp>
                      <wps:cNvSpPr txBox="1"/>
                      <wps:spPr>
                        <a:xfrm>
                          <a:off x="0" y="0"/>
                          <a:ext cx="2634615" cy="2280920"/>
                        </a:xfrm>
                        <a:prstGeom prst="rect">
                          <a:avLst/>
                        </a:prstGeom>
                        <a:solidFill>
                          <a:schemeClr val="lt1"/>
                        </a:solidFill>
                        <a:ln w="6350">
                          <a:solidFill>
                            <a:prstClr val="black"/>
                          </a:solidFill>
                        </a:ln>
                      </wps:spPr>
                      <wps:txbx>
                        <w:txbxContent>
                          <w:p w14:paraId="1254DF23" w14:textId="77777777" w:rsidR="00CE7424" w:rsidRPr="00B32501" w:rsidRDefault="00CE7424" w:rsidP="00CE7424">
                            <w:pPr>
                              <w:jc w:val="center"/>
                              <w:rPr>
                                <w:b/>
                                <w:color w:val="FF0000"/>
                              </w:rPr>
                            </w:pPr>
                            <w:r>
                              <w:rPr>
                                <w:b/>
                                <w:color w:val="FF0000"/>
                              </w:rPr>
                              <w:t>**</w:t>
                            </w:r>
                            <w:r w:rsidRPr="00B32501">
                              <w:rPr>
                                <w:b/>
                                <w:color w:val="FF0000"/>
                              </w:rPr>
                              <w:t>DELETE THIS TEXT BOX</w:t>
                            </w:r>
                            <w:r>
                              <w:rPr>
                                <w:b/>
                                <w:color w:val="FF0000"/>
                              </w:rPr>
                              <w:t>**</w:t>
                            </w:r>
                          </w:p>
                          <w:p w14:paraId="5D010945" w14:textId="77777777" w:rsidR="00CE7424" w:rsidRDefault="00CE7424" w:rsidP="00CE7424">
                            <w:r>
                              <w:t>Delete or change the image.</w:t>
                            </w:r>
                          </w:p>
                          <w:p w14:paraId="0BCD87D1" w14:textId="77777777" w:rsidR="00CE7424" w:rsidRDefault="00CE7424" w:rsidP="00CE7424">
                            <w:r>
                              <w:t>To change the cover page image:</w:t>
                            </w:r>
                          </w:p>
                          <w:p w14:paraId="66E0180B" w14:textId="77777777" w:rsidR="00CE7424" w:rsidRDefault="00CE7424" w:rsidP="00613A68">
                            <w:pPr>
                              <w:pStyle w:val="ListNumber"/>
                              <w:numPr>
                                <w:ilvl w:val="1"/>
                                <w:numId w:val="14"/>
                              </w:numPr>
                              <w:ind w:left="322"/>
                            </w:pPr>
                            <w:r>
                              <w:t>Right-click the existing image and select Change Picture &gt; From File.</w:t>
                            </w:r>
                          </w:p>
                          <w:p w14:paraId="3E0743E6" w14:textId="77777777" w:rsidR="00CE7424" w:rsidRDefault="00CE7424" w:rsidP="00613A68">
                            <w:pPr>
                              <w:pStyle w:val="ListNumber"/>
                              <w:numPr>
                                <w:ilvl w:val="1"/>
                                <w:numId w:val="14"/>
                              </w:numPr>
                              <w:ind w:left="322"/>
                            </w:pPr>
                            <w:r>
                              <w:t>Crop and size the image as necessary.</w:t>
                            </w:r>
                          </w:p>
                          <w:p w14:paraId="37C4A998" w14:textId="77777777" w:rsidR="00CE7424" w:rsidRDefault="00CE7424" w:rsidP="00613A68">
                            <w:pPr>
                              <w:pStyle w:val="ListNumber"/>
                              <w:numPr>
                                <w:ilvl w:val="1"/>
                                <w:numId w:val="14"/>
                              </w:numPr>
                              <w:ind w:left="322"/>
                            </w:pPr>
                            <w:r>
                              <w:t>Align to centre of page horizontally and to bottom margin vertically.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A1B73" id="_x0000_t202" coordsize="21600,21600" o:spt="202" path="m,l,21600r21600,l21600,xe">
                <v:stroke joinstyle="miter"/>
                <v:path gradientshapeok="t" o:connecttype="rect"/>
              </v:shapetype>
              <v:shape id="Text Box 3" o:spid="_x0000_s1026" type="#_x0000_t202" style="position:absolute;margin-left:212.95pt;margin-top:244.65pt;width:207.45pt;height:179.6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" fillcolor="white [3201]" strokeweight=".5pt">
                <v:textbox>
                  <w:txbxContent>
                    <w:p w14:paraId="1254DF23" w14:textId="77777777" w:rsidR="00CE7424" w:rsidRPr="00B32501" w:rsidRDefault="00CE7424" w:rsidP="00CE7424">
                      <w:pPr>
                        <w:jc w:val="center"/>
                        <w:rPr>
                          <w:b/>
                          <w:color w:val="FF0000"/>
                        </w:rPr>
                      </w:pPr>
                      <w:r>
                        <w:rPr>
                          <w:b/>
                          <w:color w:val="FF0000"/>
                        </w:rPr>
                        <w:t>**</w:t>
                      </w:r>
                      <w:r w:rsidRPr="00B32501">
                        <w:rPr>
                          <w:b/>
                          <w:color w:val="FF0000"/>
                        </w:rPr>
                        <w:t>DELETE THIS TEXT BOX</w:t>
                      </w:r>
                      <w:r>
                        <w:rPr>
                          <w:b/>
                          <w:color w:val="FF0000"/>
                        </w:rPr>
                        <w:t>**</w:t>
                      </w:r>
                    </w:p>
                    <w:p w14:paraId="5D010945" w14:textId="77777777" w:rsidR="00CE7424" w:rsidRDefault="00CE7424" w:rsidP="00CE7424">
                      <w:r>
                        <w:t>Delete or change the image.</w:t>
                      </w:r>
                    </w:p>
                    <w:p w14:paraId="0BCD87D1" w14:textId="77777777" w:rsidR="00CE7424" w:rsidRDefault="00CE7424" w:rsidP="00CE7424">
                      <w:r>
                        <w:t>To change the cover page image:</w:t>
                      </w:r>
                    </w:p>
                    <w:p w14:paraId="66E0180B" w14:textId="77777777" w:rsidR="00CE7424" w:rsidRDefault="00CE7424" w:rsidP="00CE7424">
                      <w:pPr>
                        <w:pStyle w:val="ListNumber"/>
                        <w:numPr>
                          <w:ilvl w:val="1"/>
                          <w:numId w:val="24"/>
                        </w:numPr>
                        <w:ind w:left="322"/>
                      </w:pPr>
                      <w:r>
                        <w:t>Right-click the existing image and select Change Picture &gt; From File.</w:t>
                      </w:r>
                    </w:p>
                    <w:p w14:paraId="3E0743E6" w14:textId="77777777" w:rsidR="00CE7424" w:rsidRDefault="00CE7424" w:rsidP="00CE7424">
                      <w:pPr>
                        <w:pStyle w:val="ListNumber"/>
                        <w:numPr>
                          <w:ilvl w:val="1"/>
                          <w:numId w:val="24"/>
                        </w:numPr>
                        <w:ind w:left="322"/>
                      </w:pPr>
                      <w:r>
                        <w:t>Crop and size the image as necessary.</w:t>
                      </w:r>
                    </w:p>
                    <w:p w14:paraId="37C4A998" w14:textId="77777777" w:rsidR="00CE7424" w:rsidRDefault="00CE7424" w:rsidP="00CE7424">
                      <w:pPr>
                        <w:pStyle w:val="ListNumber"/>
                        <w:numPr>
                          <w:ilvl w:val="1"/>
                          <w:numId w:val="24"/>
                        </w:numPr>
                        <w:ind w:left="322"/>
                      </w:pPr>
                      <w:r>
                        <w:t>Align to centre of page horizontally and to bottom margin vertically.</w:t>
                      </w:r>
                    </w:p>
                  </w:txbxContent>
                </v:textbox>
                <w10:wrap anchorx="margin"/>
                <w10:anchorlock/>
              </v:shape>
            </w:pict>
          </mc:Fallback>
        </mc:AlternateContent>
      </w:r>
    </w:p>
    <w:sdt>
      <w:sdtPr>
        <w:rPr>
          <w:rFonts w:eastAsiaTheme="minorEastAsia"/>
          <w:b w:val="0"/>
          <w:sz w:val="22"/>
          <w:lang w:eastAsia="en-GB"/>
        </w:rPr>
        <w:id w:val="-528723001"/>
        <w:docPartObj>
          <w:docPartGallery w:val="Table of Contents"/>
          <w:docPartUnique/>
        </w:docPartObj>
      </w:sdtPr>
      <w:sdtEndPr>
        <w:rPr>
          <w:rFonts w:eastAsiaTheme="minorHAnsi"/>
          <w:bCs/>
          <w:noProof/>
          <w:lang w:eastAsia="en-US"/>
        </w:rPr>
      </w:sdtEndPr>
      <w:sdtContent>
        <w:p w14:paraId="7C0EE0FE" w14:textId="77777777" w:rsidR="00DD2F1E" w:rsidRDefault="00DD2F1E" w:rsidP="00804DD9">
          <w:pPr>
            <w:pStyle w:val="TOCHeading"/>
          </w:pPr>
          <w:r w:rsidRPr="00804DD9">
            <w:t>Contents</w:t>
          </w:r>
        </w:p>
        <w:p w14:paraId="7CB458A5" w14:textId="23A97ECC" w:rsidR="00FE5DE6" w:rsidRDefault="00DD2F1E">
          <w:pPr>
            <w:pStyle w:val="TOC1"/>
            <w:tabs>
              <w:tab w:val="right" w:leader="dot" w:pos="9911"/>
            </w:tabs>
            <w:rPr>
              <w:rFonts w:eastAsiaTheme="minorEastAsia"/>
              <w:b w:val="0"/>
              <w:noProof/>
              <w:kern w:val="2"/>
              <w:sz w:val="22"/>
              <w:lang w:eastAsia="zh-CN"/>
              <w14:ligatures w14:val="standardContextual"/>
            </w:rPr>
          </w:pPr>
          <w:r>
            <w:fldChar w:fldCharType="begin"/>
          </w:r>
          <w:r>
            <w:instrText xml:space="preserve"> TOC \o "1-3" \h \z \t "Appendix 1,7" \n "7-7" </w:instrText>
          </w:r>
          <w:r>
            <w:fldChar w:fldCharType="separate"/>
          </w:r>
          <w:hyperlink w:anchor="_Toc155625618" w:history="1">
            <w:r w:rsidR="00FE5DE6" w:rsidRPr="00ED74CB">
              <w:rPr>
                <w:rStyle w:val="Hyperlink"/>
                <w:rFonts w:asciiTheme="majorHAnsi" w:hAnsiTheme="majorHAnsi"/>
                <w:noProof/>
              </w:rPr>
              <w:t>Ballast Water Management Plan</w:t>
            </w:r>
            <w:r w:rsidR="00FE5DE6">
              <w:rPr>
                <w:noProof/>
                <w:webHidden/>
              </w:rPr>
              <w:tab/>
            </w:r>
            <w:r w:rsidR="00FE5DE6">
              <w:rPr>
                <w:noProof/>
                <w:webHidden/>
              </w:rPr>
              <w:fldChar w:fldCharType="begin"/>
            </w:r>
            <w:r w:rsidR="00FE5DE6">
              <w:rPr>
                <w:noProof/>
                <w:webHidden/>
              </w:rPr>
              <w:instrText xml:space="preserve"> PAGEREF _Toc155625618 \h </w:instrText>
            </w:r>
            <w:r w:rsidR="00FE5DE6">
              <w:rPr>
                <w:noProof/>
                <w:webHidden/>
              </w:rPr>
            </w:r>
            <w:r w:rsidR="00FE5DE6">
              <w:rPr>
                <w:noProof/>
                <w:webHidden/>
              </w:rPr>
              <w:fldChar w:fldCharType="separate"/>
            </w:r>
            <w:r w:rsidR="00FE5DE6">
              <w:rPr>
                <w:noProof/>
                <w:webHidden/>
              </w:rPr>
              <w:t>4</w:t>
            </w:r>
            <w:r w:rsidR="00FE5DE6">
              <w:rPr>
                <w:noProof/>
                <w:webHidden/>
              </w:rPr>
              <w:fldChar w:fldCharType="end"/>
            </w:r>
          </w:hyperlink>
        </w:p>
        <w:p w14:paraId="2DB9A063" w14:textId="0DE73761" w:rsidR="00FE5DE6" w:rsidRDefault="00681D53">
          <w:pPr>
            <w:pStyle w:val="TOC1"/>
            <w:tabs>
              <w:tab w:val="right" w:leader="dot" w:pos="9911"/>
            </w:tabs>
            <w:rPr>
              <w:rFonts w:eastAsiaTheme="minorEastAsia"/>
              <w:b w:val="0"/>
              <w:noProof/>
              <w:kern w:val="2"/>
              <w:sz w:val="22"/>
              <w:lang w:eastAsia="zh-CN"/>
              <w14:ligatures w14:val="standardContextual"/>
            </w:rPr>
          </w:pPr>
          <w:hyperlink w:anchor="_Toc155625619" w:history="1">
            <w:r w:rsidR="00FE5DE6" w:rsidRPr="00ED74CB">
              <w:rPr>
                <w:rStyle w:val="Hyperlink"/>
                <w:noProof/>
              </w:rPr>
              <w:t>1.</w:t>
            </w:r>
            <w:r w:rsidR="00FE5DE6">
              <w:rPr>
                <w:rFonts w:eastAsiaTheme="minorEastAsia"/>
                <w:b w:val="0"/>
                <w:noProof/>
                <w:kern w:val="2"/>
                <w:sz w:val="22"/>
                <w:lang w:eastAsia="zh-CN"/>
                <w14:ligatures w14:val="standardContextual"/>
              </w:rPr>
              <w:tab/>
            </w:r>
            <w:r w:rsidR="00FE5DE6" w:rsidRPr="00ED74CB">
              <w:rPr>
                <w:rStyle w:val="Hyperlink"/>
                <w:noProof/>
              </w:rPr>
              <w:t>Ship particulars</w:t>
            </w:r>
            <w:r w:rsidR="00FE5DE6">
              <w:rPr>
                <w:noProof/>
                <w:webHidden/>
              </w:rPr>
              <w:tab/>
            </w:r>
            <w:r w:rsidR="00FE5DE6">
              <w:rPr>
                <w:noProof/>
                <w:webHidden/>
              </w:rPr>
              <w:fldChar w:fldCharType="begin"/>
            </w:r>
            <w:r w:rsidR="00FE5DE6">
              <w:rPr>
                <w:noProof/>
                <w:webHidden/>
              </w:rPr>
              <w:instrText xml:space="preserve"> PAGEREF _Toc155625619 \h </w:instrText>
            </w:r>
            <w:r w:rsidR="00FE5DE6">
              <w:rPr>
                <w:noProof/>
                <w:webHidden/>
              </w:rPr>
            </w:r>
            <w:r w:rsidR="00FE5DE6">
              <w:rPr>
                <w:noProof/>
                <w:webHidden/>
              </w:rPr>
              <w:fldChar w:fldCharType="separate"/>
            </w:r>
            <w:r w:rsidR="00FE5DE6">
              <w:rPr>
                <w:noProof/>
                <w:webHidden/>
              </w:rPr>
              <w:t>4</w:t>
            </w:r>
            <w:r w:rsidR="00FE5DE6">
              <w:rPr>
                <w:noProof/>
                <w:webHidden/>
              </w:rPr>
              <w:fldChar w:fldCharType="end"/>
            </w:r>
          </w:hyperlink>
        </w:p>
        <w:p w14:paraId="454AC5EA" w14:textId="1E14DC2E" w:rsidR="00FE5DE6" w:rsidRDefault="00681D53">
          <w:pPr>
            <w:pStyle w:val="TOC1"/>
            <w:tabs>
              <w:tab w:val="right" w:leader="dot" w:pos="9911"/>
            </w:tabs>
            <w:rPr>
              <w:rFonts w:eastAsiaTheme="minorEastAsia"/>
              <w:b w:val="0"/>
              <w:noProof/>
              <w:kern w:val="2"/>
              <w:sz w:val="22"/>
              <w:lang w:eastAsia="zh-CN"/>
              <w14:ligatures w14:val="standardContextual"/>
            </w:rPr>
          </w:pPr>
          <w:hyperlink w:anchor="_Toc155625620" w:history="1">
            <w:r w:rsidR="00FE5DE6" w:rsidRPr="00ED74CB">
              <w:rPr>
                <w:rStyle w:val="Hyperlink"/>
                <w:noProof/>
              </w:rPr>
              <w:t>2.</w:t>
            </w:r>
            <w:r w:rsidR="00FE5DE6">
              <w:rPr>
                <w:rFonts w:eastAsiaTheme="minorEastAsia"/>
                <w:b w:val="0"/>
                <w:noProof/>
                <w:kern w:val="2"/>
                <w:sz w:val="22"/>
                <w:lang w:eastAsia="zh-CN"/>
                <w14:ligatures w14:val="standardContextual"/>
              </w:rPr>
              <w:tab/>
            </w:r>
            <w:r w:rsidR="00FE5DE6" w:rsidRPr="00ED74CB">
              <w:rPr>
                <w:rStyle w:val="Hyperlink"/>
                <w:noProof/>
              </w:rPr>
              <w:t>Introduction</w:t>
            </w:r>
            <w:r w:rsidR="00FE5DE6">
              <w:rPr>
                <w:noProof/>
                <w:webHidden/>
              </w:rPr>
              <w:tab/>
            </w:r>
            <w:r w:rsidR="00FE5DE6">
              <w:rPr>
                <w:noProof/>
                <w:webHidden/>
              </w:rPr>
              <w:fldChar w:fldCharType="begin"/>
            </w:r>
            <w:r w:rsidR="00FE5DE6">
              <w:rPr>
                <w:noProof/>
                <w:webHidden/>
              </w:rPr>
              <w:instrText xml:space="preserve"> PAGEREF _Toc155625620 \h </w:instrText>
            </w:r>
            <w:r w:rsidR="00FE5DE6">
              <w:rPr>
                <w:noProof/>
                <w:webHidden/>
              </w:rPr>
            </w:r>
            <w:r w:rsidR="00FE5DE6">
              <w:rPr>
                <w:noProof/>
                <w:webHidden/>
              </w:rPr>
              <w:fldChar w:fldCharType="separate"/>
            </w:r>
            <w:r w:rsidR="00FE5DE6">
              <w:rPr>
                <w:noProof/>
                <w:webHidden/>
              </w:rPr>
              <w:t>5</w:t>
            </w:r>
            <w:r w:rsidR="00FE5DE6">
              <w:rPr>
                <w:noProof/>
                <w:webHidden/>
              </w:rPr>
              <w:fldChar w:fldCharType="end"/>
            </w:r>
          </w:hyperlink>
        </w:p>
        <w:p w14:paraId="60977494" w14:textId="7C8C3514" w:rsidR="00FE5DE6" w:rsidRDefault="00681D53">
          <w:pPr>
            <w:pStyle w:val="TOC1"/>
            <w:tabs>
              <w:tab w:val="right" w:leader="dot" w:pos="9911"/>
            </w:tabs>
            <w:rPr>
              <w:rFonts w:eastAsiaTheme="minorEastAsia"/>
              <w:b w:val="0"/>
              <w:noProof/>
              <w:kern w:val="2"/>
              <w:sz w:val="22"/>
              <w:lang w:eastAsia="zh-CN"/>
              <w14:ligatures w14:val="standardContextual"/>
            </w:rPr>
          </w:pPr>
          <w:hyperlink w:anchor="_Toc155625621" w:history="1">
            <w:r w:rsidR="00FE5DE6" w:rsidRPr="00ED74CB">
              <w:rPr>
                <w:rStyle w:val="Hyperlink"/>
                <w:noProof/>
              </w:rPr>
              <w:t>3.</w:t>
            </w:r>
            <w:r w:rsidR="00FE5DE6">
              <w:rPr>
                <w:rFonts w:eastAsiaTheme="minorEastAsia"/>
                <w:b w:val="0"/>
                <w:noProof/>
                <w:kern w:val="2"/>
                <w:sz w:val="22"/>
                <w:lang w:eastAsia="zh-CN"/>
                <w14:ligatures w14:val="standardContextual"/>
              </w:rPr>
              <w:tab/>
            </w:r>
            <w:r w:rsidR="00FE5DE6" w:rsidRPr="00ED74CB">
              <w:rPr>
                <w:rStyle w:val="Hyperlink"/>
                <w:noProof/>
              </w:rPr>
              <w:t>Record of circulation</w:t>
            </w:r>
            <w:r w:rsidR="00FE5DE6">
              <w:rPr>
                <w:noProof/>
                <w:webHidden/>
              </w:rPr>
              <w:tab/>
            </w:r>
            <w:r w:rsidR="00FE5DE6">
              <w:rPr>
                <w:noProof/>
                <w:webHidden/>
              </w:rPr>
              <w:fldChar w:fldCharType="begin"/>
            </w:r>
            <w:r w:rsidR="00FE5DE6">
              <w:rPr>
                <w:noProof/>
                <w:webHidden/>
              </w:rPr>
              <w:instrText xml:space="preserve"> PAGEREF _Toc155625621 \h </w:instrText>
            </w:r>
            <w:r w:rsidR="00FE5DE6">
              <w:rPr>
                <w:noProof/>
                <w:webHidden/>
              </w:rPr>
            </w:r>
            <w:r w:rsidR="00FE5DE6">
              <w:rPr>
                <w:noProof/>
                <w:webHidden/>
              </w:rPr>
              <w:fldChar w:fldCharType="separate"/>
            </w:r>
            <w:r w:rsidR="00FE5DE6">
              <w:rPr>
                <w:noProof/>
                <w:webHidden/>
              </w:rPr>
              <w:t>6</w:t>
            </w:r>
            <w:r w:rsidR="00FE5DE6">
              <w:rPr>
                <w:noProof/>
                <w:webHidden/>
              </w:rPr>
              <w:fldChar w:fldCharType="end"/>
            </w:r>
          </w:hyperlink>
        </w:p>
        <w:p w14:paraId="2D60320D" w14:textId="53A0E67D" w:rsidR="00FE5DE6" w:rsidRDefault="00681D53">
          <w:pPr>
            <w:pStyle w:val="TOC1"/>
            <w:tabs>
              <w:tab w:val="right" w:leader="dot" w:pos="9911"/>
            </w:tabs>
            <w:rPr>
              <w:rFonts w:eastAsiaTheme="minorEastAsia"/>
              <w:b w:val="0"/>
              <w:noProof/>
              <w:kern w:val="2"/>
              <w:sz w:val="22"/>
              <w:lang w:eastAsia="zh-CN"/>
              <w14:ligatures w14:val="standardContextual"/>
            </w:rPr>
          </w:pPr>
          <w:hyperlink w:anchor="_Toc155625622" w:history="1">
            <w:r w:rsidR="00FE5DE6" w:rsidRPr="00ED74CB">
              <w:rPr>
                <w:rStyle w:val="Hyperlink"/>
                <w:noProof/>
              </w:rPr>
              <w:t>4.</w:t>
            </w:r>
            <w:r w:rsidR="00FE5DE6">
              <w:rPr>
                <w:rFonts w:eastAsiaTheme="minorEastAsia"/>
                <w:b w:val="0"/>
                <w:noProof/>
                <w:kern w:val="2"/>
                <w:sz w:val="22"/>
                <w:lang w:eastAsia="zh-CN"/>
                <w14:ligatures w14:val="standardContextual"/>
              </w:rPr>
              <w:tab/>
            </w:r>
            <w:r w:rsidR="00FE5DE6" w:rsidRPr="00ED74CB">
              <w:rPr>
                <w:rStyle w:val="Hyperlink"/>
                <w:noProof/>
              </w:rPr>
              <w:t>Record of Amendments</w:t>
            </w:r>
            <w:r w:rsidR="00FE5DE6">
              <w:rPr>
                <w:noProof/>
                <w:webHidden/>
              </w:rPr>
              <w:tab/>
            </w:r>
            <w:r w:rsidR="00FE5DE6">
              <w:rPr>
                <w:noProof/>
                <w:webHidden/>
              </w:rPr>
              <w:fldChar w:fldCharType="begin"/>
            </w:r>
            <w:r w:rsidR="00FE5DE6">
              <w:rPr>
                <w:noProof/>
                <w:webHidden/>
              </w:rPr>
              <w:instrText xml:space="preserve"> PAGEREF _Toc155625622 \h </w:instrText>
            </w:r>
            <w:r w:rsidR="00FE5DE6">
              <w:rPr>
                <w:noProof/>
                <w:webHidden/>
              </w:rPr>
            </w:r>
            <w:r w:rsidR="00FE5DE6">
              <w:rPr>
                <w:noProof/>
                <w:webHidden/>
              </w:rPr>
              <w:fldChar w:fldCharType="separate"/>
            </w:r>
            <w:r w:rsidR="00FE5DE6">
              <w:rPr>
                <w:noProof/>
                <w:webHidden/>
              </w:rPr>
              <w:t>7</w:t>
            </w:r>
            <w:r w:rsidR="00FE5DE6">
              <w:rPr>
                <w:noProof/>
                <w:webHidden/>
              </w:rPr>
              <w:fldChar w:fldCharType="end"/>
            </w:r>
          </w:hyperlink>
        </w:p>
        <w:p w14:paraId="5E6CDFDB" w14:textId="42007EC1" w:rsidR="00FE5DE6" w:rsidRDefault="00681D53">
          <w:pPr>
            <w:pStyle w:val="TOC1"/>
            <w:tabs>
              <w:tab w:val="right" w:leader="dot" w:pos="9911"/>
            </w:tabs>
            <w:rPr>
              <w:rFonts w:eastAsiaTheme="minorEastAsia"/>
              <w:b w:val="0"/>
              <w:noProof/>
              <w:kern w:val="2"/>
              <w:sz w:val="22"/>
              <w:lang w:eastAsia="zh-CN"/>
              <w14:ligatures w14:val="standardContextual"/>
            </w:rPr>
          </w:pPr>
          <w:hyperlink w:anchor="_Toc155625623" w:history="1">
            <w:r w:rsidR="00FE5DE6" w:rsidRPr="00ED74CB">
              <w:rPr>
                <w:rStyle w:val="Hyperlink"/>
                <w:noProof/>
              </w:rPr>
              <w:t>5.</w:t>
            </w:r>
            <w:r w:rsidR="00FE5DE6">
              <w:rPr>
                <w:rFonts w:eastAsiaTheme="minorEastAsia"/>
                <w:b w:val="0"/>
                <w:noProof/>
                <w:kern w:val="2"/>
                <w:sz w:val="22"/>
                <w:lang w:eastAsia="zh-CN"/>
                <w14:ligatures w14:val="standardContextual"/>
              </w:rPr>
              <w:tab/>
            </w:r>
            <w:r w:rsidR="00FE5DE6" w:rsidRPr="00ED74CB">
              <w:rPr>
                <w:rStyle w:val="Hyperlink"/>
                <w:noProof/>
              </w:rPr>
              <w:t>Purpose of the Plan</w:t>
            </w:r>
            <w:r w:rsidR="00FE5DE6">
              <w:rPr>
                <w:noProof/>
                <w:webHidden/>
              </w:rPr>
              <w:tab/>
            </w:r>
            <w:r w:rsidR="00FE5DE6">
              <w:rPr>
                <w:noProof/>
                <w:webHidden/>
              </w:rPr>
              <w:fldChar w:fldCharType="begin"/>
            </w:r>
            <w:r w:rsidR="00FE5DE6">
              <w:rPr>
                <w:noProof/>
                <w:webHidden/>
              </w:rPr>
              <w:instrText xml:space="preserve"> PAGEREF _Toc155625623 \h </w:instrText>
            </w:r>
            <w:r w:rsidR="00FE5DE6">
              <w:rPr>
                <w:noProof/>
                <w:webHidden/>
              </w:rPr>
            </w:r>
            <w:r w:rsidR="00FE5DE6">
              <w:rPr>
                <w:noProof/>
                <w:webHidden/>
              </w:rPr>
              <w:fldChar w:fldCharType="separate"/>
            </w:r>
            <w:r w:rsidR="00FE5DE6">
              <w:rPr>
                <w:noProof/>
                <w:webHidden/>
              </w:rPr>
              <w:t>8</w:t>
            </w:r>
            <w:r w:rsidR="00FE5DE6">
              <w:rPr>
                <w:noProof/>
                <w:webHidden/>
              </w:rPr>
              <w:fldChar w:fldCharType="end"/>
            </w:r>
          </w:hyperlink>
        </w:p>
        <w:p w14:paraId="11D4CB2C" w14:textId="29D5C587" w:rsidR="00FE5DE6" w:rsidRDefault="00681D53">
          <w:pPr>
            <w:pStyle w:val="TOC1"/>
            <w:tabs>
              <w:tab w:val="right" w:leader="dot" w:pos="9911"/>
            </w:tabs>
            <w:rPr>
              <w:rFonts w:eastAsiaTheme="minorEastAsia"/>
              <w:b w:val="0"/>
              <w:noProof/>
              <w:kern w:val="2"/>
              <w:sz w:val="22"/>
              <w:lang w:eastAsia="zh-CN"/>
              <w14:ligatures w14:val="standardContextual"/>
            </w:rPr>
          </w:pPr>
          <w:hyperlink w:anchor="_Toc155625624" w:history="1">
            <w:r w:rsidR="00FE5DE6" w:rsidRPr="00ED74CB">
              <w:rPr>
                <w:rStyle w:val="Hyperlink"/>
                <w:noProof/>
              </w:rPr>
              <w:t>6.</w:t>
            </w:r>
            <w:r w:rsidR="00FE5DE6">
              <w:rPr>
                <w:rFonts w:eastAsiaTheme="minorEastAsia"/>
                <w:b w:val="0"/>
                <w:noProof/>
                <w:kern w:val="2"/>
                <w:sz w:val="22"/>
                <w:lang w:eastAsia="zh-CN"/>
                <w14:ligatures w14:val="standardContextual"/>
              </w:rPr>
              <w:tab/>
            </w:r>
            <w:r w:rsidR="00FE5DE6" w:rsidRPr="00ED74CB">
              <w:rPr>
                <w:rStyle w:val="Hyperlink"/>
                <w:noProof/>
              </w:rPr>
              <w:t>Plans and drawings of the ballast system</w:t>
            </w:r>
            <w:r w:rsidR="00FE5DE6">
              <w:rPr>
                <w:noProof/>
                <w:webHidden/>
              </w:rPr>
              <w:tab/>
            </w:r>
            <w:r w:rsidR="00FE5DE6">
              <w:rPr>
                <w:noProof/>
                <w:webHidden/>
              </w:rPr>
              <w:fldChar w:fldCharType="begin"/>
            </w:r>
            <w:r w:rsidR="00FE5DE6">
              <w:rPr>
                <w:noProof/>
                <w:webHidden/>
              </w:rPr>
              <w:instrText xml:space="preserve"> PAGEREF _Toc155625624 \h </w:instrText>
            </w:r>
            <w:r w:rsidR="00FE5DE6">
              <w:rPr>
                <w:noProof/>
                <w:webHidden/>
              </w:rPr>
            </w:r>
            <w:r w:rsidR="00FE5DE6">
              <w:rPr>
                <w:noProof/>
                <w:webHidden/>
              </w:rPr>
              <w:fldChar w:fldCharType="separate"/>
            </w:r>
            <w:r w:rsidR="00FE5DE6">
              <w:rPr>
                <w:noProof/>
                <w:webHidden/>
              </w:rPr>
              <w:t>9</w:t>
            </w:r>
            <w:r w:rsidR="00FE5DE6">
              <w:rPr>
                <w:noProof/>
                <w:webHidden/>
              </w:rPr>
              <w:fldChar w:fldCharType="end"/>
            </w:r>
          </w:hyperlink>
        </w:p>
        <w:p w14:paraId="2B831F11" w14:textId="6BF34AA5" w:rsidR="00FE5DE6" w:rsidRDefault="00681D53">
          <w:pPr>
            <w:pStyle w:val="TOC1"/>
            <w:tabs>
              <w:tab w:val="right" w:leader="dot" w:pos="9911"/>
            </w:tabs>
            <w:rPr>
              <w:rFonts w:eastAsiaTheme="minorEastAsia"/>
              <w:b w:val="0"/>
              <w:noProof/>
              <w:kern w:val="2"/>
              <w:sz w:val="22"/>
              <w:lang w:eastAsia="zh-CN"/>
              <w14:ligatures w14:val="standardContextual"/>
            </w:rPr>
          </w:pPr>
          <w:hyperlink w:anchor="_Toc155625625" w:history="1">
            <w:r w:rsidR="00FE5DE6" w:rsidRPr="00ED74CB">
              <w:rPr>
                <w:rStyle w:val="Hyperlink"/>
                <w:noProof/>
              </w:rPr>
              <w:t>7.</w:t>
            </w:r>
            <w:r w:rsidR="00FE5DE6">
              <w:rPr>
                <w:rFonts w:eastAsiaTheme="minorEastAsia"/>
                <w:b w:val="0"/>
                <w:noProof/>
                <w:kern w:val="2"/>
                <w:sz w:val="22"/>
                <w:lang w:eastAsia="zh-CN"/>
                <w14:ligatures w14:val="standardContextual"/>
              </w:rPr>
              <w:tab/>
            </w:r>
            <w:r w:rsidR="00FE5DE6" w:rsidRPr="00ED74CB">
              <w:rPr>
                <w:rStyle w:val="Hyperlink"/>
                <w:noProof/>
              </w:rPr>
              <w:t>Description of the ballast system</w:t>
            </w:r>
            <w:r w:rsidR="00FE5DE6">
              <w:rPr>
                <w:noProof/>
                <w:webHidden/>
              </w:rPr>
              <w:tab/>
            </w:r>
            <w:r w:rsidR="00FE5DE6">
              <w:rPr>
                <w:noProof/>
                <w:webHidden/>
              </w:rPr>
              <w:fldChar w:fldCharType="begin"/>
            </w:r>
            <w:r w:rsidR="00FE5DE6">
              <w:rPr>
                <w:noProof/>
                <w:webHidden/>
              </w:rPr>
              <w:instrText xml:space="preserve"> PAGEREF _Toc155625625 \h </w:instrText>
            </w:r>
            <w:r w:rsidR="00FE5DE6">
              <w:rPr>
                <w:noProof/>
                <w:webHidden/>
              </w:rPr>
            </w:r>
            <w:r w:rsidR="00FE5DE6">
              <w:rPr>
                <w:noProof/>
                <w:webHidden/>
              </w:rPr>
              <w:fldChar w:fldCharType="separate"/>
            </w:r>
            <w:r w:rsidR="00FE5DE6">
              <w:rPr>
                <w:noProof/>
                <w:webHidden/>
              </w:rPr>
              <w:t>10</w:t>
            </w:r>
            <w:r w:rsidR="00FE5DE6">
              <w:rPr>
                <w:noProof/>
                <w:webHidden/>
              </w:rPr>
              <w:fldChar w:fldCharType="end"/>
            </w:r>
          </w:hyperlink>
        </w:p>
        <w:p w14:paraId="604B9EF9" w14:textId="139A60C2" w:rsidR="00FE5DE6" w:rsidRDefault="00681D53">
          <w:pPr>
            <w:pStyle w:val="TOC2"/>
            <w:tabs>
              <w:tab w:val="right" w:leader="dot" w:pos="9911"/>
            </w:tabs>
            <w:rPr>
              <w:rFonts w:eastAsiaTheme="minorEastAsia"/>
              <w:noProof/>
              <w:kern w:val="2"/>
              <w:sz w:val="22"/>
              <w:lang w:eastAsia="zh-CN"/>
              <w14:ligatures w14:val="standardContextual"/>
            </w:rPr>
          </w:pPr>
          <w:hyperlink w:anchor="_Toc155625626" w:history="1">
            <w:r w:rsidR="00FE5DE6" w:rsidRPr="00ED74CB">
              <w:rPr>
                <w:rStyle w:val="Hyperlink"/>
                <w:noProof/>
              </w:rPr>
              <w:t>7.1</w:t>
            </w:r>
            <w:r w:rsidR="00FE5DE6">
              <w:rPr>
                <w:rFonts w:eastAsiaTheme="minorEastAsia"/>
                <w:noProof/>
                <w:kern w:val="2"/>
                <w:sz w:val="22"/>
                <w:lang w:eastAsia="zh-CN"/>
                <w14:ligatures w14:val="standardContextual"/>
              </w:rPr>
              <w:tab/>
            </w:r>
            <w:r w:rsidR="00FE5DE6" w:rsidRPr="00ED74CB">
              <w:rPr>
                <w:rStyle w:val="Hyperlink"/>
                <w:noProof/>
              </w:rPr>
              <w:t>Ballast tank data</w:t>
            </w:r>
            <w:r w:rsidR="00FE5DE6">
              <w:rPr>
                <w:noProof/>
                <w:webHidden/>
              </w:rPr>
              <w:tab/>
            </w:r>
            <w:r w:rsidR="00FE5DE6">
              <w:rPr>
                <w:noProof/>
                <w:webHidden/>
              </w:rPr>
              <w:fldChar w:fldCharType="begin"/>
            </w:r>
            <w:r w:rsidR="00FE5DE6">
              <w:rPr>
                <w:noProof/>
                <w:webHidden/>
              </w:rPr>
              <w:instrText xml:space="preserve"> PAGEREF _Toc155625626 \h </w:instrText>
            </w:r>
            <w:r w:rsidR="00FE5DE6">
              <w:rPr>
                <w:noProof/>
                <w:webHidden/>
              </w:rPr>
            </w:r>
            <w:r w:rsidR="00FE5DE6">
              <w:rPr>
                <w:noProof/>
                <w:webHidden/>
              </w:rPr>
              <w:fldChar w:fldCharType="separate"/>
            </w:r>
            <w:r w:rsidR="00FE5DE6">
              <w:rPr>
                <w:noProof/>
                <w:webHidden/>
              </w:rPr>
              <w:t>10</w:t>
            </w:r>
            <w:r w:rsidR="00FE5DE6">
              <w:rPr>
                <w:noProof/>
                <w:webHidden/>
              </w:rPr>
              <w:fldChar w:fldCharType="end"/>
            </w:r>
          </w:hyperlink>
        </w:p>
        <w:p w14:paraId="501EA174" w14:textId="20455702" w:rsidR="00FE5DE6" w:rsidRDefault="00681D53">
          <w:pPr>
            <w:pStyle w:val="TOC2"/>
            <w:tabs>
              <w:tab w:val="right" w:leader="dot" w:pos="9911"/>
            </w:tabs>
            <w:rPr>
              <w:rFonts w:eastAsiaTheme="minorEastAsia"/>
              <w:noProof/>
              <w:kern w:val="2"/>
              <w:sz w:val="22"/>
              <w:lang w:eastAsia="zh-CN"/>
              <w14:ligatures w14:val="standardContextual"/>
            </w:rPr>
          </w:pPr>
          <w:hyperlink w:anchor="_Toc155625627" w:history="1">
            <w:r w:rsidR="00FE5DE6" w:rsidRPr="00ED74CB">
              <w:rPr>
                <w:rStyle w:val="Hyperlink"/>
                <w:noProof/>
              </w:rPr>
              <w:t>7.2</w:t>
            </w:r>
            <w:r w:rsidR="00FE5DE6">
              <w:rPr>
                <w:rFonts w:eastAsiaTheme="minorEastAsia"/>
                <w:noProof/>
                <w:kern w:val="2"/>
                <w:sz w:val="22"/>
                <w:lang w:eastAsia="zh-CN"/>
                <w14:ligatures w14:val="standardContextual"/>
              </w:rPr>
              <w:tab/>
            </w:r>
            <w:r w:rsidR="00FE5DE6" w:rsidRPr="00ED74CB">
              <w:rPr>
                <w:rStyle w:val="Hyperlink"/>
                <w:noProof/>
              </w:rPr>
              <w:t xml:space="preserve">Dual Use Ballast tank data </w:t>
            </w:r>
            <w:r w:rsidR="00FE5DE6" w:rsidRPr="00ED74CB">
              <w:rPr>
                <w:rStyle w:val="Hyperlink"/>
                <w:rFonts w:eastAsia="SimSun" w:cs="Times New Roman"/>
                <w:bCs/>
                <w:noProof/>
                <w:lang w:eastAsia="zh-CN"/>
              </w:rPr>
              <w:t>[delete if not applicable – amend as appropriate]</w:t>
            </w:r>
            <w:r w:rsidR="00FE5DE6">
              <w:rPr>
                <w:noProof/>
                <w:webHidden/>
              </w:rPr>
              <w:tab/>
            </w:r>
            <w:r w:rsidR="00FE5DE6">
              <w:rPr>
                <w:noProof/>
                <w:webHidden/>
              </w:rPr>
              <w:fldChar w:fldCharType="begin"/>
            </w:r>
            <w:r w:rsidR="00FE5DE6">
              <w:rPr>
                <w:noProof/>
                <w:webHidden/>
              </w:rPr>
              <w:instrText xml:space="preserve"> PAGEREF _Toc155625627 \h </w:instrText>
            </w:r>
            <w:r w:rsidR="00FE5DE6">
              <w:rPr>
                <w:noProof/>
                <w:webHidden/>
              </w:rPr>
            </w:r>
            <w:r w:rsidR="00FE5DE6">
              <w:rPr>
                <w:noProof/>
                <w:webHidden/>
              </w:rPr>
              <w:fldChar w:fldCharType="separate"/>
            </w:r>
            <w:r w:rsidR="00FE5DE6">
              <w:rPr>
                <w:noProof/>
                <w:webHidden/>
              </w:rPr>
              <w:t>10</w:t>
            </w:r>
            <w:r w:rsidR="00FE5DE6">
              <w:rPr>
                <w:noProof/>
                <w:webHidden/>
              </w:rPr>
              <w:fldChar w:fldCharType="end"/>
            </w:r>
          </w:hyperlink>
        </w:p>
        <w:p w14:paraId="4224C7AA" w14:textId="4B05A766" w:rsidR="00FE5DE6" w:rsidRDefault="00681D53">
          <w:pPr>
            <w:pStyle w:val="TOC2"/>
            <w:tabs>
              <w:tab w:val="right" w:leader="dot" w:pos="9911"/>
            </w:tabs>
            <w:rPr>
              <w:rFonts w:eastAsiaTheme="minorEastAsia"/>
              <w:noProof/>
              <w:kern w:val="2"/>
              <w:sz w:val="22"/>
              <w:lang w:eastAsia="zh-CN"/>
              <w14:ligatures w14:val="standardContextual"/>
            </w:rPr>
          </w:pPr>
          <w:hyperlink w:anchor="_Toc155625628" w:history="1">
            <w:r w:rsidR="00FE5DE6" w:rsidRPr="00ED74CB">
              <w:rPr>
                <w:rStyle w:val="Hyperlink"/>
                <w:noProof/>
              </w:rPr>
              <w:t>7.3</w:t>
            </w:r>
            <w:r w:rsidR="00FE5DE6">
              <w:rPr>
                <w:rFonts w:eastAsiaTheme="minorEastAsia"/>
                <w:noProof/>
                <w:kern w:val="2"/>
                <w:sz w:val="22"/>
                <w:lang w:eastAsia="zh-CN"/>
                <w14:ligatures w14:val="standardContextual"/>
              </w:rPr>
              <w:tab/>
            </w:r>
            <w:r w:rsidR="00FE5DE6" w:rsidRPr="00ED74CB">
              <w:rPr>
                <w:rStyle w:val="Hyperlink"/>
                <w:noProof/>
              </w:rPr>
              <w:t>Pump(s) data</w:t>
            </w:r>
            <w:r w:rsidR="00FE5DE6">
              <w:rPr>
                <w:noProof/>
                <w:webHidden/>
              </w:rPr>
              <w:tab/>
            </w:r>
            <w:r w:rsidR="00FE5DE6">
              <w:rPr>
                <w:noProof/>
                <w:webHidden/>
              </w:rPr>
              <w:fldChar w:fldCharType="begin"/>
            </w:r>
            <w:r w:rsidR="00FE5DE6">
              <w:rPr>
                <w:noProof/>
                <w:webHidden/>
              </w:rPr>
              <w:instrText xml:space="preserve"> PAGEREF _Toc155625628 \h </w:instrText>
            </w:r>
            <w:r w:rsidR="00FE5DE6">
              <w:rPr>
                <w:noProof/>
                <w:webHidden/>
              </w:rPr>
            </w:r>
            <w:r w:rsidR="00FE5DE6">
              <w:rPr>
                <w:noProof/>
                <w:webHidden/>
              </w:rPr>
              <w:fldChar w:fldCharType="separate"/>
            </w:r>
            <w:r w:rsidR="00FE5DE6">
              <w:rPr>
                <w:noProof/>
                <w:webHidden/>
              </w:rPr>
              <w:t>11</w:t>
            </w:r>
            <w:r w:rsidR="00FE5DE6">
              <w:rPr>
                <w:noProof/>
                <w:webHidden/>
              </w:rPr>
              <w:fldChar w:fldCharType="end"/>
            </w:r>
          </w:hyperlink>
        </w:p>
        <w:p w14:paraId="180CAD83" w14:textId="4766DF12" w:rsidR="00FE5DE6" w:rsidRDefault="00681D53">
          <w:pPr>
            <w:pStyle w:val="TOC2"/>
            <w:tabs>
              <w:tab w:val="right" w:leader="dot" w:pos="9911"/>
            </w:tabs>
            <w:rPr>
              <w:rFonts w:eastAsiaTheme="minorEastAsia"/>
              <w:noProof/>
              <w:kern w:val="2"/>
              <w:sz w:val="22"/>
              <w:lang w:eastAsia="zh-CN"/>
              <w14:ligatures w14:val="standardContextual"/>
            </w:rPr>
          </w:pPr>
          <w:hyperlink w:anchor="_Toc155625629" w:history="1">
            <w:r w:rsidR="00FE5DE6" w:rsidRPr="00ED74CB">
              <w:rPr>
                <w:rStyle w:val="Hyperlink"/>
                <w:noProof/>
              </w:rPr>
              <w:t>7.4</w:t>
            </w:r>
            <w:r w:rsidR="00FE5DE6">
              <w:rPr>
                <w:rFonts w:eastAsiaTheme="minorEastAsia"/>
                <w:noProof/>
                <w:kern w:val="2"/>
                <w:sz w:val="22"/>
                <w:lang w:eastAsia="zh-CN"/>
                <w14:ligatures w14:val="standardContextual"/>
              </w:rPr>
              <w:tab/>
            </w:r>
            <w:r w:rsidR="00FE5DE6" w:rsidRPr="00ED74CB">
              <w:rPr>
                <w:rStyle w:val="Hyperlink"/>
                <w:noProof/>
              </w:rPr>
              <w:t>Ballast Water Treatment System Data [delete if not applicable]</w:t>
            </w:r>
            <w:r w:rsidR="00FE5DE6">
              <w:rPr>
                <w:noProof/>
                <w:webHidden/>
              </w:rPr>
              <w:tab/>
            </w:r>
            <w:r w:rsidR="00FE5DE6">
              <w:rPr>
                <w:noProof/>
                <w:webHidden/>
              </w:rPr>
              <w:fldChar w:fldCharType="begin"/>
            </w:r>
            <w:r w:rsidR="00FE5DE6">
              <w:rPr>
                <w:noProof/>
                <w:webHidden/>
              </w:rPr>
              <w:instrText xml:space="preserve"> PAGEREF _Toc155625629 \h </w:instrText>
            </w:r>
            <w:r w:rsidR="00FE5DE6">
              <w:rPr>
                <w:noProof/>
                <w:webHidden/>
              </w:rPr>
            </w:r>
            <w:r w:rsidR="00FE5DE6">
              <w:rPr>
                <w:noProof/>
                <w:webHidden/>
              </w:rPr>
              <w:fldChar w:fldCharType="separate"/>
            </w:r>
            <w:r w:rsidR="00FE5DE6">
              <w:rPr>
                <w:noProof/>
                <w:webHidden/>
              </w:rPr>
              <w:t>11</w:t>
            </w:r>
            <w:r w:rsidR="00FE5DE6">
              <w:rPr>
                <w:noProof/>
                <w:webHidden/>
              </w:rPr>
              <w:fldChar w:fldCharType="end"/>
            </w:r>
          </w:hyperlink>
        </w:p>
        <w:p w14:paraId="39692B85" w14:textId="333BD1F2" w:rsidR="00FE5DE6" w:rsidRDefault="00681D53">
          <w:pPr>
            <w:pStyle w:val="TOC2"/>
            <w:tabs>
              <w:tab w:val="right" w:leader="dot" w:pos="9911"/>
            </w:tabs>
            <w:rPr>
              <w:rFonts w:eastAsiaTheme="minorEastAsia"/>
              <w:noProof/>
              <w:kern w:val="2"/>
              <w:sz w:val="22"/>
              <w:lang w:eastAsia="zh-CN"/>
              <w14:ligatures w14:val="standardContextual"/>
            </w:rPr>
          </w:pPr>
          <w:hyperlink w:anchor="_Toc155625630" w:history="1">
            <w:r w:rsidR="00FE5DE6" w:rsidRPr="00ED74CB">
              <w:rPr>
                <w:rStyle w:val="Hyperlink"/>
                <w:noProof/>
              </w:rPr>
              <w:t>7.5</w:t>
            </w:r>
            <w:r w:rsidR="00FE5DE6">
              <w:rPr>
                <w:rFonts w:eastAsiaTheme="minorEastAsia"/>
                <w:noProof/>
                <w:kern w:val="2"/>
                <w:sz w:val="22"/>
                <w:lang w:eastAsia="zh-CN"/>
                <w14:ligatures w14:val="standardContextual"/>
              </w:rPr>
              <w:tab/>
            </w:r>
            <w:r w:rsidR="00FE5DE6" w:rsidRPr="00ED74CB">
              <w:rPr>
                <w:rStyle w:val="Hyperlink"/>
                <w:noProof/>
              </w:rPr>
              <w:t>Overflow and filling line data (for flow through and dilution method)</w:t>
            </w:r>
            <w:r w:rsidR="00FE5DE6" w:rsidRPr="00ED74CB">
              <w:rPr>
                <w:rStyle w:val="Hyperlink"/>
                <w:rFonts w:eastAsia="SimSun" w:cs="Times New Roman"/>
                <w:noProof/>
                <w:lang w:eastAsia="zh-CN"/>
              </w:rPr>
              <w:t xml:space="preserve"> </w:t>
            </w:r>
            <w:r w:rsidR="00FE5DE6" w:rsidRPr="00ED74CB">
              <w:rPr>
                <w:rStyle w:val="Hyperlink"/>
                <w:rFonts w:eastAsia="SimSun" w:cs="Times New Roman"/>
                <w:bCs/>
                <w:noProof/>
                <w:lang w:eastAsia="zh-CN"/>
              </w:rPr>
              <w:t>[delete if not applicable]</w:t>
            </w:r>
            <w:r w:rsidR="00FE5DE6">
              <w:rPr>
                <w:noProof/>
                <w:webHidden/>
              </w:rPr>
              <w:tab/>
            </w:r>
            <w:r w:rsidR="00FE5DE6">
              <w:rPr>
                <w:noProof/>
                <w:webHidden/>
              </w:rPr>
              <w:fldChar w:fldCharType="begin"/>
            </w:r>
            <w:r w:rsidR="00FE5DE6">
              <w:rPr>
                <w:noProof/>
                <w:webHidden/>
              </w:rPr>
              <w:instrText xml:space="preserve"> PAGEREF _Toc155625630 \h </w:instrText>
            </w:r>
            <w:r w:rsidR="00FE5DE6">
              <w:rPr>
                <w:noProof/>
                <w:webHidden/>
              </w:rPr>
            </w:r>
            <w:r w:rsidR="00FE5DE6">
              <w:rPr>
                <w:noProof/>
                <w:webHidden/>
              </w:rPr>
              <w:fldChar w:fldCharType="separate"/>
            </w:r>
            <w:r w:rsidR="00FE5DE6">
              <w:rPr>
                <w:noProof/>
                <w:webHidden/>
              </w:rPr>
              <w:t>12</w:t>
            </w:r>
            <w:r w:rsidR="00FE5DE6">
              <w:rPr>
                <w:noProof/>
                <w:webHidden/>
              </w:rPr>
              <w:fldChar w:fldCharType="end"/>
            </w:r>
          </w:hyperlink>
        </w:p>
        <w:p w14:paraId="12B7583F" w14:textId="5121FEE5" w:rsidR="00FE5DE6" w:rsidRDefault="00681D53">
          <w:pPr>
            <w:pStyle w:val="TOC1"/>
            <w:tabs>
              <w:tab w:val="right" w:leader="dot" w:pos="9911"/>
            </w:tabs>
            <w:rPr>
              <w:rFonts w:eastAsiaTheme="minorEastAsia"/>
              <w:b w:val="0"/>
              <w:noProof/>
              <w:kern w:val="2"/>
              <w:sz w:val="22"/>
              <w:lang w:eastAsia="zh-CN"/>
              <w14:ligatures w14:val="standardContextual"/>
            </w:rPr>
          </w:pPr>
          <w:hyperlink w:anchor="_Toc155625631" w:history="1">
            <w:r w:rsidR="00FE5DE6" w:rsidRPr="00ED74CB">
              <w:rPr>
                <w:rStyle w:val="Hyperlink"/>
                <w:noProof/>
              </w:rPr>
              <w:t>8.</w:t>
            </w:r>
            <w:r w:rsidR="00FE5DE6">
              <w:rPr>
                <w:rFonts w:eastAsiaTheme="minorEastAsia"/>
                <w:b w:val="0"/>
                <w:noProof/>
                <w:kern w:val="2"/>
                <w:sz w:val="22"/>
                <w:lang w:eastAsia="zh-CN"/>
                <w14:ligatures w14:val="standardContextual"/>
              </w:rPr>
              <w:tab/>
            </w:r>
            <w:r w:rsidR="00FE5DE6" w:rsidRPr="00ED74CB">
              <w:rPr>
                <w:rStyle w:val="Hyperlink"/>
                <w:noProof/>
              </w:rPr>
              <w:t>Ballast water sampling points</w:t>
            </w:r>
            <w:r w:rsidR="00FE5DE6">
              <w:rPr>
                <w:noProof/>
                <w:webHidden/>
              </w:rPr>
              <w:tab/>
            </w:r>
            <w:r w:rsidR="00FE5DE6">
              <w:rPr>
                <w:noProof/>
                <w:webHidden/>
              </w:rPr>
              <w:fldChar w:fldCharType="begin"/>
            </w:r>
            <w:r w:rsidR="00FE5DE6">
              <w:rPr>
                <w:noProof/>
                <w:webHidden/>
              </w:rPr>
              <w:instrText xml:space="preserve"> PAGEREF _Toc155625631 \h </w:instrText>
            </w:r>
            <w:r w:rsidR="00FE5DE6">
              <w:rPr>
                <w:noProof/>
                <w:webHidden/>
              </w:rPr>
            </w:r>
            <w:r w:rsidR="00FE5DE6">
              <w:rPr>
                <w:noProof/>
                <w:webHidden/>
              </w:rPr>
              <w:fldChar w:fldCharType="separate"/>
            </w:r>
            <w:r w:rsidR="00FE5DE6">
              <w:rPr>
                <w:noProof/>
                <w:webHidden/>
              </w:rPr>
              <w:t>14</w:t>
            </w:r>
            <w:r w:rsidR="00FE5DE6">
              <w:rPr>
                <w:noProof/>
                <w:webHidden/>
              </w:rPr>
              <w:fldChar w:fldCharType="end"/>
            </w:r>
          </w:hyperlink>
        </w:p>
        <w:p w14:paraId="1EC134F1" w14:textId="06B3A888" w:rsidR="00FE5DE6" w:rsidRDefault="00681D53">
          <w:pPr>
            <w:pStyle w:val="TOC2"/>
            <w:tabs>
              <w:tab w:val="right" w:leader="dot" w:pos="9911"/>
            </w:tabs>
            <w:rPr>
              <w:rFonts w:eastAsiaTheme="minorEastAsia"/>
              <w:noProof/>
              <w:kern w:val="2"/>
              <w:sz w:val="22"/>
              <w:lang w:eastAsia="zh-CN"/>
              <w14:ligatures w14:val="standardContextual"/>
            </w:rPr>
          </w:pPr>
          <w:hyperlink w:anchor="_Toc155625632" w:history="1">
            <w:r w:rsidR="00FE5DE6" w:rsidRPr="00ED74CB">
              <w:rPr>
                <w:rStyle w:val="Hyperlink"/>
                <w:noProof/>
              </w:rPr>
              <w:t>8.1</w:t>
            </w:r>
            <w:r w:rsidR="00FE5DE6">
              <w:rPr>
                <w:rFonts w:eastAsiaTheme="minorEastAsia"/>
                <w:noProof/>
                <w:kern w:val="2"/>
                <w:sz w:val="22"/>
                <w:lang w:eastAsia="zh-CN"/>
                <w14:ligatures w14:val="standardContextual"/>
              </w:rPr>
              <w:tab/>
            </w:r>
            <w:r w:rsidR="00FE5DE6" w:rsidRPr="00ED74CB">
              <w:rPr>
                <w:rStyle w:val="Hyperlink"/>
                <w:noProof/>
              </w:rPr>
              <w:t>Sampling for compliance with the ballast water exchange standard</w:t>
            </w:r>
            <w:r w:rsidR="00FE5DE6">
              <w:rPr>
                <w:noProof/>
                <w:webHidden/>
              </w:rPr>
              <w:tab/>
            </w:r>
            <w:r w:rsidR="00FE5DE6">
              <w:rPr>
                <w:noProof/>
                <w:webHidden/>
              </w:rPr>
              <w:fldChar w:fldCharType="begin"/>
            </w:r>
            <w:r w:rsidR="00FE5DE6">
              <w:rPr>
                <w:noProof/>
                <w:webHidden/>
              </w:rPr>
              <w:instrText xml:space="preserve"> PAGEREF _Toc155625632 \h </w:instrText>
            </w:r>
            <w:r w:rsidR="00FE5DE6">
              <w:rPr>
                <w:noProof/>
                <w:webHidden/>
              </w:rPr>
            </w:r>
            <w:r w:rsidR="00FE5DE6">
              <w:rPr>
                <w:noProof/>
                <w:webHidden/>
              </w:rPr>
              <w:fldChar w:fldCharType="separate"/>
            </w:r>
            <w:r w:rsidR="00FE5DE6">
              <w:rPr>
                <w:noProof/>
                <w:webHidden/>
              </w:rPr>
              <w:t>14</w:t>
            </w:r>
            <w:r w:rsidR="00FE5DE6">
              <w:rPr>
                <w:noProof/>
                <w:webHidden/>
              </w:rPr>
              <w:fldChar w:fldCharType="end"/>
            </w:r>
          </w:hyperlink>
        </w:p>
        <w:p w14:paraId="7518C309" w14:textId="23C80528" w:rsidR="00FE5DE6" w:rsidRDefault="00681D53">
          <w:pPr>
            <w:pStyle w:val="TOC2"/>
            <w:tabs>
              <w:tab w:val="right" w:leader="dot" w:pos="9911"/>
            </w:tabs>
            <w:rPr>
              <w:rFonts w:eastAsiaTheme="minorEastAsia"/>
              <w:noProof/>
              <w:kern w:val="2"/>
              <w:sz w:val="22"/>
              <w:lang w:eastAsia="zh-CN"/>
              <w14:ligatures w14:val="standardContextual"/>
            </w:rPr>
          </w:pPr>
          <w:hyperlink w:anchor="_Toc155625633" w:history="1">
            <w:r w:rsidR="00FE5DE6" w:rsidRPr="00ED74CB">
              <w:rPr>
                <w:rStyle w:val="Hyperlink"/>
                <w:noProof/>
              </w:rPr>
              <w:t>8.2</w:t>
            </w:r>
            <w:r w:rsidR="00FE5DE6">
              <w:rPr>
                <w:rFonts w:eastAsiaTheme="minorEastAsia"/>
                <w:noProof/>
                <w:kern w:val="2"/>
                <w:sz w:val="22"/>
                <w:lang w:eastAsia="zh-CN"/>
                <w14:ligatures w14:val="standardContextual"/>
              </w:rPr>
              <w:tab/>
            </w:r>
            <w:r w:rsidR="00FE5DE6" w:rsidRPr="00ED74CB">
              <w:rPr>
                <w:rStyle w:val="Hyperlink"/>
                <w:noProof/>
              </w:rPr>
              <w:t xml:space="preserve">Sampling for compliance with the ballast water performance standard </w:t>
            </w:r>
            <w:r w:rsidR="00FE5DE6" w:rsidRPr="00ED74CB">
              <w:rPr>
                <w:rStyle w:val="Hyperlink"/>
                <w:rFonts w:eastAsia="SimSun" w:cs="Times New Roman"/>
                <w:bCs/>
                <w:noProof/>
                <w:lang w:eastAsia="zh-CN"/>
              </w:rPr>
              <w:t>[delete if not applicable]</w:t>
            </w:r>
            <w:r w:rsidR="00FE5DE6">
              <w:rPr>
                <w:noProof/>
                <w:webHidden/>
              </w:rPr>
              <w:tab/>
            </w:r>
            <w:r w:rsidR="00FE5DE6">
              <w:rPr>
                <w:noProof/>
                <w:webHidden/>
              </w:rPr>
              <w:fldChar w:fldCharType="begin"/>
            </w:r>
            <w:r w:rsidR="00FE5DE6">
              <w:rPr>
                <w:noProof/>
                <w:webHidden/>
              </w:rPr>
              <w:instrText xml:space="preserve"> PAGEREF _Toc155625633 \h </w:instrText>
            </w:r>
            <w:r w:rsidR="00FE5DE6">
              <w:rPr>
                <w:noProof/>
                <w:webHidden/>
              </w:rPr>
            </w:r>
            <w:r w:rsidR="00FE5DE6">
              <w:rPr>
                <w:noProof/>
                <w:webHidden/>
              </w:rPr>
              <w:fldChar w:fldCharType="separate"/>
            </w:r>
            <w:r w:rsidR="00FE5DE6">
              <w:rPr>
                <w:noProof/>
                <w:webHidden/>
              </w:rPr>
              <w:t>14</w:t>
            </w:r>
            <w:r w:rsidR="00FE5DE6">
              <w:rPr>
                <w:noProof/>
                <w:webHidden/>
              </w:rPr>
              <w:fldChar w:fldCharType="end"/>
            </w:r>
          </w:hyperlink>
        </w:p>
        <w:p w14:paraId="51FF2708" w14:textId="28B0B28B" w:rsidR="00FE5DE6" w:rsidRDefault="00681D53">
          <w:pPr>
            <w:pStyle w:val="TOC1"/>
            <w:tabs>
              <w:tab w:val="right" w:leader="dot" w:pos="9911"/>
            </w:tabs>
            <w:rPr>
              <w:rFonts w:eastAsiaTheme="minorEastAsia"/>
              <w:b w:val="0"/>
              <w:noProof/>
              <w:kern w:val="2"/>
              <w:sz w:val="22"/>
              <w:lang w:eastAsia="zh-CN"/>
              <w14:ligatures w14:val="standardContextual"/>
            </w:rPr>
          </w:pPr>
          <w:hyperlink w:anchor="_Toc155625634" w:history="1">
            <w:r w:rsidR="00FE5DE6" w:rsidRPr="00ED74CB">
              <w:rPr>
                <w:rStyle w:val="Hyperlink"/>
                <w:noProof/>
              </w:rPr>
              <w:t>9.</w:t>
            </w:r>
            <w:r w:rsidR="00FE5DE6">
              <w:rPr>
                <w:rFonts w:eastAsiaTheme="minorEastAsia"/>
                <w:b w:val="0"/>
                <w:noProof/>
                <w:kern w:val="2"/>
                <w:sz w:val="22"/>
                <w:lang w:eastAsia="zh-CN"/>
                <w14:ligatures w14:val="standardContextual"/>
              </w:rPr>
              <w:tab/>
            </w:r>
            <w:r w:rsidR="00FE5DE6" w:rsidRPr="00ED74CB">
              <w:rPr>
                <w:rStyle w:val="Hyperlink"/>
                <w:noProof/>
              </w:rPr>
              <w:t>Operation of the ballast water management system</w:t>
            </w:r>
            <w:r w:rsidR="00FE5DE6">
              <w:rPr>
                <w:noProof/>
                <w:webHidden/>
              </w:rPr>
              <w:tab/>
            </w:r>
            <w:r w:rsidR="00FE5DE6">
              <w:rPr>
                <w:noProof/>
                <w:webHidden/>
              </w:rPr>
              <w:fldChar w:fldCharType="begin"/>
            </w:r>
            <w:r w:rsidR="00FE5DE6">
              <w:rPr>
                <w:noProof/>
                <w:webHidden/>
              </w:rPr>
              <w:instrText xml:space="preserve"> PAGEREF _Toc155625634 \h </w:instrText>
            </w:r>
            <w:r w:rsidR="00FE5DE6">
              <w:rPr>
                <w:noProof/>
                <w:webHidden/>
              </w:rPr>
            </w:r>
            <w:r w:rsidR="00FE5DE6">
              <w:rPr>
                <w:noProof/>
                <w:webHidden/>
              </w:rPr>
              <w:fldChar w:fldCharType="separate"/>
            </w:r>
            <w:r w:rsidR="00FE5DE6">
              <w:rPr>
                <w:noProof/>
                <w:webHidden/>
              </w:rPr>
              <w:t>16</w:t>
            </w:r>
            <w:r w:rsidR="00FE5DE6">
              <w:rPr>
                <w:noProof/>
                <w:webHidden/>
              </w:rPr>
              <w:fldChar w:fldCharType="end"/>
            </w:r>
          </w:hyperlink>
        </w:p>
        <w:p w14:paraId="44893400" w14:textId="227B8CD1" w:rsidR="00FE5DE6" w:rsidRDefault="00681D53">
          <w:pPr>
            <w:pStyle w:val="TOC2"/>
            <w:tabs>
              <w:tab w:val="right" w:leader="dot" w:pos="9911"/>
            </w:tabs>
            <w:rPr>
              <w:rFonts w:eastAsiaTheme="minorEastAsia"/>
              <w:noProof/>
              <w:kern w:val="2"/>
              <w:sz w:val="22"/>
              <w:lang w:eastAsia="zh-CN"/>
              <w14:ligatures w14:val="standardContextual"/>
            </w:rPr>
          </w:pPr>
          <w:hyperlink w:anchor="_Toc155625635" w:history="1">
            <w:r w:rsidR="00FE5DE6" w:rsidRPr="00ED74CB">
              <w:rPr>
                <w:rStyle w:val="Hyperlink"/>
                <w:noProof/>
              </w:rPr>
              <w:t>9.1</w:t>
            </w:r>
            <w:r w:rsidR="00FE5DE6">
              <w:rPr>
                <w:rFonts w:eastAsiaTheme="minorEastAsia"/>
                <w:noProof/>
                <w:kern w:val="2"/>
                <w:sz w:val="22"/>
                <w:lang w:eastAsia="zh-CN"/>
                <w14:ligatures w14:val="standardContextual"/>
              </w:rPr>
              <w:tab/>
            </w:r>
            <w:r w:rsidR="00FE5DE6" w:rsidRPr="00ED74CB">
              <w:rPr>
                <w:rStyle w:val="Hyperlink"/>
                <w:noProof/>
              </w:rPr>
              <w:t>Ballast water exchange</w:t>
            </w:r>
            <w:r w:rsidR="00FE5DE6">
              <w:rPr>
                <w:noProof/>
                <w:webHidden/>
              </w:rPr>
              <w:tab/>
            </w:r>
            <w:r w:rsidR="00FE5DE6">
              <w:rPr>
                <w:noProof/>
                <w:webHidden/>
              </w:rPr>
              <w:fldChar w:fldCharType="begin"/>
            </w:r>
            <w:r w:rsidR="00FE5DE6">
              <w:rPr>
                <w:noProof/>
                <w:webHidden/>
              </w:rPr>
              <w:instrText xml:space="preserve"> PAGEREF _Toc155625635 \h </w:instrText>
            </w:r>
            <w:r w:rsidR="00FE5DE6">
              <w:rPr>
                <w:noProof/>
                <w:webHidden/>
              </w:rPr>
            </w:r>
            <w:r w:rsidR="00FE5DE6">
              <w:rPr>
                <w:noProof/>
                <w:webHidden/>
              </w:rPr>
              <w:fldChar w:fldCharType="separate"/>
            </w:r>
            <w:r w:rsidR="00FE5DE6">
              <w:rPr>
                <w:noProof/>
                <w:webHidden/>
              </w:rPr>
              <w:t>16</w:t>
            </w:r>
            <w:r w:rsidR="00FE5DE6">
              <w:rPr>
                <w:noProof/>
                <w:webHidden/>
              </w:rPr>
              <w:fldChar w:fldCharType="end"/>
            </w:r>
          </w:hyperlink>
        </w:p>
        <w:p w14:paraId="5E9CB286" w14:textId="4924C4FA" w:rsidR="00FE5DE6" w:rsidRDefault="00681D53">
          <w:pPr>
            <w:pStyle w:val="TOC3"/>
            <w:tabs>
              <w:tab w:val="right" w:leader="dot" w:pos="9911"/>
            </w:tabs>
            <w:rPr>
              <w:rFonts w:eastAsiaTheme="minorEastAsia"/>
              <w:noProof/>
              <w:kern w:val="2"/>
              <w:lang w:eastAsia="zh-CN"/>
              <w14:ligatures w14:val="standardContextual"/>
            </w:rPr>
          </w:pPr>
          <w:hyperlink w:anchor="_Toc155625636" w:history="1">
            <w:r w:rsidR="00FE5DE6" w:rsidRPr="00ED74CB">
              <w:rPr>
                <w:rStyle w:val="Hyperlink"/>
                <w:bCs/>
                <w:noProof/>
              </w:rPr>
              <w:t>9.1.1</w:t>
            </w:r>
            <w:r w:rsidR="00FE5DE6">
              <w:rPr>
                <w:rFonts w:eastAsiaTheme="minorEastAsia"/>
                <w:noProof/>
                <w:kern w:val="2"/>
                <w:lang w:eastAsia="zh-CN"/>
                <w14:ligatures w14:val="standardContextual"/>
              </w:rPr>
              <w:tab/>
            </w:r>
            <w:r w:rsidR="00FE5DE6" w:rsidRPr="00ED74CB">
              <w:rPr>
                <w:rStyle w:val="Hyperlink"/>
                <w:noProof/>
              </w:rPr>
              <w:t>Sequential method</w:t>
            </w:r>
            <w:r w:rsidR="00FE5DE6" w:rsidRPr="00ED74CB">
              <w:rPr>
                <w:rStyle w:val="Hyperlink"/>
                <w:rFonts w:eastAsia="SimSun" w:cs="Times New Roman"/>
                <w:noProof/>
                <w:lang w:eastAsia="zh-CN"/>
              </w:rPr>
              <w:t xml:space="preserve"> </w:t>
            </w:r>
            <w:r w:rsidR="00FE5DE6" w:rsidRPr="00ED74CB">
              <w:rPr>
                <w:rStyle w:val="Hyperlink"/>
                <w:rFonts w:eastAsia="SimSun" w:cs="Times New Roman"/>
                <w:bCs/>
                <w:noProof/>
                <w:lang w:eastAsia="zh-CN"/>
              </w:rPr>
              <w:t>[delete if not applicable]</w:t>
            </w:r>
            <w:r w:rsidR="00FE5DE6">
              <w:rPr>
                <w:noProof/>
                <w:webHidden/>
              </w:rPr>
              <w:tab/>
            </w:r>
            <w:r w:rsidR="00FE5DE6">
              <w:rPr>
                <w:noProof/>
                <w:webHidden/>
              </w:rPr>
              <w:fldChar w:fldCharType="begin"/>
            </w:r>
            <w:r w:rsidR="00FE5DE6">
              <w:rPr>
                <w:noProof/>
                <w:webHidden/>
              </w:rPr>
              <w:instrText xml:space="preserve"> PAGEREF _Toc155625636 \h </w:instrText>
            </w:r>
            <w:r w:rsidR="00FE5DE6">
              <w:rPr>
                <w:noProof/>
                <w:webHidden/>
              </w:rPr>
            </w:r>
            <w:r w:rsidR="00FE5DE6">
              <w:rPr>
                <w:noProof/>
                <w:webHidden/>
              </w:rPr>
              <w:fldChar w:fldCharType="separate"/>
            </w:r>
            <w:r w:rsidR="00FE5DE6">
              <w:rPr>
                <w:noProof/>
                <w:webHidden/>
              </w:rPr>
              <w:t>16</w:t>
            </w:r>
            <w:r w:rsidR="00FE5DE6">
              <w:rPr>
                <w:noProof/>
                <w:webHidden/>
              </w:rPr>
              <w:fldChar w:fldCharType="end"/>
            </w:r>
          </w:hyperlink>
        </w:p>
        <w:p w14:paraId="3C79A64E" w14:textId="0FD6647C" w:rsidR="00FE5DE6" w:rsidRDefault="00681D53">
          <w:pPr>
            <w:pStyle w:val="TOC3"/>
            <w:tabs>
              <w:tab w:val="right" w:leader="dot" w:pos="9911"/>
            </w:tabs>
            <w:rPr>
              <w:rFonts w:eastAsiaTheme="minorEastAsia"/>
              <w:noProof/>
              <w:kern w:val="2"/>
              <w:lang w:eastAsia="zh-CN"/>
              <w14:ligatures w14:val="standardContextual"/>
            </w:rPr>
          </w:pPr>
          <w:hyperlink w:anchor="_Toc155625637" w:history="1">
            <w:r w:rsidR="00FE5DE6" w:rsidRPr="00ED74CB">
              <w:rPr>
                <w:rStyle w:val="Hyperlink"/>
                <w:noProof/>
              </w:rPr>
              <w:t>9.1.2</w:t>
            </w:r>
            <w:r w:rsidR="00FE5DE6">
              <w:rPr>
                <w:rFonts w:eastAsiaTheme="minorEastAsia"/>
                <w:noProof/>
                <w:kern w:val="2"/>
                <w:lang w:eastAsia="zh-CN"/>
                <w14:ligatures w14:val="standardContextual"/>
              </w:rPr>
              <w:tab/>
            </w:r>
            <w:r w:rsidR="00FE5DE6" w:rsidRPr="00ED74CB">
              <w:rPr>
                <w:rStyle w:val="Hyperlink"/>
                <w:noProof/>
              </w:rPr>
              <w:t xml:space="preserve">Flow through method </w:t>
            </w:r>
            <w:r w:rsidR="00FE5DE6" w:rsidRPr="00ED74CB">
              <w:rPr>
                <w:rStyle w:val="Hyperlink"/>
                <w:rFonts w:eastAsia="SimSun" w:cs="Times New Roman"/>
                <w:bCs/>
                <w:noProof/>
                <w:lang w:eastAsia="zh-CN"/>
              </w:rPr>
              <w:t>[delete if not applicable]</w:t>
            </w:r>
            <w:r w:rsidR="00FE5DE6">
              <w:rPr>
                <w:noProof/>
                <w:webHidden/>
              </w:rPr>
              <w:tab/>
            </w:r>
            <w:r w:rsidR="00FE5DE6">
              <w:rPr>
                <w:noProof/>
                <w:webHidden/>
              </w:rPr>
              <w:fldChar w:fldCharType="begin"/>
            </w:r>
            <w:r w:rsidR="00FE5DE6">
              <w:rPr>
                <w:noProof/>
                <w:webHidden/>
              </w:rPr>
              <w:instrText xml:space="preserve"> PAGEREF _Toc155625637 \h </w:instrText>
            </w:r>
            <w:r w:rsidR="00FE5DE6">
              <w:rPr>
                <w:noProof/>
                <w:webHidden/>
              </w:rPr>
            </w:r>
            <w:r w:rsidR="00FE5DE6">
              <w:rPr>
                <w:noProof/>
                <w:webHidden/>
              </w:rPr>
              <w:fldChar w:fldCharType="separate"/>
            </w:r>
            <w:r w:rsidR="00FE5DE6">
              <w:rPr>
                <w:noProof/>
                <w:webHidden/>
              </w:rPr>
              <w:t>17</w:t>
            </w:r>
            <w:r w:rsidR="00FE5DE6">
              <w:rPr>
                <w:noProof/>
                <w:webHidden/>
              </w:rPr>
              <w:fldChar w:fldCharType="end"/>
            </w:r>
          </w:hyperlink>
        </w:p>
        <w:p w14:paraId="21EDE032" w14:textId="3E5764A9" w:rsidR="00FE5DE6" w:rsidRDefault="00681D53">
          <w:pPr>
            <w:pStyle w:val="TOC3"/>
            <w:tabs>
              <w:tab w:val="right" w:leader="dot" w:pos="9911"/>
            </w:tabs>
            <w:rPr>
              <w:rFonts w:eastAsiaTheme="minorEastAsia"/>
              <w:noProof/>
              <w:kern w:val="2"/>
              <w:lang w:eastAsia="zh-CN"/>
              <w14:ligatures w14:val="standardContextual"/>
            </w:rPr>
          </w:pPr>
          <w:hyperlink w:anchor="_Toc155625638" w:history="1">
            <w:r w:rsidR="00FE5DE6" w:rsidRPr="00ED74CB">
              <w:rPr>
                <w:rStyle w:val="Hyperlink"/>
                <w:noProof/>
              </w:rPr>
              <w:t>9.1.3</w:t>
            </w:r>
            <w:r w:rsidR="00FE5DE6">
              <w:rPr>
                <w:rFonts w:eastAsiaTheme="minorEastAsia"/>
                <w:noProof/>
                <w:kern w:val="2"/>
                <w:lang w:eastAsia="zh-CN"/>
                <w14:ligatures w14:val="standardContextual"/>
              </w:rPr>
              <w:tab/>
            </w:r>
            <w:r w:rsidR="00FE5DE6" w:rsidRPr="00ED74CB">
              <w:rPr>
                <w:rStyle w:val="Hyperlink"/>
                <w:noProof/>
              </w:rPr>
              <w:t xml:space="preserve">Dilution method </w:t>
            </w:r>
            <w:r w:rsidR="00FE5DE6" w:rsidRPr="00ED74CB">
              <w:rPr>
                <w:rStyle w:val="Hyperlink"/>
                <w:rFonts w:eastAsia="SimSun" w:cs="Times New Roman"/>
                <w:bCs/>
                <w:noProof/>
                <w:lang w:eastAsia="zh-CN"/>
              </w:rPr>
              <w:t>[delete if not applicable]</w:t>
            </w:r>
            <w:r w:rsidR="00FE5DE6">
              <w:rPr>
                <w:noProof/>
                <w:webHidden/>
              </w:rPr>
              <w:tab/>
            </w:r>
            <w:r w:rsidR="00FE5DE6">
              <w:rPr>
                <w:noProof/>
                <w:webHidden/>
              </w:rPr>
              <w:fldChar w:fldCharType="begin"/>
            </w:r>
            <w:r w:rsidR="00FE5DE6">
              <w:rPr>
                <w:noProof/>
                <w:webHidden/>
              </w:rPr>
              <w:instrText xml:space="preserve"> PAGEREF _Toc155625638 \h </w:instrText>
            </w:r>
            <w:r w:rsidR="00FE5DE6">
              <w:rPr>
                <w:noProof/>
                <w:webHidden/>
              </w:rPr>
            </w:r>
            <w:r w:rsidR="00FE5DE6">
              <w:rPr>
                <w:noProof/>
                <w:webHidden/>
              </w:rPr>
              <w:fldChar w:fldCharType="separate"/>
            </w:r>
            <w:r w:rsidR="00FE5DE6">
              <w:rPr>
                <w:noProof/>
                <w:webHidden/>
              </w:rPr>
              <w:t>18</w:t>
            </w:r>
            <w:r w:rsidR="00FE5DE6">
              <w:rPr>
                <w:noProof/>
                <w:webHidden/>
              </w:rPr>
              <w:fldChar w:fldCharType="end"/>
            </w:r>
          </w:hyperlink>
        </w:p>
        <w:p w14:paraId="3DBE9A2F" w14:textId="048B5CA4" w:rsidR="00FE5DE6" w:rsidRDefault="00681D53">
          <w:pPr>
            <w:pStyle w:val="TOC2"/>
            <w:tabs>
              <w:tab w:val="right" w:leader="dot" w:pos="9911"/>
            </w:tabs>
            <w:rPr>
              <w:rFonts w:eastAsiaTheme="minorEastAsia"/>
              <w:noProof/>
              <w:kern w:val="2"/>
              <w:sz w:val="22"/>
              <w:lang w:eastAsia="zh-CN"/>
              <w14:ligatures w14:val="standardContextual"/>
            </w:rPr>
          </w:pPr>
          <w:hyperlink w:anchor="_Toc155625639" w:history="1">
            <w:r w:rsidR="00FE5DE6" w:rsidRPr="00ED74CB">
              <w:rPr>
                <w:rStyle w:val="Hyperlink"/>
                <w:noProof/>
              </w:rPr>
              <w:t>9.2</w:t>
            </w:r>
            <w:r w:rsidR="00FE5DE6">
              <w:rPr>
                <w:rFonts w:eastAsiaTheme="minorEastAsia"/>
                <w:noProof/>
                <w:kern w:val="2"/>
                <w:sz w:val="22"/>
                <w:lang w:eastAsia="zh-CN"/>
                <w14:ligatures w14:val="standardContextual"/>
              </w:rPr>
              <w:tab/>
            </w:r>
            <w:r w:rsidR="00FE5DE6" w:rsidRPr="00ED74CB">
              <w:rPr>
                <w:rStyle w:val="Hyperlink"/>
                <w:noProof/>
              </w:rPr>
              <w:t xml:space="preserve">Ballast Water Treatment Systems </w:t>
            </w:r>
            <w:r w:rsidR="00FE5DE6" w:rsidRPr="00ED74CB">
              <w:rPr>
                <w:rStyle w:val="Hyperlink"/>
                <w:rFonts w:eastAsia="SimSun" w:cs="Times New Roman"/>
                <w:bCs/>
                <w:noProof/>
                <w:lang w:eastAsia="zh-CN"/>
              </w:rPr>
              <w:t>[delete if not applicable]</w:t>
            </w:r>
            <w:r w:rsidR="00FE5DE6">
              <w:rPr>
                <w:noProof/>
                <w:webHidden/>
              </w:rPr>
              <w:tab/>
            </w:r>
            <w:r w:rsidR="00FE5DE6">
              <w:rPr>
                <w:noProof/>
                <w:webHidden/>
              </w:rPr>
              <w:fldChar w:fldCharType="begin"/>
            </w:r>
            <w:r w:rsidR="00FE5DE6">
              <w:rPr>
                <w:noProof/>
                <w:webHidden/>
              </w:rPr>
              <w:instrText xml:space="preserve"> PAGEREF _Toc155625639 \h </w:instrText>
            </w:r>
            <w:r w:rsidR="00FE5DE6">
              <w:rPr>
                <w:noProof/>
                <w:webHidden/>
              </w:rPr>
            </w:r>
            <w:r w:rsidR="00FE5DE6">
              <w:rPr>
                <w:noProof/>
                <w:webHidden/>
              </w:rPr>
              <w:fldChar w:fldCharType="separate"/>
            </w:r>
            <w:r w:rsidR="00FE5DE6">
              <w:rPr>
                <w:noProof/>
                <w:webHidden/>
              </w:rPr>
              <w:t>18</w:t>
            </w:r>
            <w:r w:rsidR="00FE5DE6">
              <w:rPr>
                <w:noProof/>
                <w:webHidden/>
              </w:rPr>
              <w:fldChar w:fldCharType="end"/>
            </w:r>
          </w:hyperlink>
        </w:p>
        <w:p w14:paraId="542DC382" w14:textId="43865E2D" w:rsidR="00FE5DE6" w:rsidRDefault="00681D53">
          <w:pPr>
            <w:pStyle w:val="TOC2"/>
            <w:tabs>
              <w:tab w:val="right" w:leader="dot" w:pos="9911"/>
            </w:tabs>
            <w:rPr>
              <w:rFonts w:eastAsiaTheme="minorEastAsia"/>
              <w:noProof/>
              <w:kern w:val="2"/>
              <w:sz w:val="22"/>
              <w:lang w:eastAsia="zh-CN"/>
              <w14:ligatures w14:val="standardContextual"/>
            </w:rPr>
          </w:pPr>
          <w:hyperlink w:anchor="_Toc155625640" w:history="1">
            <w:r w:rsidR="00FE5DE6" w:rsidRPr="00ED74CB">
              <w:rPr>
                <w:rStyle w:val="Hyperlink"/>
                <w:noProof/>
              </w:rPr>
              <w:t>9.3</w:t>
            </w:r>
            <w:r w:rsidR="00FE5DE6">
              <w:rPr>
                <w:rFonts w:eastAsiaTheme="minorEastAsia"/>
                <w:noProof/>
                <w:kern w:val="2"/>
                <w:sz w:val="22"/>
                <w:lang w:eastAsia="zh-CN"/>
                <w14:ligatures w14:val="standardContextual"/>
              </w:rPr>
              <w:tab/>
            </w:r>
            <w:r w:rsidR="00FE5DE6" w:rsidRPr="00ED74CB">
              <w:rPr>
                <w:rStyle w:val="Hyperlink"/>
                <w:noProof/>
              </w:rPr>
              <w:t>Precautionary practices</w:t>
            </w:r>
            <w:r w:rsidR="00FE5DE6">
              <w:rPr>
                <w:noProof/>
                <w:webHidden/>
              </w:rPr>
              <w:tab/>
            </w:r>
            <w:r w:rsidR="00FE5DE6">
              <w:rPr>
                <w:noProof/>
                <w:webHidden/>
              </w:rPr>
              <w:fldChar w:fldCharType="begin"/>
            </w:r>
            <w:r w:rsidR="00FE5DE6">
              <w:rPr>
                <w:noProof/>
                <w:webHidden/>
              </w:rPr>
              <w:instrText xml:space="preserve"> PAGEREF _Toc155625640 \h </w:instrText>
            </w:r>
            <w:r w:rsidR="00FE5DE6">
              <w:rPr>
                <w:noProof/>
                <w:webHidden/>
              </w:rPr>
            </w:r>
            <w:r w:rsidR="00FE5DE6">
              <w:rPr>
                <w:noProof/>
                <w:webHidden/>
              </w:rPr>
              <w:fldChar w:fldCharType="separate"/>
            </w:r>
            <w:r w:rsidR="00FE5DE6">
              <w:rPr>
                <w:noProof/>
                <w:webHidden/>
              </w:rPr>
              <w:t>18</w:t>
            </w:r>
            <w:r w:rsidR="00FE5DE6">
              <w:rPr>
                <w:noProof/>
                <w:webHidden/>
              </w:rPr>
              <w:fldChar w:fldCharType="end"/>
            </w:r>
          </w:hyperlink>
        </w:p>
        <w:p w14:paraId="7AB2222C" w14:textId="2F052584" w:rsidR="00FE5DE6" w:rsidRDefault="00681D53">
          <w:pPr>
            <w:pStyle w:val="TOC3"/>
            <w:tabs>
              <w:tab w:val="right" w:leader="dot" w:pos="9911"/>
            </w:tabs>
            <w:rPr>
              <w:rFonts w:eastAsiaTheme="minorEastAsia"/>
              <w:noProof/>
              <w:kern w:val="2"/>
              <w:lang w:eastAsia="zh-CN"/>
              <w14:ligatures w14:val="standardContextual"/>
            </w:rPr>
          </w:pPr>
          <w:hyperlink w:anchor="_Toc155625641" w:history="1">
            <w:r w:rsidR="00FE5DE6" w:rsidRPr="00ED74CB">
              <w:rPr>
                <w:rStyle w:val="Hyperlink"/>
                <w:noProof/>
              </w:rPr>
              <w:t>9.3.1</w:t>
            </w:r>
            <w:r w:rsidR="00FE5DE6">
              <w:rPr>
                <w:rFonts w:eastAsiaTheme="minorEastAsia"/>
                <w:noProof/>
                <w:kern w:val="2"/>
                <w:lang w:eastAsia="zh-CN"/>
                <w14:ligatures w14:val="standardContextual"/>
              </w:rPr>
              <w:tab/>
            </w:r>
            <w:r w:rsidR="00FE5DE6" w:rsidRPr="00ED74CB">
              <w:rPr>
                <w:rStyle w:val="Hyperlink"/>
                <w:noProof/>
              </w:rPr>
              <w:t>Minimising uptake of harmful aquatic organisms, pathogens and sediments</w:t>
            </w:r>
            <w:r w:rsidR="00FE5DE6">
              <w:rPr>
                <w:noProof/>
                <w:webHidden/>
              </w:rPr>
              <w:tab/>
            </w:r>
            <w:r w:rsidR="00FE5DE6">
              <w:rPr>
                <w:noProof/>
                <w:webHidden/>
              </w:rPr>
              <w:fldChar w:fldCharType="begin"/>
            </w:r>
            <w:r w:rsidR="00FE5DE6">
              <w:rPr>
                <w:noProof/>
                <w:webHidden/>
              </w:rPr>
              <w:instrText xml:space="preserve"> PAGEREF _Toc155625641 \h </w:instrText>
            </w:r>
            <w:r w:rsidR="00FE5DE6">
              <w:rPr>
                <w:noProof/>
                <w:webHidden/>
              </w:rPr>
            </w:r>
            <w:r w:rsidR="00FE5DE6">
              <w:rPr>
                <w:noProof/>
                <w:webHidden/>
              </w:rPr>
              <w:fldChar w:fldCharType="separate"/>
            </w:r>
            <w:r w:rsidR="00FE5DE6">
              <w:rPr>
                <w:noProof/>
                <w:webHidden/>
              </w:rPr>
              <w:t>18</w:t>
            </w:r>
            <w:r w:rsidR="00FE5DE6">
              <w:rPr>
                <w:noProof/>
                <w:webHidden/>
              </w:rPr>
              <w:fldChar w:fldCharType="end"/>
            </w:r>
          </w:hyperlink>
        </w:p>
        <w:p w14:paraId="1ED5EAEC" w14:textId="6A9938F7" w:rsidR="00FE5DE6" w:rsidRDefault="00681D53">
          <w:pPr>
            <w:pStyle w:val="TOC3"/>
            <w:tabs>
              <w:tab w:val="right" w:leader="dot" w:pos="9911"/>
            </w:tabs>
            <w:rPr>
              <w:rFonts w:eastAsiaTheme="minorEastAsia"/>
              <w:noProof/>
              <w:kern w:val="2"/>
              <w:lang w:eastAsia="zh-CN"/>
              <w14:ligatures w14:val="standardContextual"/>
            </w:rPr>
          </w:pPr>
          <w:hyperlink w:anchor="_Toc155625642" w:history="1">
            <w:r w:rsidR="00FE5DE6" w:rsidRPr="00ED74CB">
              <w:rPr>
                <w:rStyle w:val="Hyperlink"/>
                <w:noProof/>
              </w:rPr>
              <w:t>9.3.2</w:t>
            </w:r>
            <w:r w:rsidR="00FE5DE6">
              <w:rPr>
                <w:rFonts w:eastAsiaTheme="minorEastAsia"/>
                <w:noProof/>
                <w:kern w:val="2"/>
                <w:lang w:eastAsia="zh-CN"/>
                <w14:ligatures w14:val="standardContextual"/>
              </w:rPr>
              <w:tab/>
            </w:r>
            <w:r w:rsidR="00FE5DE6" w:rsidRPr="00ED74CB">
              <w:rPr>
                <w:rStyle w:val="Hyperlink"/>
                <w:noProof/>
              </w:rPr>
              <w:t>Non-release or minimal release of ballast water</w:t>
            </w:r>
            <w:r w:rsidR="00FE5DE6">
              <w:rPr>
                <w:noProof/>
                <w:webHidden/>
              </w:rPr>
              <w:tab/>
            </w:r>
            <w:r w:rsidR="00FE5DE6">
              <w:rPr>
                <w:noProof/>
                <w:webHidden/>
              </w:rPr>
              <w:fldChar w:fldCharType="begin"/>
            </w:r>
            <w:r w:rsidR="00FE5DE6">
              <w:rPr>
                <w:noProof/>
                <w:webHidden/>
              </w:rPr>
              <w:instrText xml:space="preserve"> PAGEREF _Toc155625642 \h </w:instrText>
            </w:r>
            <w:r w:rsidR="00FE5DE6">
              <w:rPr>
                <w:noProof/>
                <w:webHidden/>
              </w:rPr>
            </w:r>
            <w:r w:rsidR="00FE5DE6">
              <w:rPr>
                <w:noProof/>
                <w:webHidden/>
              </w:rPr>
              <w:fldChar w:fldCharType="separate"/>
            </w:r>
            <w:r w:rsidR="00FE5DE6">
              <w:rPr>
                <w:noProof/>
                <w:webHidden/>
              </w:rPr>
              <w:t>19</w:t>
            </w:r>
            <w:r w:rsidR="00FE5DE6">
              <w:rPr>
                <w:noProof/>
                <w:webHidden/>
              </w:rPr>
              <w:fldChar w:fldCharType="end"/>
            </w:r>
          </w:hyperlink>
        </w:p>
        <w:p w14:paraId="0FA219CF" w14:textId="6F15A411" w:rsidR="00FE5DE6" w:rsidRDefault="00681D53">
          <w:pPr>
            <w:pStyle w:val="TOC3"/>
            <w:tabs>
              <w:tab w:val="right" w:leader="dot" w:pos="9911"/>
            </w:tabs>
            <w:rPr>
              <w:rFonts w:eastAsiaTheme="minorEastAsia"/>
              <w:noProof/>
              <w:kern w:val="2"/>
              <w:lang w:eastAsia="zh-CN"/>
              <w14:ligatures w14:val="standardContextual"/>
            </w:rPr>
          </w:pPr>
          <w:hyperlink w:anchor="_Toc155625643" w:history="1">
            <w:r w:rsidR="00FE5DE6" w:rsidRPr="00ED74CB">
              <w:rPr>
                <w:rStyle w:val="Hyperlink"/>
                <w:noProof/>
              </w:rPr>
              <w:t>9.3.3</w:t>
            </w:r>
            <w:r w:rsidR="00FE5DE6">
              <w:rPr>
                <w:rFonts w:eastAsiaTheme="minorEastAsia"/>
                <w:noProof/>
                <w:kern w:val="2"/>
                <w:lang w:eastAsia="zh-CN"/>
                <w14:ligatures w14:val="standardContextual"/>
              </w:rPr>
              <w:tab/>
            </w:r>
            <w:r w:rsidR="00FE5DE6" w:rsidRPr="00ED74CB">
              <w:rPr>
                <w:rStyle w:val="Hyperlink"/>
                <w:noProof/>
              </w:rPr>
              <w:t>Discharge to reception facilities</w:t>
            </w:r>
            <w:r w:rsidR="00FE5DE6">
              <w:rPr>
                <w:noProof/>
                <w:webHidden/>
              </w:rPr>
              <w:tab/>
            </w:r>
            <w:r w:rsidR="00FE5DE6">
              <w:rPr>
                <w:noProof/>
                <w:webHidden/>
              </w:rPr>
              <w:fldChar w:fldCharType="begin"/>
            </w:r>
            <w:r w:rsidR="00FE5DE6">
              <w:rPr>
                <w:noProof/>
                <w:webHidden/>
              </w:rPr>
              <w:instrText xml:space="preserve"> PAGEREF _Toc155625643 \h </w:instrText>
            </w:r>
            <w:r w:rsidR="00FE5DE6">
              <w:rPr>
                <w:noProof/>
                <w:webHidden/>
              </w:rPr>
            </w:r>
            <w:r w:rsidR="00FE5DE6">
              <w:rPr>
                <w:noProof/>
                <w:webHidden/>
              </w:rPr>
              <w:fldChar w:fldCharType="separate"/>
            </w:r>
            <w:r w:rsidR="00FE5DE6">
              <w:rPr>
                <w:noProof/>
                <w:webHidden/>
              </w:rPr>
              <w:t>19</w:t>
            </w:r>
            <w:r w:rsidR="00FE5DE6">
              <w:rPr>
                <w:noProof/>
                <w:webHidden/>
              </w:rPr>
              <w:fldChar w:fldCharType="end"/>
            </w:r>
          </w:hyperlink>
        </w:p>
        <w:p w14:paraId="58C4C4E8" w14:textId="1DA318AE" w:rsidR="00FE5DE6" w:rsidRDefault="00681D53">
          <w:pPr>
            <w:pStyle w:val="TOC1"/>
            <w:tabs>
              <w:tab w:val="right" w:leader="dot" w:pos="9911"/>
            </w:tabs>
            <w:rPr>
              <w:rFonts w:eastAsiaTheme="minorEastAsia"/>
              <w:b w:val="0"/>
              <w:noProof/>
              <w:kern w:val="2"/>
              <w:sz w:val="22"/>
              <w:lang w:eastAsia="zh-CN"/>
              <w14:ligatures w14:val="standardContextual"/>
            </w:rPr>
          </w:pPr>
          <w:hyperlink w:anchor="_Toc155625644" w:history="1">
            <w:r w:rsidR="00FE5DE6" w:rsidRPr="00ED74CB">
              <w:rPr>
                <w:rStyle w:val="Hyperlink"/>
                <w:noProof/>
              </w:rPr>
              <w:t>10.</w:t>
            </w:r>
            <w:r w:rsidR="00FE5DE6">
              <w:rPr>
                <w:rFonts w:eastAsiaTheme="minorEastAsia"/>
                <w:b w:val="0"/>
                <w:noProof/>
                <w:kern w:val="2"/>
                <w:sz w:val="22"/>
                <w:lang w:eastAsia="zh-CN"/>
                <w14:ligatures w14:val="standardContextual"/>
              </w:rPr>
              <w:tab/>
            </w:r>
            <w:r w:rsidR="00FE5DE6" w:rsidRPr="00ED74CB">
              <w:rPr>
                <w:rStyle w:val="Hyperlink"/>
                <w:noProof/>
              </w:rPr>
              <w:t>Safety procedures for the ship and the crew</w:t>
            </w:r>
            <w:r w:rsidR="00FE5DE6">
              <w:rPr>
                <w:noProof/>
                <w:webHidden/>
              </w:rPr>
              <w:tab/>
            </w:r>
            <w:r w:rsidR="00FE5DE6">
              <w:rPr>
                <w:noProof/>
                <w:webHidden/>
              </w:rPr>
              <w:fldChar w:fldCharType="begin"/>
            </w:r>
            <w:r w:rsidR="00FE5DE6">
              <w:rPr>
                <w:noProof/>
                <w:webHidden/>
              </w:rPr>
              <w:instrText xml:space="preserve"> PAGEREF _Toc155625644 \h </w:instrText>
            </w:r>
            <w:r w:rsidR="00FE5DE6">
              <w:rPr>
                <w:noProof/>
                <w:webHidden/>
              </w:rPr>
            </w:r>
            <w:r w:rsidR="00FE5DE6">
              <w:rPr>
                <w:noProof/>
                <w:webHidden/>
              </w:rPr>
              <w:fldChar w:fldCharType="separate"/>
            </w:r>
            <w:r w:rsidR="00FE5DE6">
              <w:rPr>
                <w:noProof/>
                <w:webHidden/>
              </w:rPr>
              <w:t>20</w:t>
            </w:r>
            <w:r w:rsidR="00FE5DE6">
              <w:rPr>
                <w:noProof/>
                <w:webHidden/>
              </w:rPr>
              <w:fldChar w:fldCharType="end"/>
            </w:r>
          </w:hyperlink>
        </w:p>
        <w:p w14:paraId="0FC2E6A7" w14:textId="6B50B3E0" w:rsidR="00FE5DE6" w:rsidRDefault="00681D53">
          <w:pPr>
            <w:pStyle w:val="TOC2"/>
            <w:tabs>
              <w:tab w:val="right" w:leader="dot" w:pos="9911"/>
            </w:tabs>
            <w:rPr>
              <w:rFonts w:eastAsiaTheme="minorEastAsia"/>
              <w:noProof/>
              <w:kern w:val="2"/>
              <w:sz w:val="22"/>
              <w:lang w:eastAsia="zh-CN"/>
              <w14:ligatures w14:val="standardContextual"/>
            </w:rPr>
          </w:pPr>
          <w:hyperlink w:anchor="_Toc155625645" w:history="1">
            <w:r w:rsidR="00FE5DE6" w:rsidRPr="00ED74CB">
              <w:rPr>
                <w:rStyle w:val="Hyperlink"/>
                <w:noProof/>
              </w:rPr>
              <w:t>10.1</w:t>
            </w:r>
            <w:r w:rsidR="00FE5DE6">
              <w:rPr>
                <w:rFonts w:eastAsiaTheme="minorEastAsia"/>
                <w:noProof/>
                <w:kern w:val="2"/>
                <w:sz w:val="22"/>
                <w:lang w:eastAsia="zh-CN"/>
                <w14:ligatures w14:val="standardContextual"/>
              </w:rPr>
              <w:tab/>
            </w:r>
            <w:r w:rsidR="00FE5DE6" w:rsidRPr="00ED74CB">
              <w:rPr>
                <w:rStyle w:val="Hyperlink"/>
                <w:noProof/>
              </w:rPr>
              <w:t>Exchange at sea</w:t>
            </w:r>
            <w:r w:rsidR="00FE5DE6">
              <w:rPr>
                <w:noProof/>
                <w:webHidden/>
              </w:rPr>
              <w:tab/>
            </w:r>
            <w:r w:rsidR="00FE5DE6">
              <w:rPr>
                <w:noProof/>
                <w:webHidden/>
              </w:rPr>
              <w:fldChar w:fldCharType="begin"/>
            </w:r>
            <w:r w:rsidR="00FE5DE6">
              <w:rPr>
                <w:noProof/>
                <w:webHidden/>
              </w:rPr>
              <w:instrText xml:space="preserve"> PAGEREF _Toc155625645 \h </w:instrText>
            </w:r>
            <w:r w:rsidR="00FE5DE6">
              <w:rPr>
                <w:noProof/>
                <w:webHidden/>
              </w:rPr>
            </w:r>
            <w:r w:rsidR="00FE5DE6">
              <w:rPr>
                <w:noProof/>
                <w:webHidden/>
              </w:rPr>
              <w:fldChar w:fldCharType="separate"/>
            </w:r>
            <w:r w:rsidR="00FE5DE6">
              <w:rPr>
                <w:noProof/>
                <w:webHidden/>
              </w:rPr>
              <w:t>20</w:t>
            </w:r>
            <w:r w:rsidR="00FE5DE6">
              <w:rPr>
                <w:noProof/>
                <w:webHidden/>
              </w:rPr>
              <w:fldChar w:fldCharType="end"/>
            </w:r>
          </w:hyperlink>
        </w:p>
        <w:p w14:paraId="43175D80" w14:textId="57C67215" w:rsidR="00FE5DE6" w:rsidRDefault="00681D53">
          <w:pPr>
            <w:pStyle w:val="TOC3"/>
            <w:tabs>
              <w:tab w:val="right" w:leader="dot" w:pos="9911"/>
            </w:tabs>
            <w:rPr>
              <w:rFonts w:eastAsiaTheme="minorEastAsia"/>
              <w:noProof/>
              <w:kern w:val="2"/>
              <w:lang w:eastAsia="zh-CN"/>
              <w14:ligatures w14:val="standardContextual"/>
            </w:rPr>
          </w:pPr>
          <w:hyperlink w:anchor="_Toc155625646" w:history="1">
            <w:r w:rsidR="00FE5DE6" w:rsidRPr="00ED74CB">
              <w:rPr>
                <w:rStyle w:val="Hyperlink"/>
                <w:noProof/>
              </w:rPr>
              <w:t>10.1.1</w:t>
            </w:r>
            <w:r w:rsidR="00FE5DE6">
              <w:rPr>
                <w:rFonts w:eastAsiaTheme="minorEastAsia"/>
                <w:noProof/>
                <w:kern w:val="2"/>
                <w:lang w:eastAsia="zh-CN"/>
                <w14:ligatures w14:val="standardContextual"/>
              </w:rPr>
              <w:tab/>
            </w:r>
            <w:r w:rsidR="00FE5DE6" w:rsidRPr="00ED74CB">
              <w:rPr>
                <w:rStyle w:val="Hyperlink"/>
                <w:noProof/>
              </w:rPr>
              <w:t>Safety considerations</w:t>
            </w:r>
            <w:r w:rsidR="00FE5DE6">
              <w:rPr>
                <w:noProof/>
                <w:webHidden/>
              </w:rPr>
              <w:tab/>
            </w:r>
            <w:r w:rsidR="00FE5DE6">
              <w:rPr>
                <w:noProof/>
                <w:webHidden/>
              </w:rPr>
              <w:fldChar w:fldCharType="begin"/>
            </w:r>
            <w:r w:rsidR="00FE5DE6">
              <w:rPr>
                <w:noProof/>
                <w:webHidden/>
              </w:rPr>
              <w:instrText xml:space="preserve"> PAGEREF _Toc155625646 \h </w:instrText>
            </w:r>
            <w:r w:rsidR="00FE5DE6">
              <w:rPr>
                <w:noProof/>
                <w:webHidden/>
              </w:rPr>
            </w:r>
            <w:r w:rsidR="00FE5DE6">
              <w:rPr>
                <w:noProof/>
                <w:webHidden/>
              </w:rPr>
              <w:fldChar w:fldCharType="separate"/>
            </w:r>
            <w:r w:rsidR="00FE5DE6">
              <w:rPr>
                <w:noProof/>
                <w:webHidden/>
              </w:rPr>
              <w:t>20</w:t>
            </w:r>
            <w:r w:rsidR="00FE5DE6">
              <w:rPr>
                <w:noProof/>
                <w:webHidden/>
              </w:rPr>
              <w:fldChar w:fldCharType="end"/>
            </w:r>
          </w:hyperlink>
        </w:p>
        <w:p w14:paraId="726AC041" w14:textId="71A05820" w:rsidR="00FE5DE6" w:rsidRDefault="00681D53">
          <w:pPr>
            <w:pStyle w:val="TOC3"/>
            <w:tabs>
              <w:tab w:val="right" w:leader="dot" w:pos="9911"/>
            </w:tabs>
            <w:rPr>
              <w:rFonts w:eastAsiaTheme="minorEastAsia"/>
              <w:noProof/>
              <w:kern w:val="2"/>
              <w:lang w:eastAsia="zh-CN"/>
              <w14:ligatures w14:val="standardContextual"/>
            </w:rPr>
          </w:pPr>
          <w:hyperlink w:anchor="_Toc155625647" w:history="1">
            <w:r w:rsidR="00FE5DE6" w:rsidRPr="00ED74CB">
              <w:rPr>
                <w:rStyle w:val="Hyperlink"/>
                <w:noProof/>
              </w:rPr>
              <w:t>Sequential method [delete if not applicable]</w:t>
            </w:r>
            <w:r w:rsidR="00FE5DE6">
              <w:rPr>
                <w:noProof/>
                <w:webHidden/>
              </w:rPr>
              <w:tab/>
            </w:r>
            <w:r w:rsidR="00FE5DE6">
              <w:rPr>
                <w:noProof/>
                <w:webHidden/>
              </w:rPr>
              <w:fldChar w:fldCharType="begin"/>
            </w:r>
            <w:r w:rsidR="00FE5DE6">
              <w:rPr>
                <w:noProof/>
                <w:webHidden/>
              </w:rPr>
              <w:instrText xml:space="preserve"> PAGEREF _Toc155625647 \h </w:instrText>
            </w:r>
            <w:r w:rsidR="00FE5DE6">
              <w:rPr>
                <w:noProof/>
                <w:webHidden/>
              </w:rPr>
            </w:r>
            <w:r w:rsidR="00FE5DE6">
              <w:rPr>
                <w:noProof/>
                <w:webHidden/>
              </w:rPr>
              <w:fldChar w:fldCharType="separate"/>
            </w:r>
            <w:r w:rsidR="00FE5DE6">
              <w:rPr>
                <w:noProof/>
                <w:webHidden/>
              </w:rPr>
              <w:t>21</w:t>
            </w:r>
            <w:r w:rsidR="00FE5DE6">
              <w:rPr>
                <w:noProof/>
                <w:webHidden/>
              </w:rPr>
              <w:fldChar w:fldCharType="end"/>
            </w:r>
          </w:hyperlink>
        </w:p>
        <w:p w14:paraId="045E65C5" w14:textId="19B0A12F" w:rsidR="00FE5DE6" w:rsidRDefault="00681D53">
          <w:pPr>
            <w:pStyle w:val="TOC3"/>
            <w:tabs>
              <w:tab w:val="right" w:leader="dot" w:pos="9911"/>
            </w:tabs>
            <w:rPr>
              <w:rFonts w:eastAsiaTheme="minorEastAsia"/>
              <w:noProof/>
              <w:kern w:val="2"/>
              <w:lang w:eastAsia="zh-CN"/>
              <w14:ligatures w14:val="standardContextual"/>
            </w:rPr>
          </w:pPr>
          <w:hyperlink w:anchor="_Toc155625648" w:history="1">
            <w:r w:rsidR="00FE5DE6" w:rsidRPr="00ED74CB">
              <w:rPr>
                <w:rStyle w:val="Hyperlink"/>
                <w:noProof/>
              </w:rPr>
              <w:t>Flow through method [delete if not applicable]</w:t>
            </w:r>
            <w:r w:rsidR="00FE5DE6">
              <w:rPr>
                <w:noProof/>
                <w:webHidden/>
              </w:rPr>
              <w:tab/>
            </w:r>
            <w:r w:rsidR="00FE5DE6">
              <w:rPr>
                <w:noProof/>
                <w:webHidden/>
              </w:rPr>
              <w:fldChar w:fldCharType="begin"/>
            </w:r>
            <w:r w:rsidR="00FE5DE6">
              <w:rPr>
                <w:noProof/>
                <w:webHidden/>
              </w:rPr>
              <w:instrText xml:space="preserve"> PAGEREF _Toc155625648 \h </w:instrText>
            </w:r>
            <w:r w:rsidR="00FE5DE6">
              <w:rPr>
                <w:noProof/>
                <w:webHidden/>
              </w:rPr>
            </w:r>
            <w:r w:rsidR="00FE5DE6">
              <w:rPr>
                <w:noProof/>
                <w:webHidden/>
              </w:rPr>
              <w:fldChar w:fldCharType="separate"/>
            </w:r>
            <w:r w:rsidR="00FE5DE6">
              <w:rPr>
                <w:noProof/>
                <w:webHidden/>
              </w:rPr>
              <w:t>21</w:t>
            </w:r>
            <w:r w:rsidR="00FE5DE6">
              <w:rPr>
                <w:noProof/>
                <w:webHidden/>
              </w:rPr>
              <w:fldChar w:fldCharType="end"/>
            </w:r>
          </w:hyperlink>
        </w:p>
        <w:p w14:paraId="3472D643" w14:textId="5332161D" w:rsidR="00FE5DE6" w:rsidRDefault="00681D53">
          <w:pPr>
            <w:pStyle w:val="TOC3"/>
            <w:tabs>
              <w:tab w:val="right" w:leader="dot" w:pos="9911"/>
            </w:tabs>
            <w:rPr>
              <w:rFonts w:eastAsiaTheme="minorEastAsia"/>
              <w:noProof/>
              <w:kern w:val="2"/>
              <w:lang w:eastAsia="zh-CN"/>
              <w14:ligatures w14:val="standardContextual"/>
            </w:rPr>
          </w:pPr>
          <w:hyperlink w:anchor="_Toc155625649" w:history="1">
            <w:r w:rsidR="00FE5DE6" w:rsidRPr="00ED74CB">
              <w:rPr>
                <w:rStyle w:val="Hyperlink"/>
                <w:noProof/>
              </w:rPr>
              <w:t>Dilution method [delete if not applicable]</w:t>
            </w:r>
            <w:r w:rsidR="00FE5DE6">
              <w:rPr>
                <w:noProof/>
                <w:webHidden/>
              </w:rPr>
              <w:tab/>
            </w:r>
            <w:r w:rsidR="00FE5DE6">
              <w:rPr>
                <w:noProof/>
                <w:webHidden/>
              </w:rPr>
              <w:fldChar w:fldCharType="begin"/>
            </w:r>
            <w:r w:rsidR="00FE5DE6">
              <w:rPr>
                <w:noProof/>
                <w:webHidden/>
              </w:rPr>
              <w:instrText xml:space="preserve"> PAGEREF _Toc155625649 \h </w:instrText>
            </w:r>
            <w:r w:rsidR="00FE5DE6">
              <w:rPr>
                <w:noProof/>
                <w:webHidden/>
              </w:rPr>
            </w:r>
            <w:r w:rsidR="00FE5DE6">
              <w:rPr>
                <w:noProof/>
                <w:webHidden/>
              </w:rPr>
              <w:fldChar w:fldCharType="separate"/>
            </w:r>
            <w:r w:rsidR="00FE5DE6">
              <w:rPr>
                <w:noProof/>
                <w:webHidden/>
              </w:rPr>
              <w:t>21</w:t>
            </w:r>
            <w:r w:rsidR="00FE5DE6">
              <w:rPr>
                <w:noProof/>
                <w:webHidden/>
              </w:rPr>
              <w:fldChar w:fldCharType="end"/>
            </w:r>
          </w:hyperlink>
        </w:p>
        <w:p w14:paraId="34929BD0" w14:textId="0D71B3DE" w:rsidR="00FE5DE6" w:rsidRDefault="00681D53">
          <w:pPr>
            <w:pStyle w:val="TOC3"/>
            <w:tabs>
              <w:tab w:val="right" w:leader="dot" w:pos="9911"/>
            </w:tabs>
            <w:rPr>
              <w:rFonts w:eastAsiaTheme="minorEastAsia"/>
              <w:noProof/>
              <w:kern w:val="2"/>
              <w:lang w:eastAsia="zh-CN"/>
              <w14:ligatures w14:val="standardContextual"/>
            </w:rPr>
          </w:pPr>
          <w:hyperlink w:anchor="_Toc155625650" w:history="1">
            <w:r w:rsidR="00FE5DE6" w:rsidRPr="00ED74CB">
              <w:rPr>
                <w:rStyle w:val="Hyperlink"/>
                <w:noProof/>
              </w:rPr>
              <w:t>10.1.2</w:t>
            </w:r>
            <w:r w:rsidR="00FE5DE6">
              <w:rPr>
                <w:rFonts w:eastAsiaTheme="minorEastAsia"/>
                <w:noProof/>
                <w:kern w:val="2"/>
                <w:lang w:eastAsia="zh-CN"/>
                <w14:ligatures w14:val="standardContextual"/>
              </w:rPr>
              <w:tab/>
            </w:r>
            <w:r w:rsidR="00FE5DE6" w:rsidRPr="00ED74CB">
              <w:rPr>
                <w:rStyle w:val="Hyperlink"/>
                <w:noProof/>
              </w:rPr>
              <w:t>Conditions under which ballast water exchange at sea should not be undertaken</w:t>
            </w:r>
            <w:r w:rsidR="00FE5DE6">
              <w:rPr>
                <w:noProof/>
                <w:webHidden/>
              </w:rPr>
              <w:tab/>
            </w:r>
            <w:r w:rsidR="00FE5DE6">
              <w:rPr>
                <w:noProof/>
                <w:webHidden/>
              </w:rPr>
              <w:fldChar w:fldCharType="begin"/>
            </w:r>
            <w:r w:rsidR="00FE5DE6">
              <w:rPr>
                <w:noProof/>
                <w:webHidden/>
              </w:rPr>
              <w:instrText xml:space="preserve"> PAGEREF _Toc155625650 \h </w:instrText>
            </w:r>
            <w:r w:rsidR="00FE5DE6">
              <w:rPr>
                <w:noProof/>
                <w:webHidden/>
              </w:rPr>
            </w:r>
            <w:r w:rsidR="00FE5DE6">
              <w:rPr>
                <w:noProof/>
                <w:webHidden/>
              </w:rPr>
              <w:fldChar w:fldCharType="separate"/>
            </w:r>
            <w:r w:rsidR="00FE5DE6">
              <w:rPr>
                <w:noProof/>
                <w:webHidden/>
              </w:rPr>
              <w:t>22</w:t>
            </w:r>
            <w:r w:rsidR="00FE5DE6">
              <w:rPr>
                <w:noProof/>
                <w:webHidden/>
              </w:rPr>
              <w:fldChar w:fldCharType="end"/>
            </w:r>
          </w:hyperlink>
        </w:p>
        <w:p w14:paraId="77703B5F" w14:textId="483D11FE" w:rsidR="00FE5DE6" w:rsidRDefault="00681D53">
          <w:pPr>
            <w:pStyle w:val="TOC3"/>
            <w:tabs>
              <w:tab w:val="right" w:leader="dot" w:pos="9911"/>
            </w:tabs>
            <w:rPr>
              <w:rFonts w:eastAsiaTheme="minorEastAsia"/>
              <w:noProof/>
              <w:kern w:val="2"/>
              <w:lang w:eastAsia="zh-CN"/>
              <w14:ligatures w14:val="standardContextual"/>
            </w:rPr>
          </w:pPr>
          <w:hyperlink w:anchor="_Toc155625651" w:history="1">
            <w:r w:rsidR="00FE5DE6" w:rsidRPr="00ED74CB">
              <w:rPr>
                <w:rStyle w:val="Hyperlink"/>
                <w:noProof/>
              </w:rPr>
              <w:t>10.1.3</w:t>
            </w:r>
            <w:r w:rsidR="00FE5DE6">
              <w:rPr>
                <w:rFonts w:eastAsiaTheme="minorEastAsia"/>
                <w:noProof/>
                <w:kern w:val="2"/>
                <w:lang w:eastAsia="zh-CN"/>
                <w14:ligatures w14:val="standardContextual"/>
              </w:rPr>
              <w:tab/>
            </w:r>
            <w:r w:rsidR="00FE5DE6" w:rsidRPr="00ED74CB">
              <w:rPr>
                <w:rStyle w:val="Hyperlink"/>
                <w:noProof/>
              </w:rPr>
              <w:t>Precautionary advice to Masters when undertaking ballast water exchange operations</w:t>
            </w:r>
            <w:r w:rsidR="00FE5DE6">
              <w:rPr>
                <w:noProof/>
                <w:webHidden/>
              </w:rPr>
              <w:tab/>
            </w:r>
            <w:r w:rsidR="00FE5DE6">
              <w:rPr>
                <w:noProof/>
                <w:webHidden/>
              </w:rPr>
              <w:fldChar w:fldCharType="begin"/>
            </w:r>
            <w:r w:rsidR="00FE5DE6">
              <w:rPr>
                <w:noProof/>
                <w:webHidden/>
              </w:rPr>
              <w:instrText xml:space="preserve"> PAGEREF _Toc155625651 \h </w:instrText>
            </w:r>
            <w:r w:rsidR="00FE5DE6">
              <w:rPr>
                <w:noProof/>
                <w:webHidden/>
              </w:rPr>
            </w:r>
            <w:r w:rsidR="00FE5DE6">
              <w:rPr>
                <w:noProof/>
                <w:webHidden/>
              </w:rPr>
              <w:fldChar w:fldCharType="separate"/>
            </w:r>
            <w:r w:rsidR="00FE5DE6">
              <w:rPr>
                <w:noProof/>
                <w:webHidden/>
              </w:rPr>
              <w:t>22</w:t>
            </w:r>
            <w:r w:rsidR="00FE5DE6">
              <w:rPr>
                <w:noProof/>
                <w:webHidden/>
              </w:rPr>
              <w:fldChar w:fldCharType="end"/>
            </w:r>
          </w:hyperlink>
        </w:p>
        <w:p w14:paraId="27A2B049" w14:textId="72BA7797" w:rsidR="00FE5DE6" w:rsidRDefault="00681D53">
          <w:pPr>
            <w:pStyle w:val="TOC2"/>
            <w:tabs>
              <w:tab w:val="right" w:leader="dot" w:pos="9911"/>
            </w:tabs>
            <w:rPr>
              <w:rFonts w:eastAsiaTheme="minorEastAsia"/>
              <w:noProof/>
              <w:kern w:val="2"/>
              <w:sz w:val="22"/>
              <w:lang w:eastAsia="zh-CN"/>
              <w14:ligatures w14:val="standardContextual"/>
            </w:rPr>
          </w:pPr>
          <w:hyperlink w:anchor="_Toc155625652" w:history="1">
            <w:r w:rsidR="00FE5DE6" w:rsidRPr="00ED74CB">
              <w:rPr>
                <w:rStyle w:val="Hyperlink"/>
                <w:noProof/>
              </w:rPr>
              <w:t>10.2</w:t>
            </w:r>
            <w:r w:rsidR="00FE5DE6">
              <w:rPr>
                <w:rFonts w:eastAsiaTheme="minorEastAsia"/>
                <w:noProof/>
                <w:kern w:val="2"/>
                <w:sz w:val="22"/>
                <w:lang w:eastAsia="zh-CN"/>
                <w14:ligatures w14:val="standardContextual"/>
              </w:rPr>
              <w:tab/>
            </w:r>
            <w:r w:rsidR="00FE5DE6" w:rsidRPr="00ED74CB">
              <w:rPr>
                <w:rStyle w:val="Hyperlink"/>
                <w:noProof/>
              </w:rPr>
              <w:t>Ballast Water Treatment</w:t>
            </w:r>
            <w:r w:rsidR="00FE5DE6" w:rsidRPr="00ED74CB">
              <w:rPr>
                <w:rStyle w:val="Hyperlink"/>
                <w:rFonts w:eastAsia="SimSun" w:cs="Times New Roman"/>
                <w:noProof/>
                <w:lang w:eastAsia="zh-CN"/>
              </w:rPr>
              <w:t xml:space="preserve"> [delete if not applicable]</w:t>
            </w:r>
            <w:r w:rsidR="00FE5DE6">
              <w:rPr>
                <w:noProof/>
                <w:webHidden/>
              </w:rPr>
              <w:tab/>
            </w:r>
            <w:r w:rsidR="00FE5DE6">
              <w:rPr>
                <w:noProof/>
                <w:webHidden/>
              </w:rPr>
              <w:fldChar w:fldCharType="begin"/>
            </w:r>
            <w:r w:rsidR="00FE5DE6">
              <w:rPr>
                <w:noProof/>
                <w:webHidden/>
              </w:rPr>
              <w:instrText xml:space="preserve"> PAGEREF _Toc155625652 \h </w:instrText>
            </w:r>
            <w:r w:rsidR="00FE5DE6">
              <w:rPr>
                <w:noProof/>
                <w:webHidden/>
              </w:rPr>
            </w:r>
            <w:r w:rsidR="00FE5DE6">
              <w:rPr>
                <w:noProof/>
                <w:webHidden/>
              </w:rPr>
              <w:fldChar w:fldCharType="separate"/>
            </w:r>
            <w:r w:rsidR="00FE5DE6">
              <w:rPr>
                <w:noProof/>
                <w:webHidden/>
              </w:rPr>
              <w:t>23</w:t>
            </w:r>
            <w:r w:rsidR="00FE5DE6">
              <w:rPr>
                <w:noProof/>
                <w:webHidden/>
              </w:rPr>
              <w:fldChar w:fldCharType="end"/>
            </w:r>
          </w:hyperlink>
        </w:p>
        <w:p w14:paraId="2751B544" w14:textId="3091BE50" w:rsidR="00FE5DE6" w:rsidRDefault="00681D53">
          <w:pPr>
            <w:pStyle w:val="TOC1"/>
            <w:tabs>
              <w:tab w:val="right" w:leader="dot" w:pos="9911"/>
            </w:tabs>
            <w:rPr>
              <w:rFonts w:eastAsiaTheme="minorEastAsia"/>
              <w:b w:val="0"/>
              <w:noProof/>
              <w:kern w:val="2"/>
              <w:sz w:val="22"/>
              <w:lang w:eastAsia="zh-CN"/>
              <w14:ligatures w14:val="standardContextual"/>
            </w:rPr>
          </w:pPr>
          <w:hyperlink w:anchor="_Toc155625653" w:history="1">
            <w:r w:rsidR="00FE5DE6" w:rsidRPr="00ED74CB">
              <w:rPr>
                <w:rStyle w:val="Hyperlink"/>
                <w:noProof/>
              </w:rPr>
              <w:t>11.</w:t>
            </w:r>
            <w:r w:rsidR="00FE5DE6">
              <w:rPr>
                <w:rFonts w:eastAsiaTheme="minorEastAsia"/>
                <w:b w:val="0"/>
                <w:noProof/>
                <w:kern w:val="2"/>
                <w:sz w:val="22"/>
                <w:lang w:eastAsia="zh-CN"/>
                <w14:ligatures w14:val="standardContextual"/>
              </w:rPr>
              <w:tab/>
            </w:r>
            <w:r w:rsidR="00FE5DE6" w:rsidRPr="00ED74CB">
              <w:rPr>
                <w:rStyle w:val="Hyperlink"/>
                <w:noProof/>
              </w:rPr>
              <w:t>Operational or safety restrictions</w:t>
            </w:r>
            <w:r w:rsidR="00FE5DE6">
              <w:rPr>
                <w:noProof/>
                <w:webHidden/>
              </w:rPr>
              <w:tab/>
            </w:r>
            <w:r w:rsidR="00FE5DE6">
              <w:rPr>
                <w:noProof/>
                <w:webHidden/>
              </w:rPr>
              <w:fldChar w:fldCharType="begin"/>
            </w:r>
            <w:r w:rsidR="00FE5DE6">
              <w:rPr>
                <w:noProof/>
                <w:webHidden/>
              </w:rPr>
              <w:instrText xml:space="preserve"> PAGEREF _Toc155625653 \h </w:instrText>
            </w:r>
            <w:r w:rsidR="00FE5DE6">
              <w:rPr>
                <w:noProof/>
                <w:webHidden/>
              </w:rPr>
            </w:r>
            <w:r w:rsidR="00FE5DE6">
              <w:rPr>
                <w:noProof/>
                <w:webHidden/>
              </w:rPr>
              <w:fldChar w:fldCharType="separate"/>
            </w:r>
            <w:r w:rsidR="00FE5DE6">
              <w:rPr>
                <w:noProof/>
                <w:webHidden/>
              </w:rPr>
              <w:t>24</w:t>
            </w:r>
            <w:r w:rsidR="00FE5DE6">
              <w:rPr>
                <w:noProof/>
                <w:webHidden/>
              </w:rPr>
              <w:fldChar w:fldCharType="end"/>
            </w:r>
          </w:hyperlink>
        </w:p>
        <w:p w14:paraId="04A3B5E4" w14:textId="497E3DA2" w:rsidR="00FE5DE6" w:rsidRDefault="00681D53">
          <w:pPr>
            <w:pStyle w:val="TOC2"/>
            <w:tabs>
              <w:tab w:val="right" w:leader="dot" w:pos="9911"/>
            </w:tabs>
            <w:rPr>
              <w:rFonts w:eastAsiaTheme="minorEastAsia"/>
              <w:noProof/>
              <w:kern w:val="2"/>
              <w:sz w:val="22"/>
              <w:lang w:eastAsia="zh-CN"/>
              <w14:ligatures w14:val="standardContextual"/>
            </w:rPr>
          </w:pPr>
          <w:hyperlink w:anchor="_Toc155625654" w:history="1">
            <w:r w:rsidR="00FE5DE6" w:rsidRPr="00ED74CB">
              <w:rPr>
                <w:rStyle w:val="Hyperlink"/>
                <w:noProof/>
              </w:rPr>
              <w:t>11.1</w:t>
            </w:r>
            <w:r w:rsidR="00FE5DE6">
              <w:rPr>
                <w:rFonts w:eastAsiaTheme="minorEastAsia"/>
                <w:noProof/>
                <w:kern w:val="2"/>
                <w:sz w:val="22"/>
                <w:lang w:eastAsia="zh-CN"/>
                <w14:ligatures w14:val="standardContextual"/>
              </w:rPr>
              <w:tab/>
            </w:r>
            <w:r w:rsidR="00FE5DE6" w:rsidRPr="00ED74CB">
              <w:rPr>
                <w:rStyle w:val="Hyperlink"/>
                <w:noProof/>
              </w:rPr>
              <w:t>Ballast water exchange</w:t>
            </w:r>
            <w:r w:rsidR="00FE5DE6">
              <w:rPr>
                <w:noProof/>
                <w:webHidden/>
              </w:rPr>
              <w:tab/>
            </w:r>
            <w:r w:rsidR="00FE5DE6">
              <w:rPr>
                <w:noProof/>
                <w:webHidden/>
              </w:rPr>
              <w:fldChar w:fldCharType="begin"/>
            </w:r>
            <w:r w:rsidR="00FE5DE6">
              <w:rPr>
                <w:noProof/>
                <w:webHidden/>
              </w:rPr>
              <w:instrText xml:space="preserve"> PAGEREF _Toc155625654 \h </w:instrText>
            </w:r>
            <w:r w:rsidR="00FE5DE6">
              <w:rPr>
                <w:noProof/>
                <w:webHidden/>
              </w:rPr>
            </w:r>
            <w:r w:rsidR="00FE5DE6">
              <w:rPr>
                <w:noProof/>
                <w:webHidden/>
              </w:rPr>
              <w:fldChar w:fldCharType="separate"/>
            </w:r>
            <w:r w:rsidR="00FE5DE6">
              <w:rPr>
                <w:noProof/>
                <w:webHidden/>
              </w:rPr>
              <w:t>24</w:t>
            </w:r>
            <w:r w:rsidR="00FE5DE6">
              <w:rPr>
                <w:noProof/>
                <w:webHidden/>
              </w:rPr>
              <w:fldChar w:fldCharType="end"/>
            </w:r>
          </w:hyperlink>
        </w:p>
        <w:p w14:paraId="1785AA8C" w14:textId="69D746BF" w:rsidR="00FE5DE6" w:rsidRDefault="00681D53">
          <w:pPr>
            <w:pStyle w:val="TOC2"/>
            <w:tabs>
              <w:tab w:val="right" w:leader="dot" w:pos="9911"/>
            </w:tabs>
            <w:rPr>
              <w:rFonts w:eastAsiaTheme="minorEastAsia"/>
              <w:noProof/>
              <w:kern w:val="2"/>
              <w:sz w:val="22"/>
              <w:lang w:eastAsia="zh-CN"/>
              <w14:ligatures w14:val="standardContextual"/>
            </w:rPr>
          </w:pPr>
          <w:hyperlink w:anchor="_Toc155625655" w:history="1">
            <w:r w:rsidR="00FE5DE6" w:rsidRPr="00ED74CB">
              <w:rPr>
                <w:rStyle w:val="Hyperlink"/>
                <w:noProof/>
              </w:rPr>
              <w:t>11.2</w:t>
            </w:r>
            <w:r w:rsidR="00FE5DE6">
              <w:rPr>
                <w:rFonts w:eastAsiaTheme="minorEastAsia"/>
                <w:noProof/>
                <w:kern w:val="2"/>
                <w:sz w:val="22"/>
                <w:lang w:eastAsia="zh-CN"/>
                <w14:ligatures w14:val="standardContextual"/>
              </w:rPr>
              <w:tab/>
            </w:r>
            <w:r w:rsidR="00FE5DE6" w:rsidRPr="00ED74CB">
              <w:rPr>
                <w:rStyle w:val="Hyperlink"/>
                <w:noProof/>
              </w:rPr>
              <w:t xml:space="preserve">Ballast water treatment </w:t>
            </w:r>
            <w:r w:rsidR="00FE5DE6" w:rsidRPr="00ED74CB">
              <w:rPr>
                <w:rStyle w:val="Hyperlink"/>
                <w:rFonts w:eastAsia="SimSun" w:cs="Times New Roman"/>
                <w:noProof/>
                <w:lang w:eastAsia="zh-CN"/>
              </w:rPr>
              <w:t>[delete if not applicable]</w:t>
            </w:r>
            <w:r w:rsidR="00FE5DE6">
              <w:rPr>
                <w:noProof/>
                <w:webHidden/>
              </w:rPr>
              <w:tab/>
            </w:r>
            <w:r w:rsidR="00FE5DE6">
              <w:rPr>
                <w:noProof/>
                <w:webHidden/>
              </w:rPr>
              <w:fldChar w:fldCharType="begin"/>
            </w:r>
            <w:r w:rsidR="00FE5DE6">
              <w:rPr>
                <w:noProof/>
                <w:webHidden/>
              </w:rPr>
              <w:instrText xml:space="preserve"> PAGEREF _Toc155625655 \h </w:instrText>
            </w:r>
            <w:r w:rsidR="00FE5DE6">
              <w:rPr>
                <w:noProof/>
                <w:webHidden/>
              </w:rPr>
            </w:r>
            <w:r w:rsidR="00FE5DE6">
              <w:rPr>
                <w:noProof/>
                <w:webHidden/>
              </w:rPr>
              <w:fldChar w:fldCharType="separate"/>
            </w:r>
            <w:r w:rsidR="00FE5DE6">
              <w:rPr>
                <w:noProof/>
                <w:webHidden/>
              </w:rPr>
              <w:t>24</w:t>
            </w:r>
            <w:r w:rsidR="00FE5DE6">
              <w:rPr>
                <w:noProof/>
                <w:webHidden/>
              </w:rPr>
              <w:fldChar w:fldCharType="end"/>
            </w:r>
          </w:hyperlink>
        </w:p>
        <w:p w14:paraId="7DEC719B" w14:textId="7CCC52E8" w:rsidR="00FE5DE6" w:rsidRDefault="00681D53">
          <w:pPr>
            <w:pStyle w:val="TOC2"/>
            <w:tabs>
              <w:tab w:val="right" w:leader="dot" w:pos="9911"/>
            </w:tabs>
            <w:rPr>
              <w:rFonts w:eastAsiaTheme="minorEastAsia"/>
              <w:noProof/>
              <w:kern w:val="2"/>
              <w:sz w:val="22"/>
              <w:lang w:eastAsia="zh-CN"/>
              <w14:ligatures w14:val="standardContextual"/>
            </w:rPr>
          </w:pPr>
          <w:hyperlink w:anchor="_Toc155625656" w:history="1">
            <w:r w:rsidR="00FE5DE6" w:rsidRPr="00ED74CB">
              <w:rPr>
                <w:rStyle w:val="Hyperlink"/>
                <w:noProof/>
              </w:rPr>
              <w:t>11.3</w:t>
            </w:r>
            <w:r w:rsidR="00FE5DE6">
              <w:rPr>
                <w:rFonts w:eastAsiaTheme="minorEastAsia"/>
                <w:noProof/>
                <w:kern w:val="2"/>
                <w:sz w:val="22"/>
                <w:lang w:eastAsia="zh-CN"/>
                <w14:ligatures w14:val="standardContextual"/>
              </w:rPr>
              <w:tab/>
            </w:r>
            <w:r w:rsidR="00FE5DE6" w:rsidRPr="00ED74CB">
              <w:rPr>
                <w:rStyle w:val="Hyperlink"/>
                <w:noProof/>
              </w:rPr>
              <w:t>Procedures for safe tank entry</w:t>
            </w:r>
            <w:r w:rsidR="00FE5DE6">
              <w:rPr>
                <w:noProof/>
                <w:webHidden/>
              </w:rPr>
              <w:tab/>
            </w:r>
            <w:r w:rsidR="00FE5DE6">
              <w:rPr>
                <w:noProof/>
                <w:webHidden/>
              </w:rPr>
              <w:fldChar w:fldCharType="begin"/>
            </w:r>
            <w:r w:rsidR="00FE5DE6">
              <w:rPr>
                <w:noProof/>
                <w:webHidden/>
              </w:rPr>
              <w:instrText xml:space="preserve"> PAGEREF _Toc155625656 \h </w:instrText>
            </w:r>
            <w:r w:rsidR="00FE5DE6">
              <w:rPr>
                <w:noProof/>
                <w:webHidden/>
              </w:rPr>
            </w:r>
            <w:r w:rsidR="00FE5DE6">
              <w:rPr>
                <w:noProof/>
                <w:webHidden/>
              </w:rPr>
              <w:fldChar w:fldCharType="separate"/>
            </w:r>
            <w:r w:rsidR="00FE5DE6">
              <w:rPr>
                <w:noProof/>
                <w:webHidden/>
              </w:rPr>
              <w:t>25</w:t>
            </w:r>
            <w:r w:rsidR="00FE5DE6">
              <w:rPr>
                <w:noProof/>
                <w:webHidden/>
              </w:rPr>
              <w:fldChar w:fldCharType="end"/>
            </w:r>
          </w:hyperlink>
        </w:p>
        <w:p w14:paraId="72CF42B6" w14:textId="5A0344C5" w:rsidR="00FE5DE6" w:rsidRDefault="00681D53">
          <w:pPr>
            <w:pStyle w:val="TOC1"/>
            <w:tabs>
              <w:tab w:val="right" w:leader="dot" w:pos="9911"/>
            </w:tabs>
            <w:rPr>
              <w:rFonts w:eastAsiaTheme="minorEastAsia"/>
              <w:b w:val="0"/>
              <w:noProof/>
              <w:kern w:val="2"/>
              <w:sz w:val="22"/>
              <w:lang w:eastAsia="zh-CN"/>
              <w14:ligatures w14:val="standardContextual"/>
            </w:rPr>
          </w:pPr>
          <w:hyperlink w:anchor="_Toc155625657" w:history="1">
            <w:r w:rsidR="00FE5DE6" w:rsidRPr="00ED74CB">
              <w:rPr>
                <w:rStyle w:val="Hyperlink"/>
                <w:noProof/>
              </w:rPr>
              <w:t>12.</w:t>
            </w:r>
            <w:r w:rsidR="00FE5DE6">
              <w:rPr>
                <w:rFonts w:eastAsiaTheme="minorEastAsia"/>
                <w:b w:val="0"/>
                <w:noProof/>
                <w:kern w:val="2"/>
                <w:sz w:val="22"/>
                <w:lang w:eastAsia="zh-CN"/>
                <w14:ligatures w14:val="standardContextual"/>
              </w:rPr>
              <w:tab/>
            </w:r>
            <w:r w:rsidR="00FE5DE6" w:rsidRPr="00ED74CB">
              <w:rPr>
                <w:rStyle w:val="Hyperlink"/>
                <w:noProof/>
              </w:rPr>
              <w:t>Description of the methods used on board for ballast water management and sediment control</w:t>
            </w:r>
            <w:r w:rsidR="00FE5DE6">
              <w:rPr>
                <w:noProof/>
                <w:webHidden/>
              </w:rPr>
              <w:tab/>
            </w:r>
            <w:r w:rsidR="00FE5DE6">
              <w:rPr>
                <w:noProof/>
                <w:webHidden/>
              </w:rPr>
              <w:fldChar w:fldCharType="begin"/>
            </w:r>
            <w:r w:rsidR="00FE5DE6">
              <w:rPr>
                <w:noProof/>
                <w:webHidden/>
              </w:rPr>
              <w:instrText xml:space="preserve"> PAGEREF _Toc155625657 \h </w:instrText>
            </w:r>
            <w:r w:rsidR="00FE5DE6">
              <w:rPr>
                <w:noProof/>
                <w:webHidden/>
              </w:rPr>
            </w:r>
            <w:r w:rsidR="00FE5DE6">
              <w:rPr>
                <w:noProof/>
                <w:webHidden/>
              </w:rPr>
              <w:fldChar w:fldCharType="separate"/>
            </w:r>
            <w:r w:rsidR="00FE5DE6">
              <w:rPr>
                <w:noProof/>
                <w:webHidden/>
              </w:rPr>
              <w:t>26</w:t>
            </w:r>
            <w:r w:rsidR="00FE5DE6">
              <w:rPr>
                <w:noProof/>
                <w:webHidden/>
              </w:rPr>
              <w:fldChar w:fldCharType="end"/>
            </w:r>
          </w:hyperlink>
        </w:p>
        <w:p w14:paraId="143F469E" w14:textId="1B627C83" w:rsidR="00FE5DE6" w:rsidRDefault="00681D53">
          <w:pPr>
            <w:pStyle w:val="TOC2"/>
            <w:tabs>
              <w:tab w:val="right" w:leader="dot" w:pos="9911"/>
            </w:tabs>
            <w:rPr>
              <w:rFonts w:eastAsiaTheme="minorEastAsia"/>
              <w:noProof/>
              <w:kern w:val="2"/>
              <w:sz w:val="22"/>
              <w:lang w:eastAsia="zh-CN"/>
              <w14:ligatures w14:val="standardContextual"/>
            </w:rPr>
          </w:pPr>
          <w:hyperlink w:anchor="_Toc155625658" w:history="1">
            <w:r w:rsidR="00FE5DE6" w:rsidRPr="00ED74CB">
              <w:rPr>
                <w:rStyle w:val="Hyperlink"/>
                <w:noProof/>
              </w:rPr>
              <w:t>12.1</w:t>
            </w:r>
            <w:r w:rsidR="00FE5DE6">
              <w:rPr>
                <w:rFonts w:eastAsiaTheme="minorEastAsia"/>
                <w:noProof/>
                <w:kern w:val="2"/>
                <w:sz w:val="22"/>
                <w:lang w:eastAsia="zh-CN"/>
                <w14:ligatures w14:val="standardContextual"/>
              </w:rPr>
              <w:tab/>
            </w:r>
            <w:r w:rsidR="00FE5DE6" w:rsidRPr="00ED74CB">
              <w:rPr>
                <w:rStyle w:val="Hyperlink"/>
                <w:noProof/>
              </w:rPr>
              <w:t>Procedures for ballast water exchange</w:t>
            </w:r>
            <w:r w:rsidR="00FE5DE6">
              <w:rPr>
                <w:noProof/>
                <w:webHidden/>
              </w:rPr>
              <w:tab/>
            </w:r>
            <w:r w:rsidR="00FE5DE6">
              <w:rPr>
                <w:noProof/>
                <w:webHidden/>
              </w:rPr>
              <w:fldChar w:fldCharType="begin"/>
            </w:r>
            <w:r w:rsidR="00FE5DE6">
              <w:rPr>
                <w:noProof/>
                <w:webHidden/>
              </w:rPr>
              <w:instrText xml:space="preserve"> PAGEREF _Toc155625658 \h </w:instrText>
            </w:r>
            <w:r w:rsidR="00FE5DE6">
              <w:rPr>
                <w:noProof/>
                <w:webHidden/>
              </w:rPr>
            </w:r>
            <w:r w:rsidR="00FE5DE6">
              <w:rPr>
                <w:noProof/>
                <w:webHidden/>
              </w:rPr>
              <w:fldChar w:fldCharType="separate"/>
            </w:r>
            <w:r w:rsidR="00FE5DE6">
              <w:rPr>
                <w:noProof/>
                <w:webHidden/>
              </w:rPr>
              <w:t>26</w:t>
            </w:r>
            <w:r w:rsidR="00FE5DE6">
              <w:rPr>
                <w:noProof/>
                <w:webHidden/>
              </w:rPr>
              <w:fldChar w:fldCharType="end"/>
            </w:r>
          </w:hyperlink>
        </w:p>
        <w:p w14:paraId="5A84D0AC" w14:textId="108B3A09" w:rsidR="00FE5DE6" w:rsidRDefault="00681D53">
          <w:pPr>
            <w:pStyle w:val="TOC2"/>
            <w:tabs>
              <w:tab w:val="right" w:leader="dot" w:pos="9911"/>
            </w:tabs>
            <w:rPr>
              <w:rFonts w:eastAsiaTheme="minorEastAsia"/>
              <w:noProof/>
              <w:kern w:val="2"/>
              <w:sz w:val="22"/>
              <w:lang w:eastAsia="zh-CN"/>
              <w14:ligatures w14:val="standardContextual"/>
            </w:rPr>
          </w:pPr>
          <w:hyperlink w:anchor="_Toc155625659" w:history="1">
            <w:r w:rsidR="00FE5DE6" w:rsidRPr="00ED74CB">
              <w:rPr>
                <w:rStyle w:val="Hyperlink"/>
                <w:noProof/>
              </w:rPr>
              <w:t>12.2</w:t>
            </w:r>
            <w:r w:rsidR="00FE5DE6">
              <w:rPr>
                <w:rFonts w:eastAsiaTheme="minorEastAsia"/>
                <w:noProof/>
                <w:kern w:val="2"/>
                <w:sz w:val="22"/>
                <w:lang w:eastAsia="zh-CN"/>
                <w14:ligatures w14:val="standardContextual"/>
              </w:rPr>
              <w:tab/>
            </w:r>
            <w:r w:rsidR="00FE5DE6" w:rsidRPr="00ED74CB">
              <w:rPr>
                <w:rStyle w:val="Hyperlink"/>
                <w:noProof/>
              </w:rPr>
              <w:t>Procedures for ballast water treatment</w:t>
            </w:r>
            <w:r w:rsidR="00FE5DE6" w:rsidRPr="00ED74CB">
              <w:rPr>
                <w:rStyle w:val="Hyperlink"/>
                <w:bCs/>
                <w:noProof/>
              </w:rPr>
              <w:t xml:space="preserve"> </w:t>
            </w:r>
            <w:r w:rsidR="00FE5DE6" w:rsidRPr="00ED74CB">
              <w:rPr>
                <w:rStyle w:val="Hyperlink"/>
                <w:rFonts w:eastAsia="SimSun" w:cs="Times New Roman"/>
                <w:bCs/>
                <w:noProof/>
                <w:lang w:eastAsia="zh-CN"/>
              </w:rPr>
              <w:t>[delete if not applicable]</w:t>
            </w:r>
            <w:r w:rsidR="00FE5DE6">
              <w:rPr>
                <w:noProof/>
                <w:webHidden/>
              </w:rPr>
              <w:tab/>
            </w:r>
            <w:r w:rsidR="00FE5DE6">
              <w:rPr>
                <w:noProof/>
                <w:webHidden/>
              </w:rPr>
              <w:fldChar w:fldCharType="begin"/>
            </w:r>
            <w:r w:rsidR="00FE5DE6">
              <w:rPr>
                <w:noProof/>
                <w:webHidden/>
              </w:rPr>
              <w:instrText xml:space="preserve"> PAGEREF _Toc155625659 \h </w:instrText>
            </w:r>
            <w:r w:rsidR="00FE5DE6">
              <w:rPr>
                <w:noProof/>
                <w:webHidden/>
              </w:rPr>
            </w:r>
            <w:r w:rsidR="00FE5DE6">
              <w:rPr>
                <w:noProof/>
                <w:webHidden/>
              </w:rPr>
              <w:fldChar w:fldCharType="separate"/>
            </w:r>
            <w:r w:rsidR="00FE5DE6">
              <w:rPr>
                <w:noProof/>
                <w:webHidden/>
              </w:rPr>
              <w:t>27</w:t>
            </w:r>
            <w:r w:rsidR="00FE5DE6">
              <w:rPr>
                <w:noProof/>
                <w:webHidden/>
              </w:rPr>
              <w:fldChar w:fldCharType="end"/>
            </w:r>
          </w:hyperlink>
        </w:p>
        <w:p w14:paraId="344635F2" w14:textId="16FA27F4" w:rsidR="00FE5DE6" w:rsidRDefault="00681D53">
          <w:pPr>
            <w:pStyle w:val="TOC3"/>
            <w:tabs>
              <w:tab w:val="right" w:leader="dot" w:pos="9911"/>
            </w:tabs>
            <w:rPr>
              <w:rFonts w:eastAsiaTheme="minorEastAsia"/>
              <w:noProof/>
              <w:kern w:val="2"/>
              <w:lang w:eastAsia="zh-CN"/>
              <w14:ligatures w14:val="standardContextual"/>
            </w:rPr>
          </w:pPr>
          <w:hyperlink w:anchor="_Toc155625660" w:history="1">
            <w:r w:rsidR="00FE5DE6" w:rsidRPr="00ED74CB">
              <w:rPr>
                <w:rStyle w:val="Hyperlink"/>
                <w:noProof/>
              </w:rPr>
              <w:t>12.2.1</w:t>
            </w:r>
            <w:r w:rsidR="00FE5DE6">
              <w:rPr>
                <w:rFonts w:eastAsiaTheme="minorEastAsia"/>
                <w:noProof/>
                <w:kern w:val="2"/>
                <w:lang w:eastAsia="zh-CN"/>
                <w14:ligatures w14:val="standardContextual"/>
              </w:rPr>
              <w:tab/>
            </w:r>
            <w:r w:rsidR="00FE5DE6" w:rsidRPr="00ED74CB">
              <w:rPr>
                <w:rStyle w:val="Hyperlink"/>
                <w:noProof/>
              </w:rPr>
              <w:t>Ballast Water Treatment System particulars</w:t>
            </w:r>
            <w:r w:rsidR="00FE5DE6">
              <w:rPr>
                <w:noProof/>
                <w:webHidden/>
              </w:rPr>
              <w:tab/>
            </w:r>
            <w:r w:rsidR="00FE5DE6">
              <w:rPr>
                <w:noProof/>
                <w:webHidden/>
              </w:rPr>
              <w:fldChar w:fldCharType="begin"/>
            </w:r>
            <w:r w:rsidR="00FE5DE6">
              <w:rPr>
                <w:noProof/>
                <w:webHidden/>
              </w:rPr>
              <w:instrText xml:space="preserve"> PAGEREF _Toc155625660 \h </w:instrText>
            </w:r>
            <w:r w:rsidR="00FE5DE6">
              <w:rPr>
                <w:noProof/>
                <w:webHidden/>
              </w:rPr>
            </w:r>
            <w:r w:rsidR="00FE5DE6">
              <w:rPr>
                <w:noProof/>
                <w:webHidden/>
              </w:rPr>
              <w:fldChar w:fldCharType="separate"/>
            </w:r>
            <w:r w:rsidR="00FE5DE6">
              <w:rPr>
                <w:noProof/>
                <w:webHidden/>
              </w:rPr>
              <w:t>27</w:t>
            </w:r>
            <w:r w:rsidR="00FE5DE6">
              <w:rPr>
                <w:noProof/>
                <w:webHidden/>
              </w:rPr>
              <w:fldChar w:fldCharType="end"/>
            </w:r>
          </w:hyperlink>
        </w:p>
        <w:p w14:paraId="04904821" w14:textId="1C74A6E1" w:rsidR="00FE5DE6" w:rsidRDefault="00681D53">
          <w:pPr>
            <w:pStyle w:val="TOC3"/>
            <w:tabs>
              <w:tab w:val="right" w:leader="dot" w:pos="9911"/>
            </w:tabs>
            <w:rPr>
              <w:rFonts w:eastAsiaTheme="minorEastAsia"/>
              <w:noProof/>
              <w:kern w:val="2"/>
              <w:lang w:eastAsia="zh-CN"/>
              <w14:ligatures w14:val="standardContextual"/>
            </w:rPr>
          </w:pPr>
          <w:hyperlink w:anchor="_Toc155625661" w:history="1">
            <w:r w:rsidR="00FE5DE6" w:rsidRPr="00ED74CB">
              <w:rPr>
                <w:rStyle w:val="Hyperlink"/>
                <w:noProof/>
              </w:rPr>
              <w:t>12.2.2</w:t>
            </w:r>
            <w:r w:rsidR="00FE5DE6">
              <w:rPr>
                <w:rFonts w:eastAsiaTheme="minorEastAsia"/>
                <w:noProof/>
                <w:kern w:val="2"/>
                <w:lang w:eastAsia="zh-CN"/>
                <w14:ligatures w14:val="standardContextual"/>
              </w:rPr>
              <w:tab/>
            </w:r>
            <w:r w:rsidR="00FE5DE6" w:rsidRPr="00ED74CB">
              <w:rPr>
                <w:rStyle w:val="Hyperlink"/>
                <w:noProof/>
              </w:rPr>
              <w:t>Operation of the Ballast Water Treatment System</w:t>
            </w:r>
            <w:r w:rsidR="00FE5DE6">
              <w:rPr>
                <w:noProof/>
                <w:webHidden/>
              </w:rPr>
              <w:tab/>
            </w:r>
            <w:r w:rsidR="00FE5DE6">
              <w:rPr>
                <w:noProof/>
                <w:webHidden/>
              </w:rPr>
              <w:fldChar w:fldCharType="begin"/>
            </w:r>
            <w:r w:rsidR="00FE5DE6">
              <w:rPr>
                <w:noProof/>
                <w:webHidden/>
              </w:rPr>
              <w:instrText xml:space="preserve"> PAGEREF _Toc155625661 \h </w:instrText>
            </w:r>
            <w:r w:rsidR="00FE5DE6">
              <w:rPr>
                <w:noProof/>
                <w:webHidden/>
              </w:rPr>
            </w:r>
            <w:r w:rsidR="00FE5DE6">
              <w:rPr>
                <w:noProof/>
                <w:webHidden/>
              </w:rPr>
              <w:fldChar w:fldCharType="separate"/>
            </w:r>
            <w:r w:rsidR="00FE5DE6">
              <w:rPr>
                <w:noProof/>
                <w:webHidden/>
              </w:rPr>
              <w:t>27</w:t>
            </w:r>
            <w:r w:rsidR="00FE5DE6">
              <w:rPr>
                <w:noProof/>
                <w:webHidden/>
              </w:rPr>
              <w:fldChar w:fldCharType="end"/>
            </w:r>
          </w:hyperlink>
        </w:p>
        <w:p w14:paraId="2E2BCAD8" w14:textId="41BA7237" w:rsidR="00FE5DE6" w:rsidRDefault="00681D53">
          <w:pPr>
            <w:pStyle w:val="TOC3"/>
            <w:tabs>
              <w:tab w:val="right" w:leader="dot" w:pos="9911"/>
            </w:tabs>
            <w:rPr>
              <w:rFonts w:eastAsiaTheme="minorEastAsia"/>
              <w:noProof/>
              <w:kern w:val="2"/>
              <w:lang w:eastAsia="zh-CN"/>
              <w14:ligatures w14:val="standardContextual"/>
            </w:rPr>
          </w:pPr>
          <w:hyperlink w:anchor="_Toc155625662" w:history="1">
            <w:r w:rsidR="00FE5DE6" w:rsidRPr="00ED74CB">
              <w:rPr>
                <w:rStyle w:val="Hyperlink"/>
                <w:noProof/>
              </w:rPr>
              <w:t>12.2.3</w:t>
            </w:r>
            <w:r w:rsidR="00FE5DE6">
              <w:rPr>
                <w:rFonts w:eastAsiaTheme="minorEastAsia"/>
                <w:noProof/>
                <w:kern w:val="2"/>
                <w:lang w:eastAsia="zh-CN"/>
                <w14:ligatures w14:val="standardContextual"/>
              </w:rPr>
              <w:tab/>
            </w:r>
            <w:r w:rsidR="00FE5DE6" w:rsidRPr="00ED74CB">
              <w:rPr>
                <w:rStyle w:val="Hyperlink"/>
                <w:noProof/>
              </w:rPr>
              <w:t>System design limitations</w:t>
            </w:r>
            <w:r w:rsidR="00FE5DE6">
              <w:rPr>
                <w:noProof/>
                <w:webHidden/>
              </w:rPr>
              <w:tab/>
            </w:r>
            <w:r w:rsidR="00FE5DE6">
              <w:rPr>
                <w:noProof/>
                <w:webHidden/>
              </w:rPr>
              <w:fldChar w:fldCharType="begin"/>
            </w:r>
            <w:r w:rsidR="00FE5DE6">
              <w:rPr>
                <w:noProof/>
                <w:webHidden/>
              </w:rPr>
              <w:instrText xml:space="preserve"> PAGEREF _Toc155625662 \h </w:instrText>
            </w:r>
            <w:r w:rsidR="00FE5DE6">
              <w:rPr>
                <w:noProof/>
                <w:webHidden/>
              </w:rPr>
            </w:r>
            <w:r w:rsidR="00FE5DE6">
              <w:rPr>
                <w:noProof/>
                <w:webHidden/>
              </w:rPr>
              <w:fldChar w:fldCharType="separate"/>
            </w:r>
            <w:r w:rsidR="00FE5DE6">
              <w:rPr>
                <w:noProof/>
                <w:webHidden/>
              </w:rPr>
              <w:t>27</w:t>
            </w:r>
            <w:r w:rsidR="00FE5DE6">
              <w:rPr>
                <w:noProof/>
                <w:webHidden/>
              </w:rPr>
              <w:fldChar w:fldCharType="end"/>
            </w:r>
          </w:hyperlink>
        </w:p>
        <w:p w14:paraId="6111846D" w14:textId="28E69E68" w:rsidR="00FE5DE6" w:rsidRDefault="00681D53">
          <w:pPr>
            <w:pStyle w:val="TOC3"/>
            <w:tabs>
              <w:tab w:val="right" w:leader="dot" w:pos="9911"/>
            </w:tabs>
            <w:rPr>
              <w:rFonts w:eastAsiaTheme="minorEastAsia"/>
              <w:noProof/>
              <w:kern w:val="2"/>
              <w:lang w:eastAsia="zh-CN"/>
              <w14:ligatures w14:val="standardContextual"/>
            </w:rPr>
          </w:pPr>
          <w:hyperlink w:anchor="_Toc155625663" w:history="1">
            <w:r w:rsidR="00FE5DE6" w:rsidRPr="00ED74CB">
              <w:rPr>
                <w:rStyle w:val="Hyperlink"/>
                <w:noProof/>
              </w:rPr>
              <w:t>12.2.4</w:t>
            </w:r>
            <w:r w:rsidR="00FE5DE6">
              <w:rPr>
                <w:rFonts w:eastAsiaTheme="minorEastAsia"/>
                <w:noProof/>
                <w:kern w:val="2"/>
                <w:lang w:eastAsia="zh-CN"/>
                <w14:ligatures w14:val="standardContextual"/>
              </w:rPr>
              <w:tab/>
            </w:r>
            <w:r w:rsidR="00FE5DE6" w:rsidRPr="00ED74CB">
              <w:rPr>
                <w:rStyle w:val="Hyperlink"/>
                <w:noProof/>
              </w:rPr>
              <w:t>By-pass of the Ballast Water Treatment System</w:t>
            </w:r>
            <w:r w:rsidR="00FE5DE6">
              <w:rPr>
                <w:noProof/>
                <w:webHidden/>
              </w:rPr>
              <w:tab/>
            </w:r>
            <w:r w:rsidR="00FE5DE6">
              <w:rPr>
                <w:noProof/>
                <w:webHidden/>
              </w:rPr>
              <w:fldChar w:fldCharType="begin"/>
            </w:r>
            <w:r w:rsidR="00FE5DE6">
              <w:rPr>
                <w:noProof/>
                <w:webHidden/>
              </w:rPr>
              <w:instrText xml:space="preserve"> PAGEREF _Toc155625663 \h </w:instrText>
            </w:r>
            <w:r w:rsidR="00FE5DE6">
              <w:rPr>
                <w:noProof/>
                <w:webHidden/>
              </w:rPr>
            </w:r>
            <w:r w:rsidR="00FE5DE6">
              <w:rPr>
                <w:noProof/>
                <w:webHidden/>
              </w:rPr>
              <w:fldChar w:fldCharType="separate"/>
            </w:r>
            <w:r w:rsidR="00FE5DE6">
              <w:rPr>
                <w:noProof/>
                <w:webHidden/>
              </w:rPr>
              <w:t>28</w:t>
            </w:r>
            <w:r w:rsidR="00FE5DE6">
              <w:rPr>
                <w:noProof/>
                <w:webHidden/>
              </w:rPr>
              <w:fldChar w:fldCharType="end"/>
            </w:r>
          </w:hyperlink>
        </w:p>
        <w:p w14:paraId="78124022" w14:textId="12DA9CF2" w:rsidR="00FE5DE6" w:rsidRDefault="00681D53">
          <w:pPr>
            <w:pStyle w:val="TOC3"/>
            <w:tabs>
              <w:tab w:val="right" w:leader="dot" w:pos="9911"/>
            </w:tabs>
            <w:rPr>
              <w:rFonts w:eastAsiaTheme="minorEastAsia"/>
              <w:noProof/>
              <w:kern w:val="2"/>
              <w:lang w:eastAsia="zh-CN"/>
              <w14:ligatures w14:val="standardContextual"/>
            </w:rPr>
          </w:pPr>
          <w:hyperlink w:anchor="_Toc155625664" w:history="1">
            <w:r w:rsidR="00FE5DE6" w:rsidRPr="00ED74CB">
              <w:rPr>
                <w:rStyle w:val="Hyperlink"/>
                <w:noProof/>
              </w:rPr>
              <w:t>12.2.5</w:t>
            </w:r>
            <w:r w:rsidR="00FE5DE6">
              <w:rPr>
                <w:rFonts w:eastAsiaTheme="minorEastAsia"/>
                <w:noProof/>
                <w:kern w:val="2"/>
                <w:lang w:eastAsia="zh-CN"/>
                <w14:ligatures w14:val="standardContextual"/>
              </w:rPr>
              <w:tab/>
            </w:r>
            <w:r w:rsidR="00FE5DE6" w:rsidRPr="00ED74CB">
              <w:rPr>
                <w:rStyle w:val="Hyperlink"/>
                <w:noProof/>
              </w:rPr>
              <w:t xml:space="preserve">Multi-purpose tanks </w:t>
            </w:r>
            <w:r w:rsidR="00FE5DE6" w:rsidRPr="00ED74CB">
              <w:rPr>
                <w:rStyle w:val="Hyperlink"/>
                <w:rFonts w:eastAsia="SimSun" w:cs="Times New Roman"/>
                <w:bCs/>
                <w:noProof/>
                <w:lang w:eastAsia="zh-CN"/>
              </w:rPr>
              <w:t>[delete if not applicable]</w:t>
            </w:r>
            <w:r w:rsidR="00FE5DE6">
              <w:rPr>
                <w:noProof/>
                <w:webHidden/>
              </w:rPr>
              <w:tab/>
            </w:r>
            <w:r w:rsidR="00FE5DE6">
              <w:rPr>
                <w:noProof/>
                <w:webHidden/>
              </w:rPr>
              <w:fldChar w:fldCharType="begin"/>
            </w:r>
            <w:r w:rsidR="00FE5DE6">
              <w:rPr>
                <w:noProof/>
                <w:webHidden/>
              </w:rPr>
              <w:instrText xml:space="preserve"> PAGEREF _Toc155625664 \h </w:instrText>
            </w:r>
            <w:r w:rsidR="00FE5DE6">
              <w:rPr>
                <w:noProof/>
                <w:webHidden/>
              </w:rPr>
            </w:r>
            <w:r w:rsidR="00FE5DE6">
              <w:rPr>
                <w:noProof/>
                <w:webHidden/>
              </w:rPr>
              <w:fldChar w:fldCharType="separate"/>
            </w:r>
            <w:r w:rsidR="00FE5DE6">
              <w:rPr>
                <w:noProof/>
                <w:webHidden/>
              </w:rPr>
              <w:t>28</w:t>
            </w:r>
            <w:r w:rsidR="00FE5DE6">
              <w:rPr>
                <w:noProof/>
                <w:webHidden/>
              </w:rPr>
              <w:fldChar w:fldCharType="end"/>
            </w:r>
          </w:hyperlink>
        </w:p>
        <w:p w14:paraId="6F333FD3" w14:textId="5249DD86" w:rsidR="00FE5DE6" w:rsidRDefault="00681D53">
          <w:pPr>
            <w:pStyle w:val="TOC3"/>
            <w:tabs>
              <w:tab w:val="right" w:leader="dot" w:pos="9911"/>
            </w:tabs>
            <w:rPr>
              <w:rFonts w:eastAsiaTheme="minorEastAsia"/>
              <w:noProof/>
              <w:kern w:val="2"/>
              <w:lang w:eastAsia="zh-CN"/>
              <w14:ligatures w14:val="standardContextual"/>
            </w:rPr>
          </w:pPr>
          <w:hyperlink w:anchor="_Toc155625665" w:history="1">
            <w:r w:rsidR="00FE5DE6" w:rsidRPr="00ED74CB">
              <w:rPr>
                <w:rStyle w:val="Hyperlink"/>
                <w:noProof/>
              </w:rPr>
              <w:t>12.2.6</w:t>
            </w:r>
            <w:r w:rsidR="00FE5DE6">
              <w:rPr>
                <w:rFonts w:eastAsiaTheme="minorEastAsia"/>
                <w:noProof/>
                <w:kern w:val="2"/>
                <w:lang w:eastAsia="zh-CN"/>
                <w14:ligatures w14:val="standardContextual"/>
              </w:rPr>
              <w:tab/>
            </w:r>
            <w:r w:rsidR="00FE5DE6" w:rsidRPr="00ED74CB">
              <w:rPr>
                <w:rStyle w:val="Hyperlink"/>
                <w:noProof/>
              </w:rPr>
              <w:t>Handling of untreated ballast water</w:t>
            </w:r>
            <w:r w:rsidR="00FE5DE6">
              <w:rPr>
                <w:noProof/>
                <w:webHidden/>
              </w:rPr>
              <w:tab/>
            </w:r>
            <w:r w:rsidR="00FE5DE6">
              <w:rPr>
                <w:noProof/>
                <w:webHidden/>
              </w:rPr>
              <w:fldChar w:fldCharType="begin"/>
            </w:r>
            <w:r w:rsidR="00FE5DE6">
              <w:rPr>
                <w:noProof/>
                <w:webHidden/>
              </w:rPr>
              <w:instrText xml:space="preserve"> PAGEREF _Toc155625665 \h </w:instrText>
            </w:r>
            <w:r w:rsidR="00FE5DE6">
              <w:rPr>
                <w:noProof/>
                <w:webHidden/>
              </w:rPr>
            </w:r>
            <w:r w:rsidR="00FE5DE6">
              <w:rPr>
                <w:noProof/>
                <w:webHidden/>
              </w:rPr>
              <w:fldChar w:fldCharType="separate"/>
            </w:r>
            <w:r w:rsidR="00FE5DE6">
              <w:rPr>
                <w:noProof/>
                <w:webHidden/>
              </w:rPr>
              <w:t>28</w:t>
            </w:r>
            <w:r w:rsidR="00FE5DE6">
              <w:rPr>
                <w:noProof/>
                <w:webHidden/>
              </w:rPr>
              <w:fldChar w:fldCharType="end"/>
            </w:r>
          </w:hyperlink>
        </w:p>
        <w:p w14:paraId="1C247C03" w14:textId="34E4A7F6" w:rsidR="00FE5DE6" w:rsidRDefault="00681D53">
          <w:pPr>
            <w:pStyle w:val="TOC3"/>
            <w:tabs>
              <w:tab w:val="right" w:leader="dot" w:pos="9911"/>
            </w:tabs>
            <w:rPr>
              <w:rFonts w:eastAsiaTheme="minorEastAsia"/>
              <w:noProof/>
              <w:kern w:val="2"/>
              <w:lang w:eastAsia="zh-CN"/>
              <w14:ligatures w14:val="standardContextual"/>
            </w:rPr>
          </w:pPr>
          <w:hyperlink w:anchor="_Toc155625666" w:history="1">
            <w:r w:rsidR="00FE5DE6" w:rsidRPr="00ED74CB">
              <w:rPr>
                <w:rStyle w:val="Hyperlink"/>
                <w:noProof/>
              </w:rPr>
              <w:t>12.2.7</w:t>
            </w:r>
            <w:r w:rsidR="00FE5DE6">
              <w:rPr>
                <w:rFonts w:eastAsiaTheme="minorEastAsia"/>
                <w:noProof/>
                <w:kern w:val="2"/>
                <w:lang w:eastAsia="zh-CN"/>
                <w14:ligatures w14:val="standardContextual"/>
              </w:rPr>
              <w:tab/>
            </w:r>
            <w:r w:rsidR="00FE5DE6" w:rsidRPr="00ED74CB">
              <w:rPr>
                <w:rStyle w:val="Hyperlink"/>
                <w:noProof/>
              </w:rPr>
              <w:t>Health and Safety</w:t>
            </w:r>
            <w:r w:rsidR="00FE5DE6">
              <w:rPr>
                <w:noProof/>
                <w:webHidden/>
              </w:rPr>
              <w:tab/>
            </w:r>
            <w:r w:rsidR="00FE5DE6">
              <w:rPr>
                <w:noProof/>
                <w:webHidden/>
              </w:rPr>
              <w:fldChar w:fldCharType="begin"/>
            </w:r>
            <w:r w:rsidR="00FE5DE6">
              <w:rPr>
                <w:noProof/>
                <w:webHidden/>
              </w:rPr>
              <w:instrText xml:space="preserve"> PAGEREF _Toc155625666 \h </w:instrText>
            </w:r>
            <w:r w:rsidR="00FE5DE6">
              <w:rPr>
                <w:noProof/>
                <w:webHidden/>
              </w:rPr>
            </w:r>
            <w:r w:rsidR="00FE5DE6">
              <w:rPr>
                <w:noProof/>
                <w:webHidden/>
              </w:rPr>
              <w:fldChar w:fldCharType="separate"/>
            </w:r>
            <w:r w:rsidR="00FE5DE6">
              <w:rPr>
                <w:noProof/>
                <w:webHidden/>
              </w:rPr>
              <w:t>28</w:t>
            </w:r>
            <w:r w:rsidR="00FE5DE6">
              <w:rPr>
                <w:noProof/>
                <w:webHidden/>
              </w:rPr>
              <w:fldChar w:fldCharType="end"/>
            </w:r>
          </w:hyperlink>
        </w:p>
        <w:p w14:paraId="3EB64A65" w14:textId="4ECE3125" w:rsidR="00FE5DE6" w:rsidRDefault="00681D53">
          <w:pPr>
            <w:pStyle w:val="TOC3"/>
            <w:tabs>
              <w:tab w:val="right" w:leader="dot" w:pos="9911"/>
            </w:tabs>
            <w:rPr>
              <w:rFonts w:eastAsiaTheme="minorEastAsia"/>
              <w:noProof/>
              <w:kern w:val="2"/>
              <w:lang w:eastAsia="zh-CN"/>
              <w14:ligatures w14:val="standardContextual"/>
            </w:rPr>
          </w:pPr>
          <w:hyperlink w:anchor="_Toc155625667" w:history="1">
            <w:r w:rsidR="00FE5DE6" w:rsidRPr="00ED74CB">
              <w:rPr>
                <w:rStyle w:val="Hyperlink"/>
                <w:noProof/>
              </w:rPr>
              <w:t>12.2.8</w:t>
            </w:r>
            <w:r w:rsidR="00FE5DE6">
              <w:rPr>
                <w:rFonts w:eastAsiaTheme="minorEastAsia"/>
                <w:noProof/>
                <w:kern w:val="2"/>
                <w:lang w:eastAsia="zh-CN"/>
                <w14:ligatures w14:val="standardContextual"/>
              </w:rPr>
              <w:tab/>
            </w:r>
            <w:r w:rsidR="00FE5DE6" w:rsidRPr="00ED74CB">
              <w:rPr>
                <w:rStyle w:val="Hyperlink"/>
                <w:noProof/>
              </w:rPr>
              <w:t>Control and Monitoring Equipment</w:t>
            </w:r>
            <w:r w:rsidR="00FE5DE6">
              <w:rPr>
                <w:noProof/>
                <w:webHidden/>
              </w:rPr>
              <w:tab/>
            </w:r>
            <w:r w:rsidR="00FE5DE6">
              <w:rPr>
                <w:noProof/>
                <w:webHidden/>
              </w:rPr>
              <w:fldChar w:fldCharType="begin"/>
            </w:r>
            <w:r w:rsidR="00FE5DE6">
              <w:rPr>
                <w:noProof/>
                <w:webHidden/>
              </w:rPr>
              <w:instrText xml:space="preserve"> PAGEREF _Toc155625667 \h </w:instrText>
            </w:r>
            <w:r w:rsidR="00FE5DE6">
              <w:rPr>
                <w:noProof/>
                <w:webHidden/>
              </w:rPr>
            </w:r>
            <w:r w:rsidR="00FE5DE6">
              <w:rPr>
                <w:noProof/>
                <w:webHidden/>
              </w:rPr>
              <w:fldChar w:fldCharType="separate"/>
            </w:r>
            <w:r w:rsidR="00FE5DE6">
              <w:rPr>
                <w:noProof/>
                <w:webHidden/>
              </w:rPr>
              <w:t>28</w:t>
            </w:r>
            <w:r w:rsidR="00FE5DE6">
              <w:rPr>
                <w:noProof/>
                <w:webHidden/>
              </w:rPr>
              <w:fldChar w:fldCharType="end"/>
            </w:r>
          </w:hyperlink>
        </w:p>
        <w:p w14:paraId="7250CD38" w14:textId="7CC638B7" w:rsidR="00FE5DE6" w:rsidRDefault="00681D53">
          <w:pPr>
            <w:pStyle w:val="TOC1"/>
            <w:tabs>
              <w:tab w:val="right" w:leader="dot" w:pos="9911"/>
            </w:tabs>
            <w:rPr>
              <w:rFonts w:eastAsiaTheme="minorEastAsia"/>
              <w:b w:val="0"/>
              <w:noProof/>
              <w:kern w:val="2"/>
              <w:sz w:val="22"/>
              <w:lang w:eastAsia="zh-CN"/>
              <w14:ligatures w14:val="standardContextual"/>
            </w:rPr>
          </w:pPr>
          <w:hyperlink w:anchor="_Toc155625668" w:history="1">
            <w:r w:rsidR="00FE5DE6" w:rsidRPr="00ED74CB">
              <w:rPr>
                <w:rStyle w:val="Hyperlink"/>
                <w:noProof/>
              </w:rPr>
              <w:t>13.</w:t>
            </w:r>
            <w:r w:rsidR="00FE5DE6">
              <w:rPr>
                <w:rFonts w:eastAsiaTheme="minorEastAsia"/>
                <w:b w:val="0"/>
                <w:noProof/>
                <w:kern w:val="2"/>
                <w:sz w:val="22"/>
                <w:lang w:eastAsia="zh-CN"/>
                <w14:ligatures w14:val="standardContextual"/>
              </w:rPr>
              <w:tab/>
            </w:r>
            <w:r w:rsidR="00FE5DE6" w:rsidRPr="00ED74CB">
              <w:rPr>
                <w:rStyle w:val="Hyperlink"/>
                <w:noProof/>
              </w:rPr>
              <w:t>Procedures for the disposal of sediments</w:t>
            </w:r>
            <w:r w:rsidR="00FE5DE6">
              <w:rPr>
                <w:noProof/>
                <w:webHidden/>
              </w:rPr>
              <w:tab/>
            </w:r>
            <w:r w:rsidR="00FE5DE6">
              <w:rPr>
                <w:noProof/>
                <w:webHidden/>
              </w:rPr>
              <w:fldChar w:fldCharType="begin"/>
            </w:r>
            <w:r w:rsidR="00FE5DE6">
              <w:rPr>
                <w:noProof/>
                <w:webHidden/>
              </w:rPr>
              <w:instrText xml:space="preserve"> PAGEREF _Toc155625668 \h </w:instrText>
            </w:r>
            <w:r w:rsidR="00FE5DE6">
              <w:rPr>
                <w:noProof/>
                <w:webHidden/>
              </w:rPr>
            </w:r>
            <w:r w:rsidR="00FE5DE6">
              <w:rPr>
                <w:noProof/>
                <w:webHidden/>
              </w:rPr>
              <w:fldChar w:fldCharType="separate"/>
            </w:r>
            <w:r w:rsidR="00FE5DE6">
              <w:rPr>
                <w:noProof/>
                <w:webHidden/>
              </w:rPr>
              <w:t>29</w:t>
            </w:r>
            <w:r w:rsidR="00FE5DE6">
              <w:rPr>
                <w:noProof/>
                <w:webHidden/>
              </w:rPr>
              <w:fldChar w:fldCharType="end"/>
            </w:r>
          </w:hyperlink>
        </w:p>
        <w:p w14:paraId="20DDD6F4" w14:textId="58DC3EC8" w:rsidR="00FE5DE6" w:rsidRDefault="00681D53">
          <w:pPr>
            <w:pStyle w:val="TOC1"/>
            <w:tabs>
              <w:tab w:val="right" w:leader="dot" w:pos="9911"/>
            </w:tabs>
            <w:rPr>
              <w:rFonts w:eastAsiaTheme="minorEastAsia"/>
              <w:b w:val="0"/>
              <w:noProof/>
              <w:kern w:val="2"/>
              <w:sz w:val="22"/>
              <w:lang w:eastAsia="zh-CN"/>
              <w14:ligatures w14:val="standardContextual"/>
            </w:rPr>
          </w:pPr>
          <w:hyperlink w:anchor="_Toc155625669" w:history="1">
            <w:r w:rsidR="00FE5DE6" w:rsidRPr="00ED74CB">
              <w:rPr>
                <w:rStyle w:val="Hyperlink"/>
                <w:noProof/>
              </w:rPr>
              <w:t>14.</w:t>
            </w:r>
            <w:r w:rsidR="00FE5DE6">
              <w:rPr>
                <w:rFonts w:eastAsiaTheme="minorEastAsia"/>
                <w:b w:val="0"/>
                <w:noProof/>
                <w:kern w:val="2"/>
                <w:sz w:val="22"/>
                <w:lang w:eastAsia="zh-CN"/>
                <w14:ligatures w14:val="standardContextual"/>
              </w:rPr>
              <w:tab/>
            </w:r>
            <w:r w:rsidR="00FE5DE6" w:rsidRPr="00ED74CB">
              <w:rPr>
                <w:rStyle w:val="Hyperlink"/>
                <w:noProof/>
              </w:rPr>
              <w:t>Methods of communication</w:t>
            </w:r>
            <w:r w:rsidR="00FE5DE6">
              <w:rPr>
                <w:noProof/>
                <w:webHidden/>
              </w:rPr>
              <w:tab/>
            </w:r>
            <w:r w:rsidR="00FE5DE6">
              <w:rPr>
                <w:noProof/>
                <w:webHidden/>
              </w:rPr>
              <w:fldChar w:fldCharType="begin"/>
            </w:r>
            <w:r w:rsidR="00FE5DE6">
              <w:rPr>
                <w:noProof/>
                <w:webHidden/>
              </w:rPr>
              <w:instrText xml:space="preserve"> PAGEREF _Toc155625669 \h </w:instrText>
            </w:r>
            <w:r w:rsidR="00FE5DE6">
              <w:rPr>
                <w:noProof/>
                <w:webHidden/>
              </w:rPr>
            </w:r>
            <w:r w:rsidR="00FE5DE6">
              <w:rPr>
                <w:noProof/>
                <w:webHidden/>
              </w:rPr>
              <w:fldChar w:fldCharType="separate"/>
            </w:r>
            <w:r w:rsidR="00FE5DE6">
              <w:rPr>
                <w:noProof/>
                <w:webHidden/>
              </w:rPr>
              <w:t>30</w:t>
            </w:r>
            <w:r w:rsidR="00FE5DE6">
              <w:rPr>
                <w:noProof/>
                <w:webHidden/>
              </w:rPr>
              <w:fldChar w:fldCharType="end"/>
            </w:r>
          </w:hyperlink>
        </w:p>
        <w:p w14:paraId="798C20FC" w14:textId="06845E23" w:rsidR="00FE5DE6" w:rsidRDefault="00681D53">
          <w:pPr>
            <w:pStyle w:val="TOC2"/>
            <w:tabs>
              <w:tab w:val="right" w:leader="dot" w:pos="9911"/>
            </w:tabs>
            <w:rPr>
              <w:rFonts w:eastAsiaTheme="minorEastAsia"/>
              <w:noProof/>
              <w:kern w:val="2"/>
              <w:sz w:val="22"/>
              <w:lang w:eastAsia="zh-CN"/>
              <w14:ligatures w14:val="standardContextual"/>
            </w:rPr>
          </w:pPr>
          <w:hyperlink w:anchor="_Toc155625670" w:history="1">
            <w:r w:rsidR="00FE5DE6" w:rsidRPr="00ED74CB">
              <w:rPr>
                <w:rStyle w:val="Hyperlink"/>
                <w:noProof/>
              </w:rPr>
              <w:t>14.1</w:t>
            </w:r>
            <w:r w:rsidR="00FE5DE6">
              <w:rPr>
                <w:rFonts w:eastAsiaTheme="minorEastAsia"/>
                <w:noProof/>
                <w:kern w:val="2"/>
                <w:sz w:val="22"/>
                <w:lang w:eastAsia="zh-CN"/>
                <w14:ligatures w14:val="standardContextual"/>
              </w:rPr>
              <w:tab/>
            </w:r>
            <w:r w:rsidR="00FE5DE6" w:rsidRPr="00ED74CB">
              <w:rPr>
                <w:rStyle w:val="Hyperlink"/>
                <w:noProof/>
              </w:rPr>
              <w:t>Action to be taken by the vessel when the coastal state has specific procedures for discharge of ballast water</w:t>
            </w:r>
            <w:r w:rsidR="00FE5DE6">
              <w:rPr>
                <w:noProof/>
                <w:webHidden/>
              </w:rPr>
              <w:tab/>
            </w:r>
            <w:r w:rsidR="00FE5DE6">
              <w:rPr>
                <w:noProof/>
                <w:webHidden/>
              </w:rPr>
              <w:fldChar w:fldCharType="begin"/>
            </w:r>
            <w:r w:rsidR="00FE5DE6">
              <w:rPr>
                <w:noProof/>
                <w:webHidden/>
              </w:rPr>
              <w:instrText xml:space="preserve"> PAGEREF _Toc155625670 \h </w:instrText>
            </w:r>
            <w:r w:rsidR="00FE5DE6">
              <w:rPr>
                <w:noProof/>
                <w:webHidden/>
              </w:rPr>
            </w:r>
            <w:r w:rsidR="00FE5DE6">
              <w:rPr>
                <w:noProof/>
                <w:webHidden/>
              </w:rPr>
              <w:fldChar w:fldCharType="separate"/>
            </w:r>
            <w:r w:rsidR="00FE5DE6">
              <w:rPr>
                <w:noProof/>
                <w:webHidden/>
              </w:rPr>
              <w:t>30</w:t>
            </w:r>
            <w:r w:rsidR="00FE5DE6">
              <w:rPr>
                <w:noProof/>
                <w:webHidden/>
              </w:rPr>
              <w:fldChar w:fldCharType="end"/>
            </w:r>
          </w:hyperlink>
        </w:p>
        <w:p w14:paraId="0FDA554B" w14:textId="164C89D8" w:rsidR="00FE5DE6" w:rsidRDefault="00681D53">
          <w:pPr>
            <w:pStyle w:val="TOC2"/>
            <w:tabs>
              <w:tab w:val="right" w:leader="dot" w:pos="9911"/>
            </w:tabs>
            <w:rPr>
              <w:rFonts w:eastAsiaTheme="minorEastAsia"/>
              <w:noProof/>
              <w:kern w:val="2"/>
              <w:sz w:val="22"/>
              <w:lang w:eastAsia="zh-CN"/>
              <w14:ligatures w14:val="standardContextual"/>
            </w:rPr>
          </w:pPr>
          <w:hyperlink w:anchor="_Toc155625671" w:history="1">
            <w:r w:rsidR="00FE5DE6" w:rsidRPr="00ED74CB">
              <w:rPr>
                <w:rStyle w:val="Hyperlink"/>
                <w:noProof/>
              </w:rPr>
              <w:t>14.2</w:t>
            </w:r>
            <w:r w:rsidR="00FE5DE6">
              <w:rPr>
                <w:rFonts w:eastAsiaTheme="minorEastAsia"/>
                <w:noProof/>
                <w:kern w:val="2"/>
                <w:sz w:val="22"/>
                <w:lang w:eastAsia="zh-CN"/>
                <w14:ligatures w14:val="standardContextual"/>
              </w:rPr>
              <w:tab/>
            </w:r>
            <w:r w:rsidR="00FE5DE6" w:rsidRPr="00ED74CB">
              <w:rPr>
                <w:rStyle w:val="Hyperlink"/>
                <w:noProof/>
              </w:rPr>
              <w:t>Action to be taken by the vessel when the coastal state has no specific procedures for discharge of ballast water</w:t>
            </w:r>
            <w:r w:rsidR="00FE5DE6">
              <w:rPr>
                <w:noProof/>
                <w:webHidden/>
              </w:rPr>
              <w:tab/>
            </w:r>
            <w:r w:rsidR="00FE5DE6">
              <w:rPr>
                <w:noProof/>
                <w:webHidden/>
              </w:rPr>
              <w:fldChar w:fldCharType="begin"/>
            </w:r>
            <w:r w:rsidR="00FE5DE6">
              <w:rPr>
                <w:noProof/>
                <w:webHidden/>
              </w:rPr>
              <w:instrText xml:space="preserve"> PAGEREF _Toc155625671 \h </w:instrText>
            </w:r>
            <w:r w:rsidR="00FE5DE6">
              <w:rPr>
                <w:noProof/>
                <w:webHidden/>
              </w:rPr>
            </w:r>
            <w:r w:rsidR="00FE5DE6">
              <w:rPr>
                <w:noProof/>
                <w:webHidden/>
              </w:rPr>
              <w:fldChar w:fldCharType="separate"/>
            </w:r>
            <w:r w:rsidR="00FE5DE6">
              <w:rPr>
                <w:noProof/>
                <w:webHidden/>
              </w:rPr>
              <w:t>30</w:t>
            </w:r>
            <w:r w:rsidR="00FE5DE6">
              <w:rPr>
                <w:noProof/>
                <w:webHidden/>
              </w:rPr>
              <w:fldChar w:fldCharType="end"/>
            </w:r>
          </w:hyperlink>
        </w:p>
        <w:p w14:paraId="4606C788" w14:textId="6E868556" w:rsidR="00FE5DE6" w:rsidRDefault="00681D53">
          <w:pPr>
            <w:pStyle w:val="TOC1"/>
            <w:tabs>
              <w:tab w:val="right" w:leader="dot" w:pos="9911"/>
            </w:tabs>
            <w:rPr>
              <w:rFonts w:eastAsiaTheme="minorEastAsia"/>
              <w:b w:val="0"/>
              <w:noProof/>
              <w:kern w:val="2"/>
              <w:sz w:val="22"/>
              <w:lang w:eastAsia="zh-CN"/>
              <w14:ligatures w14:val="standardContextual"/>
            </w:rPr>
          </w:pPr>
          <w:hyperlink w:anchor="_Toc155625672" w:history="1">
            <w:r w:rsidR="00FE5DE6" w:rsidRPr="00ED74CB">
              <w:rPr>
                <w:rStyle w:val="Hyperlink"/>
                <w:noProof/>
              </w:rPr>
              <w:t>15.</w:t>
            </w:r>
            <w:r w:rsidR="00FE5DE6">
              <w:rPr>
                <w:rFonts w:eastAsiaTheme="minorEastAsia"/>
                <w:b w:val="0"/>
                <w:noProof/>
                <w:kern w:val="2"/>
                <w:sz w:val="22"/>
                <w:lang w:eastAsia="zh-CN"/>
                <w14:ligatures w14:val="standardContextual"/>
              </w:rPr>
              <w:tab/>
            </w:r>
            <w:r w:rsidR="00FE5DE6" w:rsidRPr="00ED74CB">
              <w:rPr>
                <w:rStyle w:val="Hyperlink"/>
                <w:noProof/>
              </w:rPr>
              <w:t>Duties of the Ballast Water Management Officer</w:t>
            </w:r>
            <w:r w:rsidR="00FE5DE6">
              <w:rPr>
                <w:noProof/>
                <w:webHidden/>
              </w:rPr>
              <w:tab/>
            </w:r>
            <w:r w:rsidR="00FE5DE6">
              <w:rPr>
                <w:noProof/>
                <w:webHidden/>
              </w:rPr>
              <w:fldChar w:fldCharType="begin"/>
            </w:r>
            <w:r w:rsidR="00FE5DE6">
              <w:rPr>
                <w:noProof/>
                <w:webHidden/>
              </w:rPr>
              <w:instrText xml:space="preserve"> PAGEREF _Toc155625672 \h </w:instrText>
            </w:r>
            <w:r w:rsidR="00FE5DE6">
              <w:rPr>
                <w:noProof/>
                <w:webHidden/>
              </w:rPr>
            </w:r>
            <w:r w:rsidR="00FE5DE6">
              <w:rPr>
                <w:noProof/>
                <w:webHidden/>
              </w:rPr>
              <w:fldChar w:fldCharType="separate"/>
            </w:r>
            <w:r w:rsidR="00FE5DE6">
              <w:rPr>
                <w:noProof/>
                <w:webHidden/>
              </w:rPr>
              <w:t>32</w:t>
            </w:r>
            <w:r w:rsidR="00FE5DE6">
              <w:rPr>
                <w:noProof/>
                <w:webHidden/>
              </w:rPr>
              <w:fldChar w:fldCharType="end"/>
            </w:r>
          </w:hyperlink>
        </w:p>
        <w:p w14:paraId="0D218978" w14:textId="511B9375" w:rsidR="00FE5DE6" w:rsidRDefault="00681D53">
          <w:pPr>
            <w:pStyle w:val="TOC1"/>
            <w:tabs>
              <w:tab w:val="right" w:leader="dot" w:pos="9911"/>
            </w:tabs>
            <w:rPr>
              <w:rFonts w:eastAsiaTheme="minorEastAsia"/>
              <w:b w:val="0"/>
              <w:noProof/>
              <w:kern w:val="2"/>
              <w:sz w:val="22"/>
              <w:lang w:eastAsia="zh-CN"/>
              <w14:ligatures w14:val="standardContextual"/>
            </w:rPr>
          </w:pPr>
          <w:hyperlink w:anchor="_Toc155625673" w:history="1">
            <w:r w:rsidR="00FE5DE6" w:rsidRPr="00ED74CB">
              <w:rPr>
                <w:rStyle w:val="Hyperlink"/>
                <w:noProof/>
              </w:rPr>
              <w:t>16.</w:t>
            </w:r>
            <w:r w:rsidR="00FE5DE6">
              <w:rPr>
                <w:rFonts w:eastAsiaTheme="minorEastAsia"/>
                <w:b w:val="0"/>
                <w:noProof/>
                <w:kern w:val="2"/>
                <w:sz w:val="22"/>
                <w:lang w:eastAsia="zh-CN"/>
                <w14:ligatures w14:val="standardContextual"/>
              </w:rPr>
              <w:tab/>
            </w:r>
            <w:r w:rsidR="00FE5DE6" w:rsidRPr="00ED74CB">
              <w:rPr>
                <w:rStyle w:val="Hyperlink"/>
                <w:noProof/>
              </w:rPr>
              <w:t>Recording requirements</w:t>
            </w:r>
            <w:r w:rsidR="00FE5DE6">
              <w:rPr>
                <w:noProof/>
                <w:webHidden/>
              </w:rPr>
              <w:tab/>
            </w:r>
            <w:r w:rsidR="00FE5DE6">
              <w:rPr>
                <w:noProof/>
                <w:webHidden/>
              </w:rPr>
              <w:fldChar w:fldCharType="begin"/>
            </w:r>
            <w:r w:rsidR="00FE5DE6">
              <w:rPr>
                <w:noProof/>
                <w:webHidden/>
              </w:rPr>
              <w:instrText xml:space="preserve"> PAGEREF _Toc155625673 \h </w:instrText>
            </w:r>
            <w:r w:rsidR="00FE5DE6">
              <w:rPr>
                <w:noProof/>
                <w:webHidden/>
              </w:rPr>
            </w:r>
            <w:r w:rsidR="00FE5DE6">
              <w:rPr>
                <w:noProof/>
                <w:webHidden/>
              </w:rPr>
              <w:fldChar w:fldCharType="separate"/>
            </w:r>
            <w:r w:rsidR="00FE5DE6">
              <w:rPr>
                <w:noProof/>
                <w:webHidden/>
              </w:rPr>
              <w:t>33</w:t>
            </w:r>
            <w:r w:rsidR="00FE5DE6">
              <w:rPr>
                <w:noProof/>
                <w:webHidden/>
              </w:rPr>
              <w:fldChar w:fldCharType="end"/>
            </w:r>
          </w:hyperlink>
        </w:p>
        <w:p w14:paraId="5AA38AFF" w14:textId="270AEA0A" w:rsidR="00FE5DE6" w:rsidRDefault="00681D53">
          <w:pPr>
            <w:pStyle w:val="TOC2"/>
            <w:tabs>
              <w:tab w:val="right" w:leader="dot" w:pos="9911"/>
            </w:tabs>
            <w:rPr>
              <w:rFonts w:eastAsiaTheme="minorEastAsia"/>
              <w:noProof/>
              <w:kern w:val="2"/>
              <w:sz w:val="22"/>
              <w:lang w:eastAsia="zh-CN"/>
              <w14:ligatures w14:val="standardContextual"/>
            </w:rPr>
          </w:pPr>
          <w:hyperlink w:anchor="_Toc155625674" w:history="1">
            <w:r w:rsidR="00FE5DE6" w:rsidRPr="00ED74CB">
              <w:rPr>
                <w:rStyle w:val="Hyperlink"/>
                <w:noProof/>
              </w:rPr>
              <w:t>16.1</w:t>
            </w:r>
            <w:r w:rsidR="00FE5DE6">
              <w:rPr>
                <w:rFonts w:eastAsiaTheme="minorEastAsia"/>
                <w:noProof/>
                <w:kern w:val="2"/>
                <w:sz w:val="22"/>
                <w:lang w:eastAsia="zh-CN"/>
                <w14:ligatures w14:val="standardContextual"/>
              </w:rPr>
              <w:tab/>
            </w:r>
            <w:r w:rsidR="00FE5DE6" w:rsidRPr="00ED74CB">
              <w:rPr>
                <w:rStyle w:val="Hyperlink"/>
                <w:noProof/>
              </w:rPr>
              <w:t>Ballast Water Record Book</w:t>
            </w:r>
            <w:r w:rsidR="00FE5DE6">
              <w:rPr>
                <w:noProof/>
                <w:webHidden/>
              </w:rPr>
              <w:tab/>
            </w:r>
            <w:r w:rsidR="00FE5DE6">
              <w:rPr>
                <w:noProof/>
                <w:webHidden/>
              </w:rPr>
              <w:fldChar w:fldCharType="begin"/>
            </w:r>
            <w:r w:rsidR="00FE5DE6">
              <w:rPr>
                <w:noProof/>
                <w:webHidden/>
              </w:rPr>
              <w:instrText xml:space="preserve"> PAGEREF _Toc155625674 \h </w:instrText>
            </w:r>
            <w:r w:rsidR="00FE5DE6">
              <w:rPr>
                <w:noProof/>
                <w:webHidden/>
              </w:rPr>
            </w:r>
            <w:r w:rsidR="00FE5DE6">
              <w:rPr>
                <w:noProof/>
                <w:webHidden/>
              </w:rPr>
              <w:fldChar w:fldCharType="separate"/>
            </w:r>
            <w:r w:rsidR="00FE5DE6">
              <w:rPr>
                <w:noProof/>
                <w:webHidden/>
              </w:rPr>
              <w:t>33</w:t>
            </w:r>
            <w:r w:rsidR="00FE5DE6">
              <w:rPr>
                <w:noProof/>
                <w:webHidden/>
              </w:rPr>
              <w:fldChar w:fldCharType="end"/>
            </w:r>
          </w:hyperlink>
        </w:p>
        <w:p w14:paraId="4F1840A3" w14:textId="25BA9225" w:rsidR="00FE5DE6" w:rsidRDefault="00681D53">
          <w:pPr>
            <w:pStyle w:val="TOC2"/>
            <w:tabs>
              <w:tab w:val="right" w:leader="dot" w:pos="9911"/>
            </w:tabs>
            <w:rPr>
              <w:rFonts w:eastAsiaTheme="minorEastAsia"/>
              <w:noProof/>
              <w:kern w:val="2"/>
              <w:sz w:val="22"/>
              <w:lang w:eastAsia="zh-CN"/>
              <w14:ligatures w14:val="standardContextual"/>
            </w:rPr>
          </w:pPr>
          <w:hyperlink w:anchor="_Toc155625675" w:history="1">
            <w:r w:rsidR="00FE5DE6" w:rsidRPr="00ED74CB">
              <w:rPr>
                <w:rStyle w:val="Hyperlink"/>
                <w:noProof/>
              </w:rPr>
              <w:t>16.2</w:t>
            </w:r>
            <w:r w:rsidR="00FE5DE6">
              <w:rPr>
                <w:rFonts w:eastAsiaTheme="minorEastAsia"/>
                <w:noProof/>
                <w:kern w:val="2"/>
                <w:sz w:val="22"/>
                <w:lang w:eastAsia="zh-CN"/>
                <w14:ligatures w14:val="standardContextual"/>
              </w:rPr>
              <w:tab/>
            </w:r>
            <w:r w:rsidR="00FE5DE6" w:rsidRPr="00ED74CB">
              <w:rPr>
                <w:rStyle w:val="Hyperlink"/>
                <w:noProof/>
              </w:rPr>
              <w:t>Sediment removal and tank flushing log</w:t>
            </w:r>
            <w:r w:rsidR="00FE5DE6">
              <w:rPr>
                <w:noProof/>
                <w:webHidden/>
              </w:rPr>
              <w:tab/>
            </w:r>
            <w:r w:rsidR="00FE5DE6">
              <w:rPr>
                <w:noProof/>
                <w:webHidden/>
              </w:rPr>
              <w:fldChar w:fldCharType="begin"/>
            </w:r>
            <w:r w:rsidR="00FE5DE6">
              <w:rPr>
                <w:noProof/>
                <w:webHidden/>
              </w:rPr>
              <w:instrText xml:space="preserve"> PAGEREF _Toc155625675 \h </w:instrText>
            </w:r>
            <w:r w:rsidR="00FE5DE6">
              <w:rPr>
                <w:noProof/>
                <w:webHidden/>
              </w:rPr>
            </w:r>
            <w:r w:rsidR="00FE5DE6">
              <w:rPr>
                <w:noProof/>
                <w:webHidden/>
              </w:rPr>
              <w:fldChar w:fldCharType="separate"/>
            </w:r>
            <w:r w:rsidR="00FE5DE6">
              <w:rPr>
                <w:noProof/>
                <w:webHidden/>
              </w:rPr>
              <w:t>33</w:t>
            </w:r>
            <w:r w:rsidR="00FE5DE6">
              <w:rPr>
                <w:noProof/>
                <w:webHidden/>
              </w:rPr>
              <w:fldChar w:fldCharType="end"/>
            </w:r>
          </w:hyperlink>
        </w:p>
        <w:p w14:paraId="70748B8C" w14:textId="35344EAD" w:rsidR="00FE5DE6" w:rsidRDefault="00681D53">
          <w:pPr>
            <w:pStyle w:val="TOC1"/>
            <w:tabs>
              <w:tab w:val="right" w:leader="dot" w:pos="9911"/>
            </w:tabs>
            <w:rPr>
              <w:rFonts w:eastAsiaTheme="minorEastAsia"/>
              <w:b w:val="0"/>
              <w:noProof/>
              <w:kern w:val="2"/>
              <w:sz w:val="22"/>
              <w:lang w:eastAsia="zh-CN"/>
              <w14:ligatures w14:val="standardContextual"/>
            </w:rPr>
          </w:pPr>
          <w:hyperlink w:anchor="_Toc155625676" w:history="1">
            <w:r w:rsidR="00FE5DE6" w:rsidRPr="00ED74CB">
              <w:rPr>
                <w:rStyle w:val="Hyperlink"/>
                <w:noProof/>
              </w:rPr>
              <w:t>17.</w:t>
            </w:r>
            <w:r w:rsidR="00FE5DE6">
              <w:rPr>
                <w:rFonts w:eastAsiaTheme="minorEastAsia"/>
                <w:b w:val="0"/>
                <w:noProof/>
                <w:kern w:val="2"/>
                <w:sz w:val="22"/>
                <w:lang w:eastAsia="zh-CN"/>
                <w14:ligatures w14:val="standardContextual"/>
              </w:rPr>
              <w:tab/>
            </w:r>
            <w:r w:rsidR="00FE5DE6" w:rsidRPr="00ED74CB">
              <w:rPr>
                <w:rStyle w:val="Hyperlink"/>
                <w:noProof/>
              </w:rPr>
              <w:t>Crew training and familiarisation</w:t>
            </w:r>
            <w:r w:rsidR="00FE5DE6">
              <w:rPr>
                <w:noProof/>
                <w:webHidden/>
              </w:rPr>
              <w:tab/>
            </w:r>
            <w:r w:rsidR="00FE5DE6">
              <w:rPr>
                <w:noProof/>
                <w:webHidden/>
              </w:rPr>
              <w:fldChar w:fldCharType="begin"/>
            </w:r>
            <w:r w:rsidR="00FE5DE6">
              <w:rPr>
                <w:noProof/>
                <w:webHidden/>
              </w:rPr>
              <w:instrText xml:space="preserve"> PAGEREF _Toc155625676 \h </w:instrText>
            </w:r>
            <w:r w:rsidR="00FE5DE6">
              <w:rPr>
                <w:noProof/>
                <w:webHidden/>
              </w:rPr>
            </w:r>
            <w:r w:rsidR="00FE5DE6">
              <w:rPr>
                <w:noProof/>
                <w:webHidden/>
              </w:rPr>
              <w:fldChar w:fldCharType="separate"/>
            </w:r>
            <w:r w:rsidR="00FE5DE6">
              <w:rPr>
                <w:noProof/>
                <w:webHidden/>
              </w:rPr>
              <w:t>34</w:t>
            </w:r>
            <w:r w:rsidR="00FE5DE6">
              <w:rPr>
                <w:noProof/>
                <w:webHidden/>
              </w:rPr>
              <w:fldChar w:fldCharType="end"/>
            </w:r>
          </w:hyperlink>
        </w:p>
        <w:p w14:paraId="421A6E00" w14:textId="775F7E75" w:rsidR="00FE5DE6" w:rsidRDefault="00681D53">
          <w:pPr>
            <w:pStyle w:val="TOC2"/>
            <w:tabs>
              <w:tab w:val="right" w:leader="dot" w:pos="9911"/>
            </w:tabs>
            <w:rPr>
              <w:rFonts w:eastAsiaTheme="minorEastAsia"/>
              <w:noProof/>
              <w:kern w:val="2"/>
              <w:sz w:val="22"/>
              <w:lang w:eastAsia="zh-CN"/>
              <w14:ligatures w14:val="standardContextual"/>
            </w:rPr>
          </w:pPr>
          <w:hyperlink w:anchor="_Toc155625677" w:history="1">
            <w:r w:rsidR="00FE5DE6" w:rsidRPr="00ED74CB">
              <w:rPr>
                <w:rStyle w:val="Hyperlink"/>
                <w:noProof/>
              </w:rPr>
              <w:t>17.1</w:t>
            </w:r>
            <w:r w:rsidR="00FE5DE6">
              <w:rPr>
                <w:rFonts w:eastAsiaTheme="minorEastAsia"/>
                <w:noProof/>
                <w:kern w:val="2"/>
                <w:sz w:val="22"/>
                <w:lang w:eastAsia="zh-CN"/>
                <w14:ligatures w14:val="standardContextual"/>
              </w:rPr>
              <w:tab/>
            </w:r>
            <w:r w:rsidR="00FE5DE6" w:rsidRPr="00ED74CB">
              <w:rPr>
                <w:rStyle w:val="Hyperlink"/>
                <w:noProof/>
              </w:rPr>
              <w:t>Training record for ballast water management manual</w:t>
            </w:r>
            <w:r w:rsidR="00FE5DE6">
              <w:rPr>
                <w:noProof/>
                <w:webHidden/>
              </w:rPr>
              <w:tab/>
            </w:r>
            <w:r w:rsidR="00FE5DE6">
              <w:rPr>
                <w:noProof/>
                <w:webHidden/>
              </w:rPr>
              <w:fldChar w:fldCharType="begin"/>
            </w:r>
            <w:r w:rsidR="00FE5DE6">
              <w:rPr>
                <w:noProof/>
                <w:webHidden/>
              </w:rPr>
              <w:instrText xml:space="preserve"> PAGEREF _Toc155625677 \h </w:instrText>
            </w:r>
            <w:r w:rsidR="00FE5DE6">
              <w:rPr>
                <w:noProof/>
                <w:webHidden/>
              </w:rPr>
            </w:r>
            <w:r w:rsidR="00FE5DE6">
              <w:rPr>
                <w:noProof/>
                <w:webHidden/>
              </w:rPr>
              <w:fldChar w:fldCharType="separate"/>
            </w:r>
            <w:r w:rsidR="00FE5DE6">
              <w:rPr>
                <w:noProof/>
                <w:webHidden/>
              </w:rPr>
              <w:t>36</w:t>
            </w:r>
            <w:r w:rsidR="00FE5DE6">
              <w:rPr>
                <w:noProof/>
                <w:webHidden/>
              </w:rPr>
              <w:fldChar w:fldCharType="end"/>
            </w:r>
          </w:hyperlink>
        </w:p>
        <w:p w14:paraId="0AFABE76" w14:textId="67D095B4" w:rsidR="00FE5DE6" w:rsidRDefault="00681D53">
          <w:pPr>
            <w:pStyle w:val="TOC1"/>
            <w:tabs>
              <w:tab w:val="right" w:leader="dot" w:pos="9911"/>
            </w:tabs>
            <w:rPr>
              <w:rFonts w:eastAsiaTheme="minorEastAsia"/>
              <w:b w:val="0"/>
              <w:noProof/>
              <w:kern w:val="2"/>
              <w:sz w:val="22"/>
              <w:lang w:eastAsia="zh-CN"/>
              <w14:ligatures w14:val="standardContextual"/>
            </w:rPr>
          </w:pPr>
          <w:hyperlink w:anchor="_Toc155625678" w:history="1">
            <w:r w:rsidR="00FE5DE6" w:rsidRPr="00ED74CB">
              <w:rPr>
                <w:rStyle w:val="Hyperlink"/>
                <w:noProof/>
              </w:rPr>
              <w:t>18.</w:t>
            </w:r>
            <w:r w:rsidR="00FE5DE6">
              <w:rPr>
                <w:rFonts w:eastAsiaTheme="minorEastAsia"/>
                <w:b w:val="0"/>
                <w:noProof/>
                <w:kern w:val="2"/>
                <w:sz w:val="22"/>
                <w:lang w:eastAsia="zh-CN"/>
                <w14:ligatures w14:val="standardContextual"/>
              </w:rPr>
              <w:tab/>
            </w:r>
            <w:r w:rsidR="00FE5DE6" w:rsidRPr="00ED74CB">
              <w:rPr>
                <w:rStyle w:val="Hyperlink"/>
                <w:noProof/>
              </w:rPr>
              <w:t>Exemptions</w:t>
            </w:r>
            <w:r w:rsidR="00FE5DE6">
              <w:rPr>
                <w:noProof/>
                <w:webHidden/>
              </w:rPr>
              <w:tab/>
            </w:r>
            <w:r w:rsidR="00FE5DE6">
              <w:rPr>
                <w:noProof/>
                <w:webHidden/>
              </w:rPr>
              <w:fldChar w:fldCharType="begin"/>
            </w:r>
            <w:r w:rsidR="00FE5DE6">
              <w:rPr>
                <w:noProof/>
                <w:webHidden/>
              </w:rPr>
              <w:instrText xml:space="preserve"> PAGEREF _Toc155625678 \h </w:instrText>
            </w:r>
            <w:r w:rsidR="00FE5DE6">
              <w:rPr>
                <w:noProof/>
                <w:webHidden/>
              </w:rPr>
            </w:r>
            <w:r w:rsidR="00FE5DE6">
              <w:rPr>
                <w:noProof/>
                <w:webHidden/>
              </w:rPr>
              <w:fldChar w:fldCharType="separate"/>
            </w:r>
            <w:r w:rsidR="00FE5DE6">
              <w:rPr>
                <w:noProof/>
                <w:webHidden/>
              </w:rPr>
              <w:t>37</w:t>
            </w:r>
            <w:r w:rsidR="00FE5DE6">
              <w:rPr>
                <w:noProof/>
                <w:webHidden/>
              </w:rPr>
              <w:fldChar w:fldCharType="end"/>
            </w:r>
          </w:hyperlink>
        </w:p>
        <w:p w14:paraId="50695AC8" w14:textId="77777777" w:rsidR="00FE5DE6" w:rsidRDefault="00681D53">
          <w:pPr>
            <w:pStyle w:val="TOC7"/>
            <w:rPr>
              <w:rFonts w:eastAsiaTheme="minorEastAsia"/>
              <w:b w:val="0"/>
              <w:kern w:val="2"/>
              <w:sz w:val="22"/>
              <w:lang w:eastAsia="zh-CN"/>
              <w14:ligatures w14:val="standardContextual"/>
            </w:rPr>
          </w:pPr>
          <w:hyperlink w:anchor="_Toc155625679" w:history="1">
            <w:r w:rsidR="00FE5DE6" w:rsidRPr="00ED74CB">
              <w:rPr>
                <w:rStyle w:val="Hyperlink"/>
              </w:rPr>
              <w:t>Appendix A</w:t>
            </w:r>
          </w:hyperlink>
        </w:p>
        <w:p w14:paraId="74CC810C" w14:textId="2EB5E51E" w:rsidR="00FE5DE6" w:rsidRDefault="00681D53">
          <w:pPr>
            <w:pStyle w:val="TOC2"/>
            <w:tabs>
              <w:tab w:val="right" w:leader="dot" w:pos="9911"/>
            </w:tabs>
            <w:rPr>
              <w:rFonts w:eastAsiaTheme="minorEastAsia"/>
              <w:noProof/>
              <w:kern w:val="2"/>
              <w:sz w:val="22"/>
              <w:lang w:eastAsia="zh-CN"/>
              <w14:ligatures w14:val="standardContextual"/>
            </w:rPr>
          </w:pPr>
          <w:hyperlink w:anchor="_Toc155625680" w:history="1">
            <w:r w:rsidR="00FE5DE6" w:rsidRPr="00ED74CB">
              <w:rPr>
                <w:rStyle w:val="Hyperlink"/>
                <w:noProof/>
              </w:rPr>
              <w:t>Longitudinal strength</w:t>
            </w:r>
            <w:r w:rsidR="00FE5DE6">
              <w:rPr>
                <w:noProof/>
                <w:webHidden/>
              </w:rPr>
              <w:tab/>
            </w:r>
            <w:r w:rsidR="00FE5DE6">
              <w:rPr>
                <w:noProof/>
                <w:webHidden/>
              </w:rPr>
              <w:fldChar w:fldCharType="begin"/>
            </w:r>
            <w:r w:rsidR="00FE5DE6">
              <w:rPr>
                <w:noProof/>
                <w:webHidden/>
              </w:rPr>
              <w:instrText xml:space="preserve"> PAGEREF _Toc155625680 \h </w:instrText>
            </w:r>
            <w:r w:rsidR="00FE5DE6">
              <w:rPr>
                <w:noProof/>
                <w:webHidden/>
              </w:rPr>
            </w:r>
            <w:r w:rsidR="00FE5DE6">
              <w:rPr>
                <w:noProof/>
                <w:webHidden/>
              </w:rPr>
              <w:fldChar w:fldCharType="separate"/>
            </w:r>
            <w:r w:rsidR="00FE5DE6">
              <w:rPr>
                <w:noProof/>
                <w:webHidden/>
              </w:rPr>
              <w:t>39</w:t>
            </w:r>
            <w:r w:rsidR="00FE5DE6">
              <w:rPr>
                <w:noProof/>
                <w:webHidden/>
              </w:rPr>
              <w:fldChar w:fldCharType="end"/>
            </w:r>
          </w:hyperlink>
        </w:p>
        <w:p w14:paraId="647F93C1" w14:textId="0D23E8BE" w:rsidR="00FE5DE6" w:rsidRDefault="00681D53">
          <w:pPr>
            <w:pStyle w:val="TOC2"/>
            <w:tabs>
              <w:tab w:val="right" w:leader="dot" w:pos="9911"/>
            </w:tabs>
            <w:rPr>
              <w:rFonts w:eastAsiaTheme="minorEastAsia"/>
              <w:noProof/>
              <w:kern w:val="2"/>
              <w:sz w:val="22"/>
              <w:lang w:eastAsia="zh-CN"/>
              <w14:ligatures w14:val="standardContextual"/>
            </w:rPr>
          </w:pPr>
          <w:hyperlink w:anchor="_Toc155625681" w:history="1">
            <w:r w:rsidR="00FE5DE6" w:rsidRPr="00ED74CB">
              <w:rPr>
                <w:rStyle w:val="Hyperlink"/>
                <w:noProof/>
              </w:rPr>
              <w:t>Stability</w:t>
            </w:r>
            <w:r w:rsidR="00FE5DE6">
              <w:rPr>
                <w:noProof/>
                <w:webHidden/>
              </w:rPr>
              <w:tab/>
            </w:r>
            <w:r w:rsidR="00FE5DE6">
              <w:rPr>
                <w:noProof/>
                <w:webHidden/>
              </w:rPr>
              <w:fldChar w:fldCharType="begin"/>
            </w:r>
            <w:r w:rsidR="00FE5DE6">
              <w:rPr>
                <w:noProof/>
                <w:webHidden/>
              </w:rPr>
              <w:instrText xml:space="preserve"> PAGEREF _Toc155625681 \h </w:instrText>
            </w:r>
            <w:r w:rsidR="00FE5DE6">
              <w:rPr>
                <w:noProof/>
                <w:webHidden/>
              </w:rPr>
            </w:r>
            <w:r w:rsidR="00FE5DE6">
              <w:rPr>
                <w:noProof/>
                <w:webHidden/>
              </w:rPr>
              <w:fldChar w:fldCharType="separate"/>
            </w:r>
            <w:r w:rsidR="00FE5DE6">
              <w:rPr>
                <w:noProof/>
                <w:webHidden/>
              </w:rPr>
              <w:t>39</w:t>
            </w:r>
            <w:r w:rsidR="00FE5DE6">
              <w:rPr>
                <w:noProof/>
                <w:webHidden/>
              </w:rPr>
              <w:fldChar w:fldCharType="end"/>
            </w:r>
          </w:hyperlink>
        </w:p>
        <w:p w14:paraId="0D54509F" w14:textId="31AAEBC1" w:rsidR="00FE5DE6" w:rsidRDefault="00681D53">
          <w:pPr>
            <w:pStyle w:val="TOC2"/>
            <w:tabs>
              <w:tab w:val="right" w:leader="dot" w:pos="9911"/>
            </w:tabs>
            <w:rPr>
              <w:rFonts w:eastAsiaTheme="minorEastAsia"/>
              <w:noProof/>
              <w:kern w:val="2"/>
              <w:sz w:val="22"/>
              <w:lang w:eastAsia="zh-CN"/>
              <w14:ligatures w14:val="standardContextual"/>
            </w:rPr>
          </w:pPr>
          <w:hyperlink w:anchor="_Toc155625682" w:history="1">
            <w:r w:rsidR="00FE5DE6" w:rsidRPr="00ED74CB">
              <w:rPr>
                <w:rStyle w:val="Hyperlink"/>
                <w:noProof/>
              </w:rPr>
              <w:t>Minimum draught forward</w:t>
            </w:r>
            <w:r w:rsidR="00FE5DE6">
              <w:rPr>
                <w:noProof/>
                <w:webHidden/>
              </w:rPr>
              <w:tab/>
            </w:r>
            <w:r w:rsidR="00FE5DE6">
              <w:rPr>
                <w:noProof/>
                <w:webHidden/>
              </w:rPr>
              <w:fldChar w:fldCharType="begin"/>
            </w:r>
            <w:r w:rsidR="00FE5DE6">
              <w:rPr>
                <w:noProof/>
                <w:webHidden/>
              </w:rPr>
              <w:instrText xml:space="preserve"> PAGEREF _Toc155625682 \h </w:instrText>
            </w:r>
            <w:r w:rsidR="00FE5DE6">
              <w:rPr>
                <w:noProof/>
                <w:webHidden/>
              </w:rPr>
            </w:r>
            <w:r w:rsidR="00FE5DE6">
              <w:rPr>
                <w:noProof/>
                <w:webHidden/>
              </w:rPr>
              <w:fldChar w:fldCharType="separate"/>
            </w:r>
            <w:r w:rsidR="00FE5DE6">
              <w:rPr>
                <w:noProof/>
                <w:webHidden/>
              </w:rPr>
              <w:t>39</w:t>
            </w:r>
            <w:r w:rsidR="00FE5DE6">
              <w:rPr>
                <w:noProof/>
                <w:webHidden/>
              </w:rPr>
              <w:fldChar w:fldCharType="end"/>
            </w:r>
          </w:hyperlink>
        </w:p>
        <w:p w14:paraId="76A5A0C0" w14:textId="61C34791" w:rsidR="00FE5DE6" w:rsidRDefault="00681D53">
          <w:pPr>
            <w:pStyle w:val="TOC2"/>
            <w:tabs>
              <w:tab w:val="right" w:leader="dot" w:pos="9911"/>
            </w:tabs>
            <w:rPr>
              <w:rFonts w:eastAsiaTheme="minorEastAsia"/>
              <w:noProof/>
              <w:kern w:val="2"/>
              <w:sz w:val="22"/>
              <w:lang w:eastAsia="zh-CN"/>
              <w14:ligatures w14:val="standardContextual"/>
            </w:rPr>
          </w:pPr>
          <w:hyperlink w:anchor="_Toc155625683" w:history="1">
            <w:r w:rsidR="00FE5DE6" w:rsidRPr="00ED74CB">
              <w:rPr>
                <w:rStyle w:val="Hyperlink"/>
                <w:noProof/>
              </w:rPr>
              <w:t>Propeller immersion</w:t>
            </w:r>
            <w:r w:rsidR="00FE5DE6">
              <w:rPr>
                <w:noProof/>
                <w:webHidden/>
              </w:rPr>
              <w:tab/>
            </w:r>
            <w:r w:rsidR="00FE5DE6">
              <w:rPr>
                <w:noProof/>
                <w:webHidden/>
              </w:rPr>
              <w:fldChar w:fldCharType="begin"/>
            </w:r>
            <w:r w:rsidR="00FE5DE6">
              <w:rPr>
                <w:noProof/>
                <w:webHidden/>
              </w:rPr>
              <w:instrText xml:space="preserve"> PAGEREF _Toc155625683 \h </w:instrText>
            </w:r>
            <w:r w:rsidR="00FE5DE6">
              <w:rPr>
                <w:noProof/>
                <w:webHidden/>
              </w:rPr>
            </w:r>
            <w:r w:rsidR="00FE5DE6">
              <w:rPr>
                <w:noProof/>
                <w:webHidden/>
              </w:rPr>
              <w:fldChar w:fldCharType="separate"/>
            </w:r>
            <w:r w:rsidR="00FE5DE6">
              <w:rPr>
                <w:noProof/>
                <w:webHidden/>
              </w:rPr>
              <w:t>40</w:t>
            </w:r>
            <w:r w:rsidR="00FE5DE6">
              <w:rPr>
                <w:noProof/>
                <w:webHidden/>
              </w:rPr>
              <w:fldChar w:fldCharType="end"/>
            </w:r>
          </w:hyperlink>
        </w:p>
        <w:p w14:paraId="4B14E068" w14:textId="40154D6A" w:rsidR="00FE5DE6" w:rsidRDefault="00681D53">
          <w:pPr>
            <w:pStyle w:val="TOC2"/>
            <w:tabs>
              <w:tab w:val="right" w:leader="dot" w:pos="9911"/>
            </w:tabs>
            <w:rPr>
              <w:rFonts w:eastAsiaTheme="minorEastAsia"/>
              <w:noProof/>
              <w:kern w:val="2"/>
              <w:sz w:val="22"/>
              <w:lang w:eastAsia="zh-CN"/>
              <w14:ligatures w14:val="standardContextual"/>
            </w:rPr>
          </w:pPr>
          <w:hyperlink w:anchor="_Toc155625684" w:history="1">
            <w:r w:rsidR="00FE5DE6" w:rsidRPr="00ED74CB">
              <w:rPr>
                <w:rStyle w:val="Hyperlink"/>
                <w:noProof/>
              </w:rPr>
              <w:t>Bridge visibility forward</w:t>
            </w:r>
            <w:r w:rsidR="00FE5DE6">
              <w:rPr>
                <w:noProof/>
                <w:webHidden/>
              </w:rPr>
              <w:tab/>
            </w:r>
            <w:r w:rsidR="00FE5DE6">
              <w:rPr>
                <w:noProof/>
                <w:webHidden/>
              </w:rPr>
              <w:fldChar w:fldCharType="begin"/>
            </w:r>
            <w:r w:rsidR="00FE5DE6">
              <w:rPr>
                <w:noProof/>
                <w:webHidden/>
              </w:rPr>
              <w:instrText xml:space="preserve"> PAGEREF _Toc155625684 \h </w:instrText>
            </w:r>
            <w:r w:rsidR="00FE5DE6">
              <w:rPr>
                <w:noProof/>
                <w:webHidden/>
              </w:rPr>
            </w:r>
            <w:r w:rsidR="00FE5DE6">
              <w:rPr>
                <w:noProof/>
                <w:webHidden/>
              </w:rPr>
              <w:fldChar w:fldCharType="separate"/>
            </w:r>
            <w:r w:rsidR="00FE5DE6">
              <w:rPr>
                <w:noProof/>
                <w:webHidden/>
              </w:rPr>
              <w:t>40</w:t>
            </w:r>
            <w:r w:rsidR="00FE5DE6">
              <w:rPr>
                <w:noProof/>
                <w:webHidden/>
              </w:rPr>
              <w:fldChar w:fldCharType="end"/>
            </w:r>
          </w:hyperlink>
        </w:p>
        <w:p w14:paraId="7AF1DCF4" w14:textId="2205F576" w:rsidR="00FE5DE6" w:rsidRDefault="00681D53">
          <w:pPr>
            <w:pStyle w:val="TOC2"/>
            <w:tabs>
              <w:tab w:val="right" w:leader="dot" w:pos="9911"/>
            </w:tabs>
            <w:rPr>
              <w:rFonts w:eastAsiaTheme="minorEastAsia"/>
              <w:noProof/>
              <w:kern w:val="2"/>
              <w:sz w:val="22"/>
              <w:lang w:eastAsia="zh-CN"/>
              <w14:ligatures w14:val="standardContextual"/>
            </w:rPr>
          </w:pPr>
          <w:hyperlink w:anchor="_Toc155625685" w:history="1">
            <w:r w:rsidR="00FE5DE6" w:rsidRPr="00ED74CB">
              <w:rPr>
                <w:rStyle w:val="Hyperlink"/>
                <w:noProof/>
              </w:rPr>
              <w:t>Ballast inertia</w:t>
            </w:r>
            <w:r w:rsidR="00FE5DE6">
              <w:rPr>
                <w:noProof/>
                <w:webHidden/>
              </w:rPr>
              <w:tab/>
            </w:r>
            <w:r w:rsidR="00FE5DE6">
              <w:rPr>
                <w:noProof/>
                <w:webHidden/>
              </w:rPr>
              <w:fldChar w:fldCharType="begin"/>
            </w:r>
            <w:r w:rsidR="00FE5DE6">
              <w:rPr>
                <w:noProof/>
                <w:webHidden/>
              </w:rPr>
              <w:instrText xml:space="preserve"> PAGEREF _Toc155625685 \h </w:instrText>
            </w:r>
            <w:r w:rsidR="00FE5DE6">
              <w:rPr>
                <w:noProof/>
                <w:webHidden/>
              </w:rPr>
            </w:r>
            <w:r w:rsidR="00FE5DE6">
              <w:rPr>
                <w:noProof/>
                <w:webHidden/>
              </w:rPr>
              <w:fldChar w:fldCharType="separate"/>
            </w:r>
            <w:r w:rsidR="00FE5DE6">
              <w:rPr>
                <w:noProof/>
                <w:webHidden/>
              </w:rPr>
              <w:t>41</w:t>
            </w:r>
            <w:r w:rsidR="00FE5DE6">
              <w:rPr>
                <w:noProof/>
                <w:webHidden/>
              </w:rPr>
              <w:fldChar w:fldCharType="end"/>
            </w:r>
          </w:hyperlink>
        </w:p>
        <w:p w14:paraId="2BB6816A" w14:textId="2DA42EC4" w:rsidR="00FE5DE6" w:rsidRDefault="00681D53">
          <w:pPr>
            <w:pStyle w:val="TOC2"/>
            <w:tabs>
              <w:tab w:val="right" w:leader="dot" w:pos="9911"/>
            </w:tabs>
            <w:rPr>
              <w:rFonts w:eastAsiaTheme="minorEastAsia"/>
              <w:noProof/>
              <w:kern w:val="2"/>
              <w:sz w:val="22"/>
              <w:lang w:eastAsia="zh-CN"/>
              <w14:ligatures w14:val="standardContextual"/>
            </w:rPr>
          </w:pPr>
          <w:hyperlink w:anchor="_Toc155625686" w:history="1">
            <w:r w:rsidR="00FE5DE6" w:rsidRPr="00ED74CB">
              <w:rPr>
                <w:rStyle w:val="Hyperlink"/>
                <w:noProof/>
              </w:rPr>
              <w:t>Sloshing</w:t>
            </w:r>
            <w:r w:rsidR="00FE5DE6">
              <w:rPr>
                <w:noProof/>
                <w:webHidden/>
              </w:rPr>
              <w:tab/>
            </w:r>
            <w:r w:rsidR="00FE5DE6">
              <w:rPr>
                <w:noProof/>
                <w:webHidden/>
              </w:rPr>
              <w:fldChar w:fldCharType="begin"/>
            </w:r>
            <w:r w:rsidR="00FE5DE6">
              <w:rPr>
                <w:noProof/>
                <w:webHidden/>
              </w:rPr>
              <w:instrText xml:space="preserve"> PAGEREF _Toc155625686 \h </w:instrText>
            </w:r>
            <w:r w:rsidR="00FE5DE6">
              <w:rPr>
                <w:noProof/>
                <w:webHidden/>
              </w:rPr>
            </w:r>
            <w:r w:rsidR="00FE5DE6">
              <w:rPr>
                <w:noProof/>
                <w:webHidden/>
              </w:rPr>
              <w:fldChar w:fldCharType="separate"/>
            </w:r>
            <w:r w:rsidR="00FE5DE6">
              <w:rPr>
                <w:noProof/>
                <w:webHidden/>
              </w:rPr>
              <w:t>41</w:t>
            </w:r>
            <w:r w:rsidR="00FE5DE6">
              <w:rPr>
                <w:noProof/>
                <w:webHidden/>
              </w:rPr>
              <w:fldChar w:fldCharType="end"/>
            </w:r>
          </w:hyperlink>
        </w:p>
        <w:p w14:paraId="138F9441" w14:textId="155B6F5D" w:rsidR="00FE5DE6" w:rsidRDefault="00681D53">
          <w:pPr>
            <w:pStyle w:val="TOC2"/>
            <w:tabs>
              <w:tab w:val="right" w:leader="dot" w:pos="9911"/>
            </w:tabs>
            <w:rPr>
              <w:rFonts w:eastAsiaTheme="minorEastAsia"/>
              <w:noProof/>
              <w:kern w:val="2"/>
              <w:sz w:val="22"/>
              <w:lang w:eastAsia="zh-CN"/>
              <w14:ligatures w14:val="standardContextual"/>
            </w:rPr>
          </w:pPr>
          <w:hyperlink w:anchor="_Toc155625687" w:history="1">
            <w:r w:rsidR="00FE5DE6" w:rsidRPr="00ED74CB">
              <w:rPr>
                <w:rStyle w:val="Hyperlink"/>
                <w:noProof/>
              </w:rPr>
              <w:t>Definition of sea state according to WMO</w:t>
            </w:r>
            <w:r w:rsidR="00FE5DE6">
              <w:rPr>
                <w:noProof/>
                <w:webHidden/>
              </w:rPr>
              <w:tab/>
            </w:r>
            <w:r w:rsidR="00FE5DE6">
              <w:rPr>
                <w:noProof/>
                <w:webHidden/>
              </w:rPr>
              <w:fldChar w:fldCharType="begin"/>
            </w:r>
            <w:r w:rsidR="00FE5DE6">
              <w:rPr>
                <w:noProof/>
                <w:webHidden/>
              </w:rPr>
              <w:instrText xml:space="preserve"> PAGEREF _Toc155625687 \h </w:instrText>
            </w:r>
            <w:r w:rsidR="00FE5DE6">
              <w:rPr>
                <w:noProof/>
                <w:webHidden/>
              </w:rPr>
            </w:r>
            <w:r w:rsidR="00FE5DE6">
              <w:rPr>
                <w:noProof/>
                <w:webHidden/>
              </w:rPr>
              <w:fldChar w:fldCharType="separate"/>
            </w:r>
            <w:r w:rsidR="00FE5DE6">
              <w:rPr>
                <w:noProof/>
                <w:webHidden/>
              </w:rPr>
              <w:t>41</w:t>
            </w:r>
            <w:r w:rsidR="00FE5DE6">
              <w:rPr>
                <w:noProof/>
                <w:webHidden/>
              </w:rPr>
              <w:fldChar w:fldCharType="end"/>
            </w:r>
          </w:hyperlink>
        </w:p>
        <w:p w14:paraId="063745CD" w14:textId="212BFCE2" w:rsidR="00FE5DE6" w:rsidRDefault="00681D53">
          <w:pPr>
            <w:pStyle w:val="TOC2"/>
            <w:tabs>
              <w:tab w:val="right" w:leader="dot" w:pos="9911"/>
            </w:tabs>
            <w:rPr>
              <w:rFonts w:eastAsiaTheme="minorEastAsia"/>
              <w:noProof/>
              <w:kern w:val="2"/>
              <w:sz w:val="22"/>
              <w:lang w:eastAsia="zh-CN"/>
              <w14:ligatures w14:val="standardContextual"/>
            </w:rPr>
          </w:pPr>
          <w:hyperlink w:anchor="_Toc155625688" w:history="1">
            <w:r w:rsidR="00FE5DE6" w:rsidRPr="00ED74CB">
              <w:rPr>
                <w:rStyle w:val="Hyperlink"/>
                <w:noProof/>
              </w:rPr>
              <w:t>Example ballast water reporting form</w:t>
            </w:r>
            <w:r w:rsidR="00FE5DE6">
              <w:rPr>
                <w:noProof/>
                <w:webHidden/>
              </w:rPr>
              <w:tab/>
            </w:r>
            <w:r w:rsidR="00FE5DE6">
              <w:rPr>
                <w:noProof/>
                <w:webHidden/>
              </w:rPr>
              <w:fldChar w:fldCharType="begin"/>
            </w:r>
            <w:r w:rsidR="00FE5DE6">
              <w:rPr>
                <w:noProof/>
                <w:webHidden/>
              </w:rPr>
              <w:instrText xml:space="preserve"> PAGEREF _Toc155625688 \h </w:instrText>
            </w:r>
            <w:r w:rsidR="00FE5DE6">
              <w:rPr>
                <w:noProof/>
                <w:webHidden/>
              </w:rPr>
            </w:r>
            <w:r w:rsidR="00FE5DE6">
              <w:rPr>
                <w:noProof/>
                <w:webHidden/>
              </w:rPr>
              <w:fldChar w:fldCharType="separate"/>
            </w:r>
            <w:r w:rsidR="00FE5DE6">
              <w:rPr>
                <w:noProof/>
                <w:webHidden/>
              </w:rPr>
              <w:t>45</w:t>
            </w:r>
            <w:r w:rsidR="00FE5DE6">
              <w:rPr>
                <w:noProof/>
                <w:webHidden/>
              </w:rPr>
              <w:fldChar w:fldCharType="end"/>
            </w:r>
          </w:hyperlink>
        </w:p>
        <w:p w14:paraId="117D8831" w14:textId="05D55DD6" w:rsidR="00FE5DE6" w:rsidRDefault="00681D53">
          <w:pPr>
            <w:pStyle w:val="TOC2"/>
            <w:tabs>
              <w:tab w:val="right" w:leader="dot" w:pos="9911"/>
            </w:tabs>
            <w:rPr>
              <w:rFonts w:eastAsiaTheme="minorEastAsia"/>
              <w:noProof/>
              <w:kern w:val="2"/>
              <w:sz w:val="22"/>
              <w:lang w:eastAsia="zh-CN"/>
              <w14:ligatures w14:val="standardContextual"/>
            </w:rPr>
          </w:pPr>
          <w:hyperlink w:anchor="_Toc155625689" w:history="1">
            <w:r w:rsidR="00FE5DE6" w:rsidRPr="00ED74CB">
              <w:rPr>
                <w:rStyle w:val="Hyperlink"/>
                <w:noProof/>
              </w:rPr>
              <w:t>Example tank-by-tank log form</w:t>
            </w:r>
            <w:r w:rsidR="00FE5DE6">
              <w:rPr>
                <w:noProof/>
                <w:webHidden/>
              </w:rPr>
              <w:tab/>
            </w:r>
            <w:r w:rsidR="00FE5DE6">
              <w:rPr>
                <w:noProof/>
                <w:webHidden/>
              </w:rPr>
              <w:fldChar w:fldCharType="begin"/>
            </w:r>
            <w:r w:rsidR="00FE5DE6">
              <w:rPr>
                <w:noProof/>
                <w:webHidden/>
              </w:rPr>
              <w:instrText xml:space="preserve"> PAGEREF _Toc155625689 \h </w:instrText>
            </w:r>
            <w:r w:rsidR="00FE5DE6">
              <w:rPr>
                <w:noProof/>
                <w:webHidden/>
              </w:rPr>
            </w:r>
            <w:r w:rsidR="00FE5DE6">
              <w:rPr>
                <w:noProof/>
                <w:webHidden/>
              </w:rPr>
              <w:fldChar w:fldCharType="separate"/>
            </w:r>
            <w:r w:rsidR="00FE5DE6">
              <w:rPr>
                <w:noProof/>
                <w:webHidden/>
              </w:rPr>
              <w:t>47</w:t>
            </w:r>
            <w:r w:rsidR="00FE5DE6">
              <w:rPr>
                <w:noProof/>
                <w:webHidden/>
              </w:rPr>
              <w:fldChar w:fldCharType="end"/>
            </w:r>
          </w:hyperlink>
        </w:p>
        <w:p w14:paraId="17DE748E" w14:textId="4208B66F" w:rsidR="00FE5DE6" w:rsidRDefault="00681D53">
          <w:pPr>
            <w:pStyle w:val="TOC2"/>
            <w:tabs>
              <w:tab w:val="right" w:leader="dot" w:pos="9911"/>
            </w:tabs>
            <w:rPr>
              <w:rFonts w:eastAsiaTheme="minorEastAsia"/>
              <w:noProof/>
              <w:kern w:val="2"/>
              <w:sz w:val="22"/>
              <w:lang w:eastAsia="zh-CN"/>
              <w14:ligatures w14:val="standardContextual"/>
            </w:rPr>
          </w:pPr>
          <w:hyperlink w:anchor="_Toc155625690" w:history="1">
            <w:r w:rsidR="00FE5DE6" w:rsidRPr="00ED74CB">
              <w:rPr>
                <w:rStyle w:val="Hyperlink"/>
                <w:noProof/>
              </w:rPr>
              <w:t>1. Introduction</w:t>
            </w:r>
            <w:r w:rsidR="00FE5DE6">
              <w:rPr>
                <w:noProof/>
                <w:webHidden/>
              </w:rPr>
              <w:tab/>
            </w:r>
            <w:r w:rsidR="00FE5DE6">
              <w:rPr>
                <w:noProof/>
                <w:webHidden/>
              </w:rPr>
              <w:fldChar w:fldCharType="begin"/>
            </w:r>
            <w:r w:rsidR="00FE5DE6">
              <w:rPr>
                <w:noProof/>
                <w:webHidden/>
              </w:rPr>
              <w:instrText xml:space="preserve"> PAGEREF _Toc155625690 \h </w:instrText>
            </w:r>
            <w:r w:rsidR="00FE5DE6">
              <w:rPr>
                <w:noProof/>
                <w:webHidden/>
              </w:rPr>
            </w:r>
            <w:r w:rsidR="00FE5DE6">
              <w:rPr>
                <w:noProof/>
                <w:webHidden/>
              </w:rPr>
              <w:fldChar w:fldCharType="separate"/>
            </w:r>
            <w:r w:rsidR="00FE5DE6">
              <w:rPr>
                <w:noProof/>
                <w:webHidden/>
              </w:rPr>
              <w:t>50</w:t>
            </w:r>
            <w:r w:rsidR="00FE5DE6">
              <w:rPr>
                <w:noProof/>
                <w:webHidden/>
              </w:rPr>
              <w:fldChar w:fldCharType="end"/>
            </w:r>
          </w:hyperlink>
        </w:p>
        <w:p w14:paraId="4C2A1A44" w14:textId="6EC20AC3" w:rsidR="00FE5DE6" w:rsidRDefault="00681D53">
          <w:pPr>
            <w:pStyle w:val="TOC2"/>
            <w:tabs>
              <w:tab w:val="right" w:leader="dot" w:pos="9911"/>
            </w:tabs>
            <w:rPr>
              <w:rFonts w:eastAsiaTheme="minorEastAsia"/>
              <w:noProof/>
              <w:kern w:val="2"/>
              <w:sz w:val="22"/>
              <w:lang w:eastAsia="zh-CN"/>
              <w14:ligatures w14:val="standardContextual"/>
            </w:rPr>
          </w:pPr>
          <w:hyperlink w:anchor="_Toc155625691" w:history="1">
            <w:r w:rsidR="00FE5DE6" w:rsidRPr="00ED74CB">
              <w:rPr>
                <w:rStyle w:val="Hyperlink"/>
                <w:noProof/>
              </w:rPr>
              <w:t>2. Ballast water and ballast water management</w:t>
            </w:r>
            <w:r w:rsidR="00FE5DE6">
              <w:rPr>
                <w:noProof/>
                <w:webHidden/>
              </w:rPr>
              <w:tab/>
            </w:r>
            <w:r w:rsidR="00FE5DE6">
              <w:rPr>
                <w:noProof/>
                <w:webHidden/>
              </w:rPr>
              <w:fldChar w:fldCharType="begin"/>
            </w:r>
            <w:r w:rsidR="00FE5DE6">
              <w:rPr>
                <w:noProof/>
                <w:webHidden/>
              </w:rPr>
              <w:instrText xml:space="preserve"> PAGEREF _Toc155625691 \h </w:instrText>
            </w:r>
            <w:r w:rsidR="00FE5DE6">
              <w:rPr>
                <w:noProof/>
                <w:webHidden/>
              </w:rPr>
            </w:r>
            <w:r w:rsidR="00FE5DE6">
              <w:rPr>
                <w:noProof/>
                <w:webHidden/>
              </w:rPr>
              <w:fldChar w:fldCharType="separate"/>
            </w:r>
            <w:r w:rsidR="00FE5DE6">
              <w:rPr>
                <w:noProof/>
                <w:webHidden/>
              </w:rPr>
              <w:t>50</w:t>
            </w:r>
            <w:r w:rsidR="00FE5DE6">
              <w:rPr>
                <w:noProof/>
                <w:webHidden/>
              </w:rPr>
              <w:fldChar w:fldCharType="end"/>
            </w:r>
          </w:hyperlink>
        </w:p>
        <w:p w14:paraId="063E82C4" w14:textId="55042EF1" w:rsidR="00FE5DE6" w:rsidRDefault="00681D53">
          <w:pPr>
            <w:pStyle w:val="TOC2"/>
            <w:tabs>
              <w:tab w:val="right" w:leader="dot" w:pos="9911"/>
            </w:tabs>
            <w:rPr>
              <w:rFonts w:eastAsiaTheme="minorEastAsia"/>
              <w:noProof/>
              <w:kern w:val="2"/>
              <w:sz w:val="22"/>
              <w:lang w:eastAsia="zh-CN"/>
              <w14:ligatures w14:val="standardContextual"/>
            </w:rPr>
          </w:pPr>
          <w:hyperlink w:anchor="_Toc155625692" w:history="1">
            <w:r w:rsidR="00FE5DE6" w:rsidRPr="00ED74CB">
              <w:rPr>
                <w:rStyle w:val="Hyperlink"/>
                <w:noProof/>
              </w:rPr>
              <w:t>3. Entries in the Ballast Water Record Book</w:t>
            </w:r>
            <w:r w:rsidR="00FE5DE6">
              <w:rPr>
                <w:noProof/>
                <w:webHidden/>
              </w:rPr>
              <w:tab/>
            </w:r>
            <w:r w:rsidR="00FE5DE6">
              <w:rPr>
                <w:noProof/>
                <w:webHidden/>
              </w:rPr>
              <w:fldChar w:fldCharType="begin"/>
            </w:r>
            <w:r w:rsidR="00FE5DE6">
              <w:rPr>
                <w:noProof/>
                <w:webHidden/>
              </w:rPr>
              <w:instrText xml:space="preserve"> PAGEREF _Toc155625692 \h </w:instrText>
            </w:r>
            <w:r w:rsidR="00FE5DE6">
              <w:rPr>
                <w:noProof/>
                <w:webHidden/>
              </w:rPr>
            </w:r>
            <w:r w:rsidR="00FE5DE6">
              <w:rPr>
                <w:noProof/>
                <w:webHidden/>
              </w:rPr>
              <w:fldChar w:fldCharType="separate"/>
            </w:r>
            <w:r w:rsidR="00FE5DE6">
              <w:rPr>
                <w:noProof/>
                <w:webHidden/>
              </w:rPr>
              <w:t>50</w:t>
            </w:r>
            <w:r w:rsidR="00FE5DE6">
              <w:rPr>
                <w:noProof/>
                <w:webHidden/>
              </w:rPr>
              <w:fldChar w:fldCharType="end"/>
            </w:r>
          </w:hyperlink>
        </w:p>
        <w:p w14:paraId="272B4770" w14:textId="45AA88F7" w:rsidR="00FE5DE6" w:rsidRDefault="00681D53">
          <w:pPr>
            <w:pStyle w:val="TOC3"/>
            <w:tabs>
              <w:tab w:val="right" w:leader="dot" w:pos="9911"/>
            </w:tabs>
            <w:rPr>
              <w:rFonts w:eastAsiaTheme="minorEastAsia"/>
              <w:noProof/>
              <w:kern w:val="2"/>
              <w:lang w:eastAsia="zh-CN"/>
              <w14:ligatures w14:val="standardContextual"/>
            </w:rPr>
          </w:pPr>
          <w:hyperlink w:anchor="_Toc155625693" w:history="1">
            <w:r w:rsidR="00FE5DE6" w:rsidRPr="00ED74CB">
              <w:rPr>
                <w:rStyle w:val="Hyperlink"/>
                <w:noProof/>
              </w:rPr>
              <w:t>3.1 When Ballast Water is taken on board:</w:t>
            </w:r>
            <w:r w:rsidR="00FE5DE6">
              <w:rPr>
                <w:noProof/>
                <w:webHidden/>
              </w:rPr>
              <w:tab/>
            </w:r>
            <w:r w:rsidR="00FE5DE6">
              <w:rPr>
                <w:noProof/>
                <w:webHidden/>
              </w:rPr>
              <w:fldChar w:fldCharType="begin"/>
            </w:r>
            <w:r w:rsidR="00FE5DE6">
              <w:rPr>
                <w:noProof/>
                <w:webHidden/>
              </w:rPr>
              <w:instrText xml:space="preserve"> PAGEREF _Toc155625693 \h </w:instrText>
            </w:r>
            <w:r w:rsidR="00FE5DE6">
              <w:rPr>
                <w:noProof/>
                <w:webHidden/>
              </w:rPr>
            </w:r>
            <w:r w:rsidR="00FE5DE6">
              <w:rPr>
                <w:noProof/>
                <w:webHidden/>
              </w:rPr>
              <w:fldChar w:fldCharType="separate"/>
            </w:r>
            <w:r w:rsidR="00FE5DE6">
              <w:rPr>
                <w:noProof/>
                <w:webHidden/>
              </w:rPr>
              <w:t>50</w:t>
            </w:r>
            <w:r w:rsidR="00FE5DE6">
              <w:rPr>
                <w:noProof/>
                <w:webHidden/>
              </w:rPr>
              <w:fldChar w:fldCharType="end"/>
            </w:r>
          </w:hyperlink>
        </w:p>
        <w:p w14:paraId="426049F0" w14:textId="31D20229" w:rsidR="00FE5DE6" w:rsidRDefault="00681D53">
          <w:pPr>
            <w:pStyle w:val="TOC3"/>
            <w:tabs>
              <w:tab w:val="right" w:leader="dot" w:pos="9911"/>
            </w:tabs>
            <w:rPr>
              <w:rFonts w:eastAsiaTheme="minorEastAsia"/>
              <w:noProof/>
              <w:kern w:val="2"/>
              <w:lang w:eastAsia="zh-CN"/>
              <w14:ligatures w14:val="standardContextual"/>
            </w:rPr>
          </w:pPr>
          <w:hyperlink w:anchor="_Toc155625694" w:history="1">
            <w:r w:rsidR="00FE5DE6" w:rsidRPr="00ED74CB">
              <w:rPr>
                <w:rStyle w:val="Hyperlink"/>
                <w:noProof/>
              </w:rPr>
              <w:t>3.2 Whenever Ballast Water is circulated or treated for Ballast Water Management purposes:</w:t>
            </w:r>
            <w:r w:rsidR="00FE5DE6">
              <w:rPr>
                <w:noProof/>
                <w:webHidden/>
              </w:rPr>
              <w:tab/>
            </w:r>
            <w:r w:rsidR="00FE5DE6">
              <w:rPr>
                <w:noProof/>
                <w:webHidden/>
              </w:rPr>
              <w:fldChar w:fldCharType="begin"/>
            </w:r>
            <w:r w:rsidR="00FE5DE6">
              <w:rPr>
                <w:noProof/>
                <w:webHidden/>
              </w:rPr>
              <w:instrText xml:space="preserve"> PAGEREF _Toc155625694 \h </w:instrText>
            </w:r>
            <w:r w:rsidR="00FE5DE6">
              <w:rPr>
                <w:noProof/>
                <w:webHidden/>
              </w:rPr>
            </w:r>
            <w:r w:rsidR="00FE5DE6">
              <w:rPr>
                <w:noProof/>
                <w:webHidden/>
              </w:rPr>
              <w:fldChar w:fldCharType="separate"/>
            </w:r>
            <w:r w:rsidR="00FE5DE6">
              <w:rPr>
                <w:noProof/>
                <w:webHidden/>
              </w:rPr>
              <w:t>50</w:t>
            </w:r>
            <w:r w:rsidR="00FE5DE6">
              <w:rPr>
                <w:noProof/>
                <w:webHidden/>
              </w:rPr>
              <w:fldChar w:fldCharType="end"/>
            </w:r>
          </w:hyperlink>
        </w:p>
        <w:p w14:paraId="03014326" w14:textId="7AF0B39B" w:rsidR="00FE5DE6" w:rsidRDefault="00681D53">
          <w:pPr>
            <w:pStyle w:val="TOC3"/>
            <w:tabs>
              <w:tab w:val="right" w:leader="dot" w:pos="9911"/>
            </w:tabs>
            <w:rPr>
              <w:rFonts w:eastAsiaTheme="minorEastAsia"/>
              <w:noProof/>
              <w:kern w:val="2"/>
              <w:lang w:eastAsia="zh-CN"/>
              <w14:ligatures w14:val="standardContextual"/>
            </w:rPr>
          </w:pPr>
          <w:hyperlink w:anchor="_Toc155625695" w:history="1">
            <w:r w:rsidR="00FE5DE6" w:rsidRPr="00ED74CB">
              <w:rPr>
                <w:rStyle w:val="Hyperlink"/>
                <w:noProof/>
              </w:rPr>
              <w:t>3.3 When ballast water is discharged into the sea:</w:t>
            </w:r>
            <w:r w:rsidR="00FE5DE6">
              <w:rPr>
                <w:noProof/>
                <w:webHidden/>
              </w:rPr>
              <w:tab/>
            </w:r>
            <w:r w:rsidR="00FE5DE6">
              <w:rPr>
                <w:noProof/>
                <w:webHidden/>
              </w:rPr>
              <w:fldChar w:fldCharType="begin"/>
            </w:r>
            <w:r w:rsidR="00FE5DE6">
              <w:rPr>
                <w:noProof/>
                <w:webHidden/>
              </w:rPr>
              <w:instrText xml:space="preserve"> PAGEREF _Toc155625695 \h </w:instrText>
            </w:r>
            <w:r w:rsidR="00FE5DE6">
              <w:rPr>
                <w:noProof/>
                <w:webHidden/>
              </w:rPr>
            </w:r>
            <w:r w:rsidR="00FE5DE6">
              <w:rPr>
                <w:noProof/>
                <w:webHidden/>
              </w:rPr>
              <w:fldChar w:fldCharType="separate"/>
            </w:r>
            <w:r w:rsidR="00FE5DE6">
              <w:rPr>
                <w:noProof/>
                <w:webHidden/>
              </w:rPr>
              <w:t>50</w:t>
            </w:r>
            <w:r w:rsidR="00FE5DE6">
              <w:rPr>
                <w:noProof/>
                <w:webHidden/>
              </w:rPr>
              <w:fldChar w:fldCharType="end"/>
            </w:r>
          </w:hyperlink>
        </w:p>
        <w:p w14:paraId="6279BCCE" w14:textId="0D202262" w:rsidR="00FE5DE6" w:rsidRDefault="00681D53">
          <w:pPr>
            <w:pStyle w:val="TOC3"/>
            <w:tabs>
              <w:tab w:val="right" w:leader="dot" w:pos="9911"/>
            </w:tabs>
            <w:rPr>
              <w:rFonts w:eastAsiaTheme="minorEastAsia"/>
              <w:noProof/>
              <w:kern w:val="2"/>
              <w:lang w:eastAsia="zh-CN"/>
              <w14:ligatures w14:val="standardContextual"/>
            </w:rPr>
          </w:pPr>
          <w:hyperlink w:anchor="_Toc155625696" w:history="1">
            <w:r w:rsidR="00FE5DE6" w:rsidRPr="00ED74CB">
              <w:rPr>
                <w:rStyle w:val="Hyperlink"/>
                <w:noProof/>
              </w:rPr>
              <w:t>3.4 When ballast water is discharged to a reception facility:</w:t>
            </w:r>
            <w:r w:rsidR="00FE5DE6">
              <w:rPr>
                <w:noProof/>
                <w:webHidden/>
              </w:rPr>
              <w:tab/>
            </w:r>
            <w:r w:rsidR="00FE5DE6">
              <w:rPr>
                <w:noProof/>
                <w:webHidden/>
              </w:rPr>
              <w:fldChar w:fldCharType="begin"/>
            </w:r>
            <w:r w:rsidR="00FE5DE6">
              <w:rPr>
                <w:noProof/>
                <w:webHidden/>
              </w:rPr>
              <w:instrText xml:space="preserve"> PAGEREF _Toc155625696 \h </w:instrText>
            </w:r>
            <w:r w:rsidR="00FE5DE6">
              <w:rPr>
                <w:noProof/>
                <w:webHidden/>
              </w:rPr>
            </w:r>
            <w:r w:rsidR="00FE5DE6">
              <w:rPr>
                <w:noProof/>
                <w:webHidden/>
              </w:rPr>
              <w:fldChar w:fldCharType="separate"/>
            </w:r>
            <w:r w:rsidR="00FE5DE6">
              <w:rPr>
                <w:noProof/>
                <w:webHidden/>
              </w:rPr>
              <w:t>50</w:t>
            </w:r>
            <w:r w:rsidR="00FE5DE6">
              <w:rPr>
                <w:noProof/>
                <w:webHidden/>
              </w:rPr>
              <w:fldChar w:fldCharType="end"/>
            </w:r>
          </w:hyperlink>
        </w:p>
        <w:p w14:paraId="734D06EC" w14:textId="3036113F" w:rsidR="00FE5DE6" w:rsidRDefault="00681D53">
          <w:pPr>
            <w:pStyle w:val="TOC3"/>
            <w:tabs>
              <w:tab w:val="right" w:leader="dot" w:pos="9911"/>
            </w:tabs>
            <w:rPr>
              <w:rFonts w:eastAsiaTheme="minorEastAsia"/>
              <w:noProof/>
              <w:kern w:val="2"/>
              <w:lang w:eastAsia="zh-CN"/>
              <w14:ligatures w14:val="standardContextual"/>
            </w:rPr>
          </w:pPr>
          <w:hyperlink w:anchor="_Toc155625697" w:history="1">
            <w:r w:rsidR="00FE5DE6" w:rsidRPr="00ED74CB">
              <w:rPr>
                <w:rStyle w:val="Hyperlink"/>
                <w:noProof/>
              </w:rPr>
              <w:t>3.5 Accidental or other exceptional uptake or discharges of Ballast Water:</w:t>
            </w:r>
            <w:r w:rsidR="00FE5DE6">
              <w:rPr>
                <w:noProof/>
                <w:webHidden/>
              </w:rPr>
              <w:tab/>
            </w:r>
            <w:r w:rsidR="00FE5DE6">
              <w:rPr>
                <w:noProof/>
                <w:webHidden/>
              </w:rPr>
              <w:fldChar w:fldCharType="begin"/>
            </w:r>
            <w:r w:rsidR="00FE5DE6">
              <w:rPr>
                <w:noProof/>
                <w:webHidden/>
              </w:rPr>
              <w:instrText xml:space="preserve"> PAGEREF _Toc155625697 \h </w:instrText>
            </w:r>
            <w:r w:rsidR="00FE5DE6">
              <w:rPr>
                <w:noProof/>
                <w:webHidden/>
              </w:rPr>
            </w:r>
            <w:r w:rsidR="00FE5DE6">
              <w:rPr>
                <w:noProof/>
                <w:webHidden/>
              </w:rPr>
              <w:fldChar w:fldCharType="separate"/>
            </w:r>
            <w:r w:rsidR="00FE5DE6">
              <w:rPr>
                <w:noProof/>
                <w:webHidden/>
              </w:rPr>
              <w:t>50</w:t>
            </w:r>
            <w:r w:rsidR="00FE5DE6">
              <w:rPr>
                <w:noProof/>
                <w:webHidden/>
              </w:rPr>
              <w:fldChar w:fldCharType="end"/>
            </w:r>
          </w:hyperlink>
        </w:p>
        <w:p w14:paraId="6D0F85A4" w14:textId="31E60537" w:rsidR="00FE5DE6" w:rsidRDefault="00681D53">
          <w:pPr>
            <w:pStyle w:val="TOC3"/>
            <w:tabs>
              <w:tab w:val="right" w:leader="dot" w:pos="9911"/>
            </w:tabs>
            <w:rPr>
              <w:rFonts w:eastAsiaTheme="minorEastAsia"/>
              <w:noProof/>
              <w:kern w:val="2"/>
              <w:lang w:eastAsia="zh-CN"/>
              <w14:ligatures w14:val="standardContextual"/>
            </w:rPr>
          </w:pPr>
          <w:hyperlink w:anchor="_Toc155625698" w:history="1">
            <w:r w:rsidR="00FE5DE6" w:rsidRPr="00ED74CB">
              <w:rPr>
                <w:rStyle w:val="Hyperlink"/>
                <w:noProof/>
              </w:rPr>
              <w:t>3.6 Additional operational procedure and general remarks:</w:t>
            </w:r>
            <w:r w:rsidR="00FE5DE6">
              <w:rPr>
                <w:noProof/>
                <w:webHidden/>
              </w:rPr>
              <w:tab/>
            </w:r>
            <w:r w:rsidR="00FE5DE6">
              <w:rPr>
                <w:noProof/>
                <w:webHidden/>
              </w:rPr>
              <w:fldChar w:fldCharType="begin"/>
            </w:r>
            <w:r w:rsidR="00FE5DE6">
              <w:rPr>
                <w:noProof/>
                <w:webHidden/>
              </w:rPr>
              <w:instrText xml:space="preserve"> PAGEREF _Toc155625698 \h </w:instrText>
            </w:r>
            <w:r w:rsidR="00FE5DE6">
              <w:rPr>
                <w:noProof/>
                <w:webHidden/>
              </w:rPr>
            </w:r>
            <w:r w:rsidR="00FE5DE6">
              <w:rPr>
                <w:noProof/>
                <w:webHidden/>
              </w:rPr>
              <w:fldChar w:fldCharType="separate"/>
            </w:r>
            <w:r w:rsidR="00FE5DE6">
              <w:rPr>
                <w:noProof/>
                <w:webHidden/>
              </w:rPr>
              <w:t>51</w:t>
            </w:r>
            <w:r w:rsidR="00FE5DE6">
              <w:rPr>
                <w:noProof/>
                <w:webHidden/>
              </w:rPr>
              <w:fldChar w:fldCharType="end"/>
            </w:r>
          </w:hyperlink>
        </w:p>
        <w:p w14:paraId="0786D2CD" w14:textId="01555947" w:rsidR="00FE5DE6" w:rsidRDefault="00681D53">
          <w:pPr>
            <w:pStyle w:val="TOC2"/>
            <w:tabs>
              <w:tab w:val="right" w:leader="dot" w:pos="9911"/>
            </w:tabs>
            <w:rPr>
              <w:rFonts w:eastAsiaTheme="minorEastAsia"/>
              <w:noProof/>
              <w:kern w:val="2"/>
              <w:sz w:val="22"/>
              <w:lang w:eastAsia="zh-CN"/>
              <w14:ligatures w14:val="standardContextual"/>
            </w:rPr>
          </w:pPr>
          <w:hyperlink w:anchor="_Toc155625699" w:history="1">
            <w:r w:rsidR="00FE5DE6" w:rsidRPr="00ED74CB">
              <w:rPr>
                <w:rStyle w:val="Hyperlink"/>
                <w:noProof/>
              </w:rPr>
              <w:t>4. Volume of ballast water</w:t>
            </w:r>
            <w:r w:rsidR="00FE5DE6">
              <w:rPr>
                <w:noProof/>
                <w:webHidden/>
              </w:rPr>
              <w:tab/>
            </w:r>
            <w:r w:rsidR="00FE5DE6">
              <w:rPr>
                <w:noProof/>
                <w:webHidden/>
              </w:rPr>
              <w:fldChar w:fldCharType="begin"/>
            </w:r>
            <w:r w:rsidR="00FE5DE6">
              <w:rPr>
                <w:noProof/>
                <w:webHidden/>
              </w:rPr>
              <w:instrText xml:space="preserve"> PAGEREF _Toc155625699 \h </w:instrText>
            </w:r>
            <w:r w:rsidR="00FE5DE6">
              <w:rPr>
                <w:noProof/>
                <w:webHidden/>
              </w:rPr>
            </w:r>
            <w:r w:rsidR="00FE5DE6">
              <w:rPr>
                <w:noProof/>
                <w:webHidden/>
              </w:rPr>
              <w:fldChar w:fldCharType="separate"/>
            </w:r>
            <w:r w:rsidR="00FE5DE6">
              <w:rPr>
                <w:noProof/>
                <w:webHidden/>
              </w:rPr>
              <w:t>51</w:t>
            </w:r>
            <w:r w:rsidR="00FE5DE6">
              <w:rPr>
                <w:noProof/>
                <w:webHidden/>
              </w:rPr>
              <w:fldChar w:fldCharType="end"/>
            </w:r>
          </w:hyperlink>
        </w:p>
        <w:p w14:paraId="5A51BD71" w14:textId="65047A0B" w:rsidR="00FE5DE6" w:rsidRDefault="00681D53">
          <w:pPr>
            <w:pStyle w:val="TOC2"/>
            <w:tabs>
              <w:tab w:val="right" w:leader="dot" w:pos="9911"/>
            </w:tabs>
            <w:rPr>
              <w:rFonts w:eastAsiaTheme="minorEastAsia"/>
              <w:noProof/>
              <w:kern w:val="2"/>
              <w:sz w:val="22"/>
              <w:lang w:eastAsia="zh-CN"/>
              <w14:ligatures w14:val="standardContextual"/>
            </w:rPr>
          </w:pPr>
          <w:hyperlink w:anchor="_Toc155625700" w:history="1">
            <w:r w:rsidR="00FE5DE6" w:rsidRPr="00ED74CB">
              <w:rPr>
                <w:rStyle w:val="Hyperlink"/>
                <w:noProof/>
              </w:rPr>
              <w:t>Record of ballast water management actions</w:t>
            </w:r>
            <w:r w:rsidR="00FE5DE6">
              <w:rPr>
                <w:noProof/>
                <w:webHidden/>
              </w:rPr>
              <w:tab/>
            </w:r>
            <w:r w:rsidR="00FE5DE6">
              <w:rPr>
                <w:noProof/>
                <w:webHidden/>
              </w:rPr>
              <w:fldChar w:fldCharType="begin"/>
            </w:r>
            <w:r w:rsidR="00FE5DE6">
              <w:rPr>
                <w:noProof/>
                <w:webHidden/>
              </w:rPr>
              <w:instrText xml:space="preserve"> PAGEREF _Toc155625700 \h </w:instrText>
            </w:r>
            <w:r w:rsidR="00FE5DE6">
              <w:rPr>
                <w:noProof/>
                <w:webHidden/>
              </w:rPr>
            </w:r>
            <w:r w:rsidR="00FE5DE6">
              <w:rPr>
                <w:noProof/>
                <w:webHidden/>
              </w:rPr>
              <w:fldChar w:fldCharType="separate"/>
            </w:r>
            <w:r w:rsidR="00FE5DE6">
              <w:rPr>
                <w:noProof/>
                <w:webHidden/>
              </w:rPr>
              <w:t>52</w:t>
            </w:r>
            <w:r w:rsidR="00FE5DE6">
              <w:rPr>
                <w:noProof/>
                <w:webHidden/>
              </w:rPr>
              <w:fldChar w:fldCharType="end"/>
            </w:r>
          </w:hyperlink>
        </w:p>
        <w:p w14:paraId="0CDD7005" w14:textId="3F2F1D61" w:rsidR="00FE5DE6" w:rsidRDefault="00681D53">
          <w:pPr>
            <w:pStyle w:val="TOC2"/>
            <w:tabs>
              <w:tab w:val="right" w:leader="dot" w:pos="9911"/>
            </w:tabs>
            <w:rPr>
              <w:rFonts w:eastAsiaTheme="minorEastAsia"/>
              <w:noProof/>
              <w:kern w:val="2"/>
              <w:sz w:val="22"/>
              <w:lang w:eastAsia="zh-CN"/>
              <w14:ligatures w14:val="standardContextual"/>
            </w:rPr>
          </w:pPr>
          <w:hyperlink w:anchor="_Toc155625701" w:history="1">
            <w:r w:rsidR="00FE5DE6" w:rsidRPr="00ED74CB">
              <w:rPr>
                <w:rStyle w:val="Hyperlink"/>
                <w:noProof/>
              </w:rPr>
              <w:t>Sample Ballast Water Record Book page</w:t>
            </w:r>
            <w:r w:rsidR="00FE5DE6">
              <w:rPr>
                <w:noProof/>
                <w:webHidden/>
              </w:rPr>
              <w:tab/>
            </w:r>
            <w:r w:rsidR="00FE5DE6">
              <w:rPr>
                <w:noProof/>
                <w:webHidden/>
              </w:rPr>
              <w:fldChar w:fldCharType="begin"/>
            </w:r>
            <w:r w:rsidR="00FE5DE6">
              <w:rPr>
                <w:noProof/>
                <w:webHidden/>
              </w:rPr>
              <w:instrText xml:space="preserve"> PAGEREF _Toc155625701 \h </w:instrText>
            </w:r>
            <w:r w:rsidR="00FE5DE6">
              <w:rPr>
                <w:noProof/>
                <w:webHidden/>
              </w:rPr>
            </w:r>
            <w:r w:rsidR="00FE5DE6">
              <w:rPr>
                <w:noProof/>
                <w:webHidden/>
              </w:rPr>
              <w:fldChar w:fldCharType="separate"/>
            </w:r>
            <w:r w:rsidR="00FE5DE6">
              <w:rPr>
                <w:noProof/>
                <w:webHidden/>
              </w:rPr>
              <w:t>52</w:t>
            </w:r>
            <w:r w:rsidR="00FE5DE6">
              <w:rPr>
                <w:noProof/>
                <w:webHidden/>
              </w:rPr>
              <w:fldChar w:fldCharType="end"/>
            </w:r>
          </w:hyperlink>
        </w:p>
        <w:p w14:paraId="261F2CBC" w14:textId="1A00ADC0" w:rsidR="00FE5DE6" w:rsidRDefault="00681D53">
          <w:pPr>
            <w:pStyle w:val="TOC2"/>
            <w:tabs>
              <w:tab w:val="right" w:leader="dot" w:pos="9911"/>
            </w:tabs>
            <w:rPr>
              <w:rFonts w:eastAsiaTheme="minorEastAsia"/>
              <w:noProof/>
              <w:kern w:val="2"/>
              <w:sz w:val="22"/>
              <w:lang w:eastAsia="zh-CN"/>
              <w14:ligatures w14:val="standardContextual"/>
            </w:rPr>
          </w:pPr>
          <w:hyperlink w:anchor="_Toc155625702" w:history="1">
            <w:r w:rsidR="00FE5DE6" w:rsidRPr="00ED74CB">
              <w:rPr>
                <w:rStyle w:val="Hyperlink"/>
                <w:noProof/>
              </w:rPr>
              <w:t>Definition</w:t>
            </w:r>
            <w:r w:rsidR="00FE5DE6">
              <w:rPr>
                <w:noProof/>
                <w:webHidden/>
              </w:rPr>
              <w:tab/>
            </w:r>
            <w:r w:rsidR="00FE5DE6">
              <w:rPr>
                <w:noProof/>
                <w:webHidden/>
              </w:rPr>
              <w:fldChar w:fldCharType="begin"/>
            </w:r>
            <w:r w:rsidR="00FE5DE6">
              <w:rPr>
                <w:noProof/>
                <w:webHidden/>
              </w:rPr>
              <w:instrText xml:space="preserve"> PAGEREF _Toc155625702 \h </w:instrText>
            </w:r>
            <w:r w:rsidR="00FE5DE6">
              <w:rPr>
                <w:noProof/>
                <w:webHidden/>
              </w:rPr>
            </w:r>
            <w:r w:rsidR="00FE5DE6">
              <w:rPr>
                <w:noProof/>
                <w:webHidden/>
              </w:rPr>
              <w:fldChar w:fldCharType="separate"/>
            </w:r>
            <w:r w:rsidR="00FE5DE6">
              <w:rPr>
                <w:noProof/>
                <w:webHidden/>
              </w:rPr>
              <w:t>53</w:t>
            </w:r>
            <w:r w:rsidR="00FE5DE6">
              <w:rPr>
                <w:noProof/>
                <w:webHidden/>
              </w:rPr>
              <w:fldChar w:fldCharType="end"/>
            </w:r>
          </w:hyperlink>
        </w:p>
        <w:p w14:paraId="1503F5A0" w14:textId="4EA59F3C" w:rsidR="00FE5DE6" w:rsidRDefault="00681D53">
          <w:pPr>
            <w:pStyle w:val="TOC2"/>
            <w:tabs>
              <w:tab w:val="right" w:leader="dot" w:pos="9911"/>
            </w:tabs>
            <w:rPr>
              <w:rFonts w:eastAsiaTheme="minorEastAsia"/>
              <w:noProof/>
              <w:kern w:val="2"/>
              <w:sz w:val="22"/>
              <w:lang w:eastAsia="zh-CN"/>
              <w14:ligatures w14:val="standardContextual"/>
            </w:rPr>
          </w:pPr>
          <w:hyperlink w:anchor="_Toc155625703" w:history="1">
            <w:r w:rsidR="00FE5DE6" w:rsidRPr="00ED74CB">
              <w:rPr>
                <w:rStyle w:val="Hyperlink"/>
                <w:noProof/>
              </w:rPr>
              <w:t xml:space="preserve">Implementation of contingency measures </w:t>
            </w:r>
            <w:r w:rsidR="00FE5DE6" w:rsidRPr="00ED74CB">
              <w:rPr>
                <w:rStyle w:val="Hyperlink"/>
                <w:rFonts w:cs="Times New Roman"/>
                <w:noProof/>
              </w:rPr>
              <w:t>[select as appropriate]</w:t>
            </w:r>
            <w:r w:rsidR="00FE5DE6">
              <w:rPr>
                <w:noProof/>
                <w:webHidden/>
              </w:rPr>
              <w:tab/>
            </w:r>
            <w:r w:rsidR="00FE5DE6">
              <w:rPr>
                <w:noProof/>
                <w:webHidden/>
              </w:rPr>
              <w:fldChar w:fldCharType="begin"/>
            </w:r>
            <w:r w:rsidR="00FE5DE6">
              <w:rPr>
                <w:noProof/>
                <w:webHidden/>
              </w:rPr>
              <w:instrText xml:space="preserve"> PAGEREF _Toc155625703 \h </w:instrText>
            </w:r>
            <w:r w:rsidR="00FE5DE6">
              <w:rPr>
                <w:noProof/>
                <w:webHidden/>
              </w:rPr>
            </w:r>
            <w:r w:rsidR="00FE5DE6">
              <w:rPr>
                <w:noProof/>
                <w:webHidden/>
              </w:rPr>
              <w:fldChar w:fldCharType="separate"/>
            </w:r>
            <w:r w:rsidR="00FE5DE6">
              <w:rPr>
                <w:noProof/>
                <w:webHidden/>
              </w:rPr>
              <w:t>53</w:t>
            </w:r>
            <w:r w:rsidR="00FE5DE6">
              <w:rPr>
                <w:noProof/>
                <w:webHidden/>
              </w:rPr>
              <w:fldChar w:fldCharType="end"/>
            </w:r>
          </w:hyperlink>
        </w:p>
        <w:p w14:paraId="3BDD2225" w14:textId="53F2BFFC" w:rsidR="00DD2F1E" w:rsidRDefault="00DD2F1E" w:rsidP="00C0610F">
          <w:pPr>
            <w:spacing w:line="240" w:lineRule="auto"/>
          </w:pPr>
          <w:r>
            <w:rPr>
              <w:sz w:val="28"/>
            </w:rPr>
            <w:fldChar w:fldCharType="end"/>
          </w:r>
        </w:p>
      </w:sdtContent>
    </w:sdt>
    <w:p w14:paraId="5D19BACE" w14:textId="34D6D9E7" w:rsidR="00F17A70" w:rsidRDefault="00F17A70">
      <w:r>
        <w:br w:type="page"/>
      </w:r>
    </w:p>
    <w:p w14:paraId="3B924CEA" w14:textId="77777777" w:rsidR="007D480F" w:rsidRPr="005E3723" w:rsidRDefault="007D480F" w:rsidP="007D480F">
      <w:pPr>
        <w:pStyle w:val="NumberedHeading3"/>
        <w:numPr>
          <w:ilvl w:val="0"/>
          <w:numId w:val="0"/>
        </w:numPr>
        <w:ind w:left="737"/>
        <w:rPr>
          <w:rFonts w:asciiTheme="majorHAnsi" w:hAnsiTheme="majorHAnsi"/>
          <w:b/>
          <w:bCs w:val="0"/>
          <w:color w:val="auto"/>
          <w:sz w:val="28"/>
        </w:rPr>
      </w:pPr>
      <w:bookmarkStart w:id="0" w:name="_Toc149670430"/>
      <w:bookmarkStart w:id="1" w:name="_Toc155625618"/>
      <w:r w:rsidRPr="005E3723">
        <w:rPr>
          <w:rFonts w:asciiTheme="majorHAnsi" w:hAnsiTheme="majorHAnsi"/>
          <w:b/>
          <w:bCs w:val="0"/>
          <w:color w:val="auto"/>
          <w:sz w:val="28"/>
        </w:rPr>
        <w:lastRenderedPageBreak/>
        <w:t>Ballast Water Management Plan</w:t>
      </w:r>
      <w:bookmarkEnd w:id="0"/>
      <w:bookmarkEnd w:id="1"/>
    </w:p>
    <w:p w14:paraId="769D80B3" w14:textId="77777777" w:rsidR="007D480F" w:rsidRPr="007D480F" w:rsidRDefault="007D480F" w:rsidP="005E3723">
      <w:pPr>
        <w:pStyle w:val="Heading1"/>
      </w:pPr>
      <w:bookmarkStart w:id="2" w:name="_Toc149670431"/>
      <w:bookmarkStart w:id="3" w:name="_Toc155625619"/>
      <w:r w:rsidRPr="007D480F">
        <w:t>Ship particulars</w:t>
      </w:r>
      <w:bookmarkEnd w:id="2"/>
      <w:bookmarkEnd w:id="3"/>
    </w:p>
    <w:tbl>
      <w:tblPr>
        <w:tblStyle w:val="LRTable1"/>
        <w:tblW w:w="9072" w:type="dxa"/>
        <w:tblInd w:w="0" w:type="dxa"/>
        <w:tblLayout w:type="fixed"/>
        <w:tblLook w:val="01E0" w:firstRow="1" w:lastRow="1" w:firstColumn="1" w:lastColumn="1" w:noHBand="0" w:noVBand="0"/>
      </w:tblPr>
      <w:tblGrid>
        <w:gridCol w:w="3260"/>
        <w:gridCol w:w="5812"/>
      </w:tblGrid>
      <w:tr w:rsidR="007D480F" w:rsidRPr="007D480F" w14:paraId="7B03B535" w14:textId="77777777" w:rsidTr="005E3723">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260" w:type="dxa"/>
          </w:tcPr>
          <w:p w14:paraId="135F4F1D" w14:textId="77777777" w:rsidR="007D480F" w:rsidRPr="00E81CB7" w:rsidRDefault="007D480F" w:rsidP="00B75A61">
            <w:pPr>
              <w:pStyle w:val="TableHeading1"/>
              <w:rPr>
                <w:rFonts w:asciiTheme="minorHAnsi" w:hAnsiTheme="minorHAnsi"/>
                <w:color w:val="auto"/>
                <w:sz w:val="22"/>
                <w:szCs w:val="22"/>
              </w:rPr>
            </w:pPr>
            <w:r w:rsidRPr="00E81CB7">
              <w:rPr>
                <w:rFonts w:asciiTheme="minorHAnsi" w:hAnsiTheme="minorHAnsi"/>
                <w:color w:val="auto"/>
                <w:sz w:val="22"/>
                <w:szCs w:val="22"/>
              </w:rPr>
              <w:t>Ship’s name</w:t>
            </w:r>
          </w:p>
        </w:tc>
        <w:tc>
          <w:tcPr>
            <w:tcW w:w="5812" w:type="dxa"/>
          </w:tcPr>
          <w:p w14:paraId="4A6AB738" w14:textId="77777777" w:rsidR="007D480F" w:rsidRPr="00E81CB7" w:rsidRDefault="007D480F" w:rsidP="00B75A61">
            <w:pPr>
              <w:pStyle w:val="TableHeading1"/>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p>
        </w:tc>
      </w:tr>
      <w:tr w:rsidR="007D480F" w:rsidRPr="007D480F" w14:paraId="4CDFD6A4" w14:textId="77777777" w:rsidTr="005E372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60" w:type="dxa"/>
          </w:tcPr>
          <w:p w14:paraId="584BB899" w14:textId="77777777" w:rsidR="007D480F" w:rsidRPr="00E81CB7" w:rsidRDefault="007D480F" w:rsidP="00B75A61">
            <w:pPr>
              <w:pStyle w:val="TableHeading2"/>
              <w:rPr>
                <w:rFonts w:asciiTheme="minorHAnsi" w:hAnsiTheme="minorHAnsi"/>
                <w:color w:val="auto"/>
                <w:sz w:val="22"/>
                <w:szCs w:val="22"/>
              </w:rPr>
            </w:pPr>
            <w:r w:rsidRPr="00E81CB7">
              <w:rPr>
                <w:rFonts w:asciiTheme="minorHAnsi" w:hAnsiTheme="minorHAnsi"/>
                <w:color w:val="auto"/>
                <w:sz w:val="22"/>
                <w:szCs w:val="22"/>
              </w:rPr>
              <w:t>Ship type</w:t>
            </w:r>
          </w:p>
        </w:tc>
        <w:tc>
          <w:tcPr>
            <w:tcW w:w="5812" w:type="dxa"/>
          </w:tcPr>
          <w:p w14:paraId="6BF5B9A5" w14:textId="77777777" w:rsidR="007D480F" w:rsidRPr="00E81CB7"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6A665D04" w14:textId="77777777" w:rsidTr="005E3723">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60" w:type="dxa"/>
          </w:tcPr>
          <w:p w14:paraId="423A3A67" w14:textId="77777777" w:rsidR="007D480F" w:rsidRPr="00E81CB7" w:rsidRDefault="007D480F" w:rsidP="00B75A61">
            <w:pPr>
              <w:pStyle w:val="TableHeading2"/>
              <w:rPr>
                <w:rFonts w:asciiTheme="minorHAnsi" w:hAnsiTheme="minorHAnsi"/>
                <w:color w:val="auto"/>
                <w:sz w:val="22"/>
                <w:szCs w:val="22"/>
              </w:rPr>
            </w:pPr>
            <w:r w:rsidRPr="00E81CB7">
              <w:rPr>
                <w:rFonts w:asciiTheme="minorHAnsi" w:hAnsiTheme="minorHAnsi"/>
                <w:color w:val="auto"/>
                <w:sz w:val="22"/>
                <w:szCs w:val="22"/>
              </w:rPr>
              <w:t>Flag</w:t>
            </w:r>
          </w:p>
        </w:tc>
        <w:tc>
          <w:tcPr>
            <w:tcW w:w="5812" w:type="dxa"/>
          </w:tcPr>
          <w:p w14:paraId="4EDF5FAD" w14:textId="77777777" w:rsidR="007D480F" w:rsidRPr="00E81CB7"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22B7006E" w14:textId="77777777" w:rsidTr="005E372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60" w:type="dxa"/>
          </w:tcPr>
          <w:p w14:paraId="740B553E" w14:textId="77777777" w:rsidR="007D480F" w:rsidRPr="00E81CB7" w:rsidRDefault="007D480F" w:rsidP="00B75A61">
            <w:pPr>
              <w:pStyle w:val="TableHeading2"/>
              <w:rPr>
                <w:rFonts w:asciiTheme="minorHAnsi" w:hAnsiTheme="minorHAnsi"/>
                <w:color w:val="auto"/>
                <w:sz w:val="22"/>
                <w:szCs w:val="22"/>
              </w:rPr>
            </w:pPr>
            <w:r w:rsidRPr="00E81CB7">
              <w:rPr>
                <w:rFonts w:asciiTheme="minorHAnsi" w:hAnsiTheme="minorHAnsi"/>
                <w:color w:val="auto"/>
                <w:sz w:val="22"/>
                <w:szCs w:val="22"/>
              </w:rPr>
              <w:t>Port of registry</w:t>
            </w:r>
          </w:p>
        </w:tc>
        <w:tc>
          <w:tcPr>
            <w:tcW w:w="5812" w:type="dxa"/>
          </w:tcPr>
          <w:p w14:paraId="71D20FDA" w14:textId="77777777" w:rsidR="007D480F" w:rsidRPr="00E81CB7"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309B9C61" w14:textId="77777777" w:rsidTr="005E3723">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60" w:type="dxa"/>
          </w:tcPr>
          <w:p w14:paraId="61983488" w14:textId="77777777" w:rsidR="007D480F" w:rsidRPr="00E81CB7" w:rsidRDefault="007D480F" w:rsidP="00B75A61">
            <w:pPr>
              <w:pStyle w:val="TableHeading2"/>
              <w:rPr>
                <w:rFonts w:asciiTheme="minorHAnsi" w:hAnsiTheme="minorHAnsi"/>
                <w:color w:val="auto"/>
                <w:sz w:val="22"/>
                <w:szCs w:val="22"/>
              </w:rPr>
            </w:pPr>
            <w:r w:rsidRPr="00E81CB7">
              <w:rPr>
                <w:rFonts w:asciiTheme="minorHAnsi" w:hAnsiTheme="minorHAnsi"/>
                <w:color w:val="auto"/>
                <w:sz w:val="22"/>
                <w:szCs w:val="22"/>
              </w:rPr>
              <w:t>Gross tonnage</w:t>
            </w:r>
          </w:p>
        </w:tc>
        <w:tc>
          <w:tcPr>
            <w:tcW w:w="5812" w:type="dxa"/>
          </w:tcPr>
          <w:p w14:paraId="27242491" w14:textId="77777777" w:rsidR="007D480F" w:rsidRPr="00E81CB7"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635FE554" w14:textId="77777777" w:rsidTr="005E372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60" w:type="dxa"/>
          </w:tcPr>
          <w:p w14:paraId="5CCAF693" w14:textId="77777777" w:rsidR="007D480F" w:rsidRPr="00E81CB7" w:rsidRDefault="007D480F" w:rsidP="00B75A61">
            <w:pPr>
              <w:pStyle w:val="TableHeading2"/>
              <w:rPr>
                <w:rFonts w:asciiTheme="minorHAnsi" w:hAnsiTheme="minorHAnsi"/>
                <w:color w:val="auto"/>
                <w:sz w:val="22"/>
                <w:szCs w:val="22"/>
              </w:rPr>
            </w:pPr>
            <w:r w:rsidRPr="00E81CB7">
              <w:rPr>
                <w:rFonts w:asciiTheme="minorHAnsi" w:hAnsiTheme="minorHAnsi"/>
                <w:color w:val="auto"/>
                <w:sz w:val="22"/>
                <w:szCs w:val="22"/>
              </w:rPr>
              <w:t>IMO number</w:t>
            </w:r>
          </w:p>
        </w:tc>
        <w:tc>
          <w:tcPr>
            <w:tcW w:w="5812" w:type="dxa"/>
          </w:tcPr>
          <w:p w14:paraId="71624E39" w14:textId="77777777" w:rsidR="007D480F" w:rsidRPr="00E81CB7"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19F0F80C" w14:textId="77777777" w:rsidTr="005E3723">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60" w:type="dxa"/>
          </w:tcPr>
          <w:p w14:paraId="70EDB4D5" w14:textId="77777777" w:rsidR="007D480F" w:rsidRPr="00E81CB7" w:rsidRDefault="007D480F" w:rsidP="00B75A61">
            <w:pPr>
              <w:pStyle w:val="TableHeading2"/>
              <w:rPr>
                <w:rFonts w:asciiTheme="minorHAnsi" w:hAnsiTheme="minorHAnsi"/>
                <w:color w:val="auto"/>
                <w:sz w:val="22"/>
                <w:szCs w:val="22"/>
              </w:rPr>
            </w:pPr>
            <w:r w:rsidRPr="00E81CB7">
              <w:rPr>
                <w:rFonts w:asciiTheme="minorHAnsi" w:hAnsiTheme="minorHAnsi"/>
                <w:color w:val="auto"/>
                <w:sz w:val="22"/>
                <w:szCs w:val="22"/>
              </w:rPr>
              <w:t>Keel laying date</w:t>
            </w:r>
          </w:p>
        </w:tc>
        <w:tc>
          <w:tcPr>
            <w:tcW w:w="5812" w:type="dxa"/>
          </w:tcPr>
          <w:p w14:paraId="6A3F501A" w14:textId="77777777" w:rsidR="007D480F" w:rsidRPr="00E81CB7"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4127BE55" w14:textId="77777777" w:rsidTr="005E372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60" w:type="dxa"/>
          </w:tcPr>
          <w:p w14:paraId="4C68AED6" w14:textId="77777777" w:rsidR="007D480F" w:rsidRPr="00E81CB7" w:rsidRDefault="007D480F" w:rsidP="00B75A61">
            <w:pPr>
              <w:pStyle w:val="TableHeading2"/>
              <w:rPr>
                <w:rFonts w:asciiTheme="minorHAnsi" w:hAnsiTheme="minorHAnsi"/>
                <w:color w:val="auto"/>
                <w:sz w:val="22"/>
                <w:szCs w:val="22"/>
              </w:rPr>
            </w:pPr>
            <w:r w:rsidRPr="00E81CB7">
              <w:rPr>
                <w:rFonts w:asciiTheme="minorHAnsi" w:hAnsiTheme="minorHAnsi"/>
                <w:color w:val="auto"/>
                <w:sz w:val="22"/>
                <w:szCs w:val="22"/>
              </w:rPr>
              <w:t>Delivery date</w:t>
            </w:r>
          </w:p>
        </w:tc>
        <w:tc>
          <w:tcPr>
            <w:tcW w:w="5812" w:type="dxa"/>
          </w:tcPr>
          <w:p w14:paraId="670836B5" w14:textId="77777777" w:rsidR="007D480F" w:rsidRPr="00E81CB7"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45C7EA66" w14:textId="77777777" w:rsidTr="005E3723">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60" w:type="dxa"/>
          </w:tcPr>
          <w:p w14:paraId="2CBD9108" w14:textId="77777777" w:rsidR="007D480F" w:rsidRPr="00E81CB7" w:rsidRDefault="007D480F" w:rsidP="00B75A61">
            <w:pPr>
              <w:pStyle w:val="TableHeading2"/>
              <w:rPr>
                <w:rFonts w:asciiTheme="minorHAnsi" w:hAnsiTheme="minorHAnsi"/>
                <w:color w:val="auto"/>
                <w:sz w:val="22"/>
                <w:szCs w:val="22"/>
              </w:rPr>
            </w:pPr>
            <w:r w:rsidRPr="00E81CB7">
              <w:rPr>
                <w:rFonts w:asciiTheme="minorHAnsi" w:hAnsiTheme="minorHAnsi"/>
                <w:color w:val="auto"/>
                <w:sz w:val="22"/>
                <w:szCs w:val="22"/>
              </w:rPr>
              <w:t xml:space="preserve">Length </w:t>
            </w:r>
            <w:r w:rsidRPr="00E81CB7">
              <w:rPr>
                <w:rFonts w:asciiTheme="minorHAnsi" w:hAnsiTheme="minorHAnsi"/>
                <w:color w:val="auto"/>
                <w:sz w:val="22"/>
                <w:szCs w:val="22"/>
              </w:rPr>
              <w:br/>
              <w:t>(between perpendiculars)</w:t>
            </w:r>
          </w:p>
        </w:tc>
        <w:tc>
          <w:tcPr>
            <w:tcW w:w="5812" w:type="dxa"/>
          </w:tcPr>
          <w:p w14:paraId="7F71A4B0" w14:textId="77777777" w:rsidR="007D480F" w:rsidRPr="00E81CB7"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1502CFD6" w14:textId="77777777" w:rsidTr="005E372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60" w:type="dxa"/>
          </w:tcPr>
          <w:p w14:paraId="21782BA4" w14:textId="77777777" w:rsidR="007D480F" w:rsidRPr="00E81CB7" w:rsidRDefault="007D480F" w:rsidP="00B75A61">
            <w:pPr>
              <w:pStyle w:val="TableHeading2"/>
              <w:rPr>
                <w:rFonts w:asciiTheme="minorHAnsi" w:hAnsiTheme="minorHAnsi"/>
                <w:color w:val="auto"/>
                <w:sz w:val="22"/>
                <w:szCs w:val="22"/>
              </w:rPr>
            </w:pPr>
            <w:r w:rsidRPr="00E81CB7">
              <w:rPr>
                <w:rFonts w:asciiTheme="minorHAnsi" w:hAnsiTheme="minorHAnsi"/>
                <w:color w:val="auto"/>
                <w:sz w:val="22"/>
                <w:szCs w:val="22"/>
              </w:rPr>
              <w:t xml:space="preserve">Breadth </w:t>
            </w:r>
            <w:r w:rsidRPr="00E81CB7">
              <w:rPr>
                <w:rFonts w:asciiTheme="minorHAnsi" w:hAnsiTheme="minorHAnsi"/>
                <w:color w:val="auto"/>
                <w:sz w:val="22"/>
                <w:szCs w:val="22"/>
              </w:rPr>
              <w:br/>
              <w:t>(moulded)</w:t>
            </w:r>
          </w:p>
        </w:tc>
        <w:tc>
          <w:tcPr>
            <w:tcW w:w="5812" w:type="dxa"/>
          </w:tcPr>
          <w:p w14:paraId="1A2EEB3A" w14:textId="77777777" w:rsidR="007D480F" w:rsidRPr="00E81CB7"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4147CE97" w14:textId="77777777" w:rsidTr="005E3723">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60" w:type="dxa"/>
          </w:tcPr>
          <w:p w14:paraId="27EC0E53" w14:textId="77777777" w:rsidR="007D480F" w:rsidRPr="00E81CB7" w:rsidRDefault="007D480F" w:rsidP="00B75A61">
            <w:pPr>
              <w:pStyle w:val="TableHeading2"/>
              <w:rPr>
                <w:rFonts w:asciiTheme="minorHAnsi" w:hAnsiTheme="minorHAnsi"/>
                <w:color w:val="auto"/>
                <w:sz w:val="22"/>
                <w:szCs w:val="22"/>
              </w:rPr>
            </w:pPr>
            <w:r w:rsidRPr="00E81CB7">
              <w:rPr>
                <w:rFonts w:asciiTheme="minorHAnsi" w:hAnsiTheme="minorHAnsi"/>
                <w:color w:val="auto"/>
                <w:sz w:val="22"/>
                <w:szCs w:val="22"/>
              </w:rPr>
              <w:t>International call sign</w:t>
            </w:r>
          </w:p>
        </w:tc>
        <w:tc>
          <w:tcPr>
            <w:tcW w:w="5812" w:type="dxa"/>
          </w:tcPr>
          <w:p w14:paraId="25EE47DE" w14:textId="77777777" w:rsidR="007D480F" w:rsidRPr="00E81CB7"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3592F305" w14:textId="77777777" w:rsidTr="005E372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60" w:type="dxa"/>
          </w:tcPr>
          <w:p w14:paraId="7ACD4082" w14:textId="77777777" w:rsidR="007D480F" w:rsidRPr="00E81CB7" w:rsidRDefault="007D480F" w:rsidP="00B75A61">
            <w:pPr>
              <w:pStyle w:val="TableHeading2"/>
              <w:rPr>
                <w:rFonts w:asciiTheme="minorHAnsi" w:hAnsiTheme="minorHAnsi"/>
                <w:color w:val="auto"/>
                <w:sz w:val="22"/>
                <w:szCs w:val="22"/>
              </w:rPr>
            </w:pPr>
            <w:r w:rsidRPr="00E81CB7">
              <w:rPr>
                <w:rFonts w:asciiTheme="minorHAnsi" w:hAnsiTheme="minorHAnsi"/>
                <w:color w:val="auto"/>
                <w:sz w:val="22"/>
                <w:szCs w:val="22"/>
              </w:rPr>
              <w:t xml:space="preserve">Deepest mean ballast drafts </w:t>
            </w:r>
          </w:p>
          <w:p w14:paraId="2F30AA46" w14:textId="77777777" w:rsidR="007D480F" w:rsidRPr="00E81CB7" w:rsidRDefault="007D480F" w:rsidP="00B75A61">
            <w:pPr>
              <w:pStyle w:val="TableHeading2"/>
              <w:rPr>
                <w:rFonts w:asciiTheme="minorHAnsi" w:hAnsiTheme="minorHAnsi"/>
                <w:color w:val="auto"/>
                <w:sz w:val="22"/>
                <w:szCs w:val="22"/>
              </w:rPr>
            </w:pPr>
            <w:r w:rsidRPr="00E81CB7">
              <w:rPr>
                <w:rFonts w:asciiTheme="minorHAnsi" w:hAnsiTheme="minorHAnsi"/>
                <w:color w:val="auto"/>
                <w:sz w:val="22"/>
                <w:szCs w:val="22"/>
              </w:rPr>
              <w:t>(normal and heavy weather)</w:t>
            </w:r>
          </w:p>
        </w:tc>
        <w:tc>
          <w:tcPr>
            <w:tcW w:w="5812" w:type="dxa"/>
          </w:tcPr>
          <w:p w14:paraId="7900FA65" w14:textId="77777777" w:rsidR="007D480F" w:rsidRPr="00E81CB7"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5036EAC9" w14:textId="77777777" w:rsidTr="005E3723">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60" w:type="dxa"/>
          </w:tcPr>
          <w:p w14:paraId="6181EA3F" w14:textId="77777777" w:rsidR="007D480F" w:rsidRPr="00E81CB7" w:rsidRDefault="007D480F" w:rsidP="00B75A61">
            <w:pPr>
              <w:pStyle w:val="TableHeading2"/>
              <w:rPr>
                <w:rFonts w:asciiTheme="minorHAnsi" w:hAnsiTheme="minorHAnsi"/>
                <w:color w:val="auto"/>
                <w:sz w:val="22"/>
                <w:szCs w:val="22"/>
              </w:rPr>
            </w:pPr>
            <w:r w:rsidRPr="00E81CB7">
              <w:rPr>
                <w:rFonts w:asciiTheme="minorHAnsi" w:hAnsiTheme="minorHAnsi"/>
                <w:color w:val="auto"/>
                <w:sz w:val="22"/>
                <w:szCs w:val="22"/>
              </w:rPr>
              <w:t>Total ballast capacity</w:t>
            </w:r>
            <w:r w:rsidRPr="00E81CB7">
              <w:rPr>
                <w:rFonts w:asciiTheme="minorHAnsi" w:hAnsiTheme="minorHAnsi"/>
                <w:color w:val="auto"/>
                <w:sz w:val="22"/>
                <w:szCs w:val="22"/>
                <w:vertAlign w:val="superscript"/>
              </w:rPr>
              <w:footnoteReference w:id="1"/>
            </w:r>
          </w:p>
        </w:tc>
        <w:tc>
          <w:tcPr>
            <w:tcW w:w="5812" w:type="dxa"/>
          </w:tcPr>
          <w:p w14:paraId="50044E26" w14:textId="77777777" w:rsidR="007D480F" w:rsidRPr="00E81CB7"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59B28C92" w14:textId="77777777" w:rsidTr="005E372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60" w:type="dxa"/>
          </w:tcPr>
          <w:p w14:paraId="65D9F8D5" w14:textId="77777777" w:rsidR="007D480F" w:rsidRPr="00E81CB7" w:rsidRDefault="007D480F" w:rsidP="00B75A61">
            <w:pPr>
              <w:pStyle w:val="TableHeading2"/>
              <w:rPr>
                <w:rFonts w:asciiTheme="minorHAnsi" w:hAnsiTheme="minorHAnsi"/>
                <w:color w:val="auto"/>
                <w:sz w:val="22"/>
                <w:szCs w:val="22"/>
              </w:rPr>
            </w:pPr>
            <w:r w:rsidRPr="00E81CB7">
              <w:rPr>
                <w:rFonts w:asciiTheme="minorHAnsi" w:hAnsiTheme="minorHAnsi"/>
                <w:color w:val="auto"/>
                <w:sz w:val="22"/>
                <w:szCs w:val="22"/>
              </w:rPr>
              <w:t xml:space="preserve">Ballast water management </w:t>
            </w:r>
          </w:p>
          <w:p w14:paraId="762BFF15" w14:textId="77777777" w:rsidR="007D480F" w:rsidRPr="00E81CB7" w:rsidRDefault="007D480F" w:rsidP="00B75A61">
            <w:pPr>
              <w:pStyle w:val="TableHeading2"/>
              <w:rPr>
                <w:rFonts w:asciiTheme="minorHAnsi" w:hAnsiTheme="minorHAnsi"/>
                <w:color w:val="auto"/>
                <w:sz w:val="22"/>
                <w:szCs w:val="22"/>
              </w:rPr>
            </w:pPr>
            <w:r w:rsidRPr="00E81CB7">
              <w:rPr>
                <w:rFonts w:asciiTheme="minorHAnsi" w:hAnsiTheme="minorHAnsi"/>
                <w:color w:val="auto"/>
                <w:sz w:val="22"/>
                <w:szCs w:val="22"/>
              </w:rPr>
              <w:t>method(s) used</w:t>
            </w:r>
          </w:p>
        </w:tc>
        <w:tc>
          <w:tcPr>
            <w:tcW w:w="5812" w:type="dxa"/>
          </w:tcPr>
          <w:p w14:paraId="10E5C490" w14:textId="77777777" w:rsidR="007D480F" w:rsidRPr="00E81CB7" w:rsidRDefault="007D480F" w:rsidP="00B75A61">
            <w:pPr>
              <w:pStyle w:val="L1bodytext"/>
              <w:ind w:left="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lang w:eastAsia="en-GB"/>
              </w:rPr>
            </w:pPr>
            <w:r w:rsidRPr="004C09B4">
              <w:rPr>
                <w:rFonts w:asciiTheme="minorHAnsi" w:hAnsiTheme="minorHAnsi"/>
                <w:color w:val="E05206"/>
                <w:sz w:val="22"/>
                <w:szCs w:val="22"/>
              </w:rPr>
              <w:t>[</w:t>
            </w:r>
            <w:proofErr w:type="gramStart"/>
            <w:r w:rsidRPr="004C09B4">
              <w:rPr>
                <w:rFonts w:asciiTheme="minorHAnsi" w:hAnsiTheme="minorHAnsi"/>
                <w:color w:val="E05206"/>
                <w:sz w:val="22"/>
                <w:szCs w:val="22"/>
              </w:rPr>
              <w:t>e.g.</w:t>
            </w:r>
            <w:proofErr w:type="gramEnd"/>
            <w:r w:rsidRPr="004C09B4">
              <w:rPr>
                <w:rFonts w:asciiTheme="minorHAnsi" w:hAnsiTheme="minorHAnsi"/>
                <w:color w:val="E05206"/>
                <w:sz w:val="22"/>
                <w:szCs w:val="22"/>
              </w:rPr>
              <w:t xml:space="preserve"> Ballast Water Exchange by: Sequential method …….  and/ or Ballast Water Treatment System …. ]</w:t>
            </w:r>
          </w:p>
        </w:tc>
      </w:tr>
      <w:tr w:rsidR="007D480F" w:rsidRPr="007D480F" w14:paraId="45D61744" w14:textId="77777777" w:rsidTr="005E3723">
        <w:trPr>
          <w:cnfStyle w:val="010000000000" w:firstRow="0" w:lastRow="1"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60" w:type="dxa"/>
          </w:tcPr>
          <w:p w14:paraId="31C7A916" w14:textId="77777777" w:rsidR="007D480F" w:rsidRPr="00E81CB7" w:rsidRDefault="007D480F" w:rsidP="00B75A61">
            <w:pPr>
              <w:pStyle w:val="TableHeading2"/>
              <w:rPr>
                <w:rFonts w:asciiTheme="minorHAnsi" w:hAnsiTheme="minorHAnsi"/>
                <w:color w:val="auto"/>
                <w:sz w:val="22"/>
                <w:szCs w:val="22"/>
              </w:rPr>
            </w:pPr>
            <w:r w:rsidRPr="00E81CB7">
              <w:rPr>
                <w:rFonts w:asciiTheme="minorHAnsi" w:hAnsiTheme="minorHAnsi"/>
                <w:color w:val="auto"/>
                <w:sz w:val="22"/>
                <w:szCs w:val="22"/>
              </w:rPr>
              <w:t>Identification (rank) of Ballast</w:t>
            </w:r>
          </w:p>
          <w:p w14:paraId="53AE87FC" w14:textId="77777777" w:rsidR="007D480F" w:rsidRPr="00E81CB7" w:rsidRDefault="007D480F" w:rsidP="00B75A61">
            <w:pPr>
              <w:pStyle w:val="TableHeading2"/>
              <w:rPr>
                <w:rFonts w:asciiTheme="minorHAnsi" w:hAnsiTheme="minorHAnsi"/>
                <w:color w:val="auto"/>
                <w:sz w:val="22"/>
                <w:szCs w:val="22"/>
              </w:rPr>
            </w:pPr>
            <w:r w:rsidRPr="00E81CB7">
              <w:rPr>
                <w:rFonts w:asciiTheme="minorHAnsi" w:hAnsiTheme="minorHAnsi"/>
                <w:color w:val="auto"/>
                <w:sz w:val="22"/>
                <w:szCs w:val="22"/>
              </w:rPr>
              <w:t>Water Management Officer</w:t>
            </w:r>
          </w:p>
        </w:tc>
        <w:tc>
          <w:tcPr>
            <w:cnfStyle w:val="000000000010" w:firstRow="0" w:lastRow="0" w:firstColumn="0" w:lastColumn="0" w:oddVBand="0" w:evenVBand="0" w:oddHBand="0" w:evenHBand="0" w:firstRowFirstColumn="0" w:firstRowLastColumn="0" w:lastRowFirstColumn="0" w:lastRowLastColumn="1"/>
            <w:tcW w:w="5812" w:type="dxa"/>
          </w:tcPr>
          <w:p w14:paraId="69A3A3F7" w14:textId="77777777" w:rsidR="007D480F" w:rsidRPr="00E81CB7" w:rsidRDefault="007D480F" w:rsidP="00B75A61">
            <w:pPr>
              <w:pStyle w:val="TableContent"/>
              <w:rPr>
                <w:rFonts w:asciiTheme="minorHAnsi" w:hAnsiTheme="minorHAnsi"/>
                <w:color w:val="auto"/>
                <w:sz w:val="22"/>
                <w:szCs w:val="22"/>
              </w:rPr>
            </w:pPr>
          </w:p>
        </w:tc>
      </w:tr>
    </w:tbl>
    <w:p w14:paraId="6CEF6191" w14:textId="17B49D0A" w:rsidR="002A6D69" w:rsidRDefault="002A6D69" w:rsidP="007D480F">
      <w:pPr>
        <w:spacing w:line="240" w:lineRule="auto"/>
      </w:pPr>
    </w:p>
    <w:p w14:paraId="06F93EF6" w14:textId="77777777" w:rsidR="002A6D69" w:rsidRDefault="002A6D69">
      <w:r>
        <w:br w:type="page"/>
      </w:r>
    </w:p>
    <w:p w14:paraId="367EF9C1" w14:textId="65A75AEB" w:rsidR="007D480F" w:rsidRPr="007D480F" w:rsidRDefault="007D480F" w:rsidP="005E3723">
      <w:pPr>
        <w:pStyle w:val="Heading1"/>
      </w:pPr>
      <w:bookmarkStart w:id="4" w:name="_Toc149670432"/>
      <w:bookmarkStart w:id="5" w:name="_Toc155625620"/>
      <w:r w:rsidRPr="007D480F">
        <w:lastRenderedPageBreak/>
        <w:t>Introduction</w:t>
      </w:r>
      <w:bookmarkEnd w:id="4"/>
      <w:bookmarkEnd w:id="5"/>
    </w:p>
    <w:p w14:paraId="4040212D"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This Plan is written in accordance with the requirements of regulation B-1 of the International Convention for the Control and Management of Ships’ Ballast Water and Sediments, 2004 (the BWM Convention) </w:t>
      </w:r>
      <w:proofErr w:type="gramStart"/>
      <w:r w:rsidRPr="007D480F">
        <w:rPr>
          <w:rFonts w:asciiTheme="minorHAnsi" w:hAnsiTheme="minorHAnsi"/>
          <w:sz w:val="22"/>
          <w:szCs w:val="22"/>
        </w:rPr>
        <w:t>taking into account</w:t>
      </w:r>
      <w:proofErr w:type="gramEnd"/>
      <w:r w:rsidRPr="007D480F">
        <w:rPr>
          <w:rFonts w:asciiTheme="minorHAnsi" w:hAnsiTheme="minorHAnsi"/>
          <w:sz w:val="22"/>
          <w:szCs w:val="22"/>
        </w:rPr>
        <w:t xml:space="preserve"> the associated guidelines.</w:t>
      </w:r>
    </w:p>
    <w:p w14:paraId="7745A0CC"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The purpose of the Plan is to meet the requirements for the control and management of ship’s ballast water and sediments in accordance with IMO Resolution MEPC 127(53) – Guidelines for Ballast Water Management and the Development of Ballast Water Management Plans (G4), as amended. It provides standard operational guidance for the planning and management of ships’ ballast water and sediments.</w:t>
      </w:r>
    </w:p>
    <w:p w14:paraId="4536B010" w14:textId="104419B9"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This Plan has been approved by </w:t>
      </w:r>
      <w:r w:rsidRPr="007D480F">
        <w:rPr>
          <w:rFonts w:asciiTheme="minorHAnsi" w:hAnsiTheme="minorHAnsi"/>
          <w:color w:val="FF0000"/>
          <w:sz w:val="22"/>
          <w:szCs w:val="22"/>
        </w:rPr>
        <w:t xml:space="preserve">[insert corporate identity </w:t>
      </w:r>
      <w:r w:rsidR="005E3723" w:rsidRPr="007D480F">
        <w:rPr>
          <w:rFonts w:asciiTheme="minorHAnsi" w:hAnsiTheme="minorHAnsi"/>
          <w:color w:val="FF0000"/>
          <w:sz w:val="22"/>
          <w:szCs w:val="22"/>
        </w:rPr>
        <w:t>e.g.,</w:t>
      </w:r>
      <w:r w:rsidRPr="007D480F">
        <w:rPr>
          <w:rFonts w:asciiTheme="minorHAnsi" w:hAnsiTheme="minorHAnsi"/>
          <w:color w:val="FF0000"/>
          <w:sz w:val="22"/>
          <w:szCs w:val="22"/>
        </w:rPr>
        <w:t xml:space="preserve"> Lloyd’s Register EMEA] </w:t>
      </w:r>
      <w:r w:rsidRPr="007D480F">
        <w:rPr>
          <w:rFonts w:asciiTheme="minorHAnsi" w:hAnsiTheme="minorHAnsi"/>
          <w:sz w:val="22"/>
          <w:szCs w:val="22"/>
        </w:rPr>
        <w:t>and no alteration or revision shall be made to any part of it without the prior approval of the Lloyd’s Register Group.</w:t>
      </w:r>
    </w:p>
    <w:p w14:paraId="5E0D3CB0"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This Plan may be inspected on request by an authorised authority.</w:t>
      </w:r>
    </w:p>
    <w:p w14:paraId="3CDE14D6"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Changes to non-mandatory information in Appendices </w:t>
      </w:r>
      <w:r w:rsidRPr="007D480F">
        <w:rPr>
          <w:rFonts w:asciiTheme="minorHAnsi" w:hAnsiTheme="minorHAnsi"/>
          <w:color w:val="FF0000"/>
          <w:sz w:val="22"/>
          <w:szCs w:val="22"/>
        </w:rPr>
        <w:t xml:space="preserve">[insert Appendix numbers] </w:t>
      </w:r>
      <w:r w:rsidRPr="007D480F">
        <w:rPr>
          <w:rFonts w:asciiTheme="minorHAnsi" w:hAnsiTheme="minorHAnsi"/>
          <w:sz w:val="22"/>
          <w:szCs w:val="22"/>
        </w:rPr>
        <w:t>will not be required to be approved.</w:t>
      </w:r>
    </w:p>
    <w:p w14:paraId="2ED23AF9"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It is the owner/</w:t>
      </w:r>
      <w:proofErr w:type="spellStart"/>
      <w:r w:rsidRPr="007D480F">
        <w:rPr>
          <w:rFonts w:asciiTheme="minorHAnsi" w:hAnsiTheme="minorHAnsi"/>
          <w:sz w:val="22"/>
          <w:szCs w:val="22"/>
        </w:rPr>
        <w:t>operator’s</w:t>
      </w:r>
      <w:proofErr w:type="spellEnd"/>
      <w:r w:rsidRPr="007D480F">
        <w:rPr>
          <w:rFonts w:asciiTheme="minorHAnsi" w:hAnsiTheme="minorHAnsi"/>
          <w:sz w:val="22"/>
          <w:szCs w:val="22"/>
        </w:rPr>
        <w:t xml:space="preserve"> or Master’s responsibility to regularly review the Plan and ensure that the information it contains is accurate and </w:t>
      </w:r>
      <w:proofErr w:type="gramStart"/>
      <w:r w:rsidRPr="007D480F">
        <w:rPr>
          <w:rFonts w:asciiTheme="minorHAnsi" w:hAnsiTheme="minorHAnsi"/>
          <w:sz w:val="22"/>
          <w:szCs w:val="22"/>
        </w:rPr>
        <w:t>up-to-date</w:t>
      </w:r>
      <w:proofErr w:type="gramEnd"/>
      <w:r w:rsidRPr="007D480F">
        <w:rPr>
          <w:rFonts w:asciiTheme="minorHAnsi" w:hAnsiTheme="minorHAnsi"/>
          <w:sz w:val="22"/>
          <w:szCs w:val="22"/>
        </w:rPr>
        <w:t>.</w:t>
      </w:r>
    </w:p>
    <w:p w14:paraId="522D2524" w14:textId="77777777" w:rsidR="007D480F" w:rsidRPr="007D480F" w:rsidRDefault="007D480F" w:rsidP="007D480F">
      <w:pPr>
        <w:pStyle w:val="L1bodytext"/>
        <w:rPr>
          <w:rFonts w:asciiTheme="minorHAnsi" w:hAnsiTheme="minorHAnsi"/>
          <w:sz w:val="22"/>
          <w:szCs w:val="22"/>
        </w:rPr>
      </w:pPr>
    </w:p>
    <w:p w14:paraId="28F6C93F"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Note: This plan is to be written in the working language of the crew; if the text is not in English, </w:t>
      </w:r>
      <w:proofErr w:type="gramStart"/>
      <w:r w:rsidRPr="007D480F">
        <w:rPr>
          <w:rFonts w:asciiTheme="minorHAnsi" w:hAnsiTheme="minorHAnsi"/>
          <w:sz w:val="22"/>
          <w:szCs w:val="22"/>
        </w:rPr>
        <w:t>French</w:t>
      </w:r>
      <w:proofErr w:type="gramEnd"/>
      <w:r w:rsidRPr="007D480F">
        <w:rPr>
          <w:rFonts w:asciiTheme="minorHAnsi" w:hAnsiTheme="minorHAnsi"/>
          <w:sz w:val="22"/>
          <w:szCs w:val="22"/>
        </w:rPr>
        <w:t xml:space="preserve"> or Spanish the plan is to include a translation into one of these languages.</w:t>
      </w:r>
    </w:p>
    <w:p w14:paraId="1E933055" w14:textId="77777777" w:rsidR="007D480F" w:rsidRPr="007D480F" w:rsidRDefault="007D480F" w:rsidP="007D480F">
      <w:pPr>
        <w:pStyle w:val="L1bodytext"/>
        <w:rPr>
          <w:rFonts w:asciiTheme="minorHAnsi" w:hAnsiTheme="minorHAnsi"/>
          <w:sz w:val="22"/>
          <w:szCs w:val="22"/>
        </w:rPr>
      </w:pPr>
    </w:p>
    <w:p w14:paraId="0FB1FA6F" w14:textId="77777777" w:rsidR="007D480F" w:rsidRPr="007D480F" w:rsidRDefault="007D480F" w:rsidP="007D480F">
      <w:pPr>
        <w:spacing w:line="240" w:lineRule="auto"/>
        <w:rPr>
          <w:rFonts w:cs="Arial"/>
          <w:bCs/>
          <w:iCs/>
          <w:color w:val="003C71"/>
        </w:rPr>
      </w:pPr>
      <w:r w:rsidRPr="007D480F">
        <w:br w:type="page"/>
      </w:r>
    </w:p>
    <w:p w14:paraId="39E127BA" w14:textId="77777777" w:rsidR="007D480F" w:rsidRPr="005E3723" w:rsidRDefault="007D480F" w:rsidP="005E3723">
      <w:pPr>
        <w:pStyle w:val="Heading1"/>
      </w:pPr>
      <w:bookmarkStart w:id="6" w:name="_Toc149670433"/>
      <w:bookmarkStart w:id="7" w:name="_Toc155625621"/>
      <w:r w:rsidRPr="005E3723">
        <w:lastRenderedPageBreak/>
        <w:t>Record of circulation</w:t>
      </w:r>
      <w:bookmarkEnd w:id="6"/>
      <w:bookmarkEnd w:id="7"/>
    </w:p>
    <w:p w14:paraId="0DBDD547"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This document is to be circulated to the ship’s staff that will be responsible for ballast water management. After reading, it is to be signed and returned to the Ballast Water Management Officer.</w:t>
      </w:r>
    </w:p>
    <w:tbl>
      <w:tblPr>
        <w:tblStyle w:val="LRTable1"/>
        <w:tblW w:w="9214" w:type="dxa"/>
        <w:jc w:val="center"/>
        <w:tblInd w:w="0" w:type="dxa"/>
        <w:tblLayout w:type="fixed"/>
        <w:tblLook w:val="01E0" w:firstRow="1" w:lastRow="1" w:firstColumn="1" w:lastColumn="1" w:noHBand="0" w:noVBand="0"/>
      </w:tblPr>
      <w:tblGrid>
        <w:gridCol w:w="2835"/>
        <w:gridCol w:w="1276"/>
        <w:gridCol w:w="1984"/>
        <w:gridCol w:w="3119"/>
      </w:tblGrid>
      <w:tr w:rsidR="007D480F" w:rsidRPr="007D480F" w14:paraId="5192BB1C" w14:textId="77777777" w:rsidTr="002A6D69">
        <w:trPr>
          <w:cnfStyle w:val="100000000000" w:firstRow="1" w:lastRow="0" w:firstColumn="0" w:lastColumn="0" w:oddVBand="0" w:evenVBand="0" w:oddHBand="0"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2835" w:type="dxa"/>
          </w:tcPr>
          <w:p w14:paraId="46ABBBF1" w14:textId="77777777" w:rsidR="007D480F" w:rsidRPr="00365FAC" w:rsidRDefault="007D480F" w:rsidP="00B75A61">
            <w:pPr>
              <w:pStyle w:val="TableHeading1"/>
              <w:jc w:val="center"/>
              <w:rPr>
                <w:rFonts w:asciiTheme="minorHAnsi" w:hAnsiTheme="minorHAnsi"/>
                <w:color w:val="auto"/>
                <w:sz w:val="22"/>
                <w:szCs w:val="22"/>
              </w:rPr>
            </w:pPr>
            <w:r w:rsidRPr="00365FAC">
              <w:rPr>
                <w:rFonts w:asciiTheme="minorHAnsi" w:hAnsiTheme="minorHAnsi"/>
                <w:color w:val="auto"/>
                <w:sz w:val="22"/>
                <w:szCs w:val="22"/>
              </w:rPr>
              <w:t>Name</w:t>
            </w:r>
          </w:p>
        </w:tc>
        <w:tc>
          <w:tcPr>
            <w:tcW w:w="1276" w:type="dxa"/>
          </w:tcPr>
          <w:p w14:paraId="4555DA67" w14:textId="77777777" w:rsidR="007D480F" w:rsidRPr="00365FAC"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365FAC">
              <w:rPr>
                <w:rFonts w:asciiTheme="minorHAnsi" w:hAnsiTheme="minorHAnsi"/>
                <w:color w:val="auto"/>
                <w:sz w:val="22"/>
                <w:szCs w:val="22"/>
              </w:rPr>
              <w:t>Rank</w:t>
            </w:r>
          </w:p>
        </w:tc>
        <w:tc>
          <w:tcPr>
            <w:tcW w:w="1984" w:type="dxa"/>
          </w:tcPr>
          <w:p w14:paraId="09A870B2" w14:textId="77777777" w:rsidR="007D480F" w:rsidRPr="00365FAC"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365FAC">
              <w:rPr>
                <w:rFonts w:asciiTheme="minorHAnsi" w:hAnsiTheme="minorHAnsi"/>
                <w:color w:val="auto"/>
                <w:sz w:val="22"/>
                <w:szCs w:val="22"/>
              </w:rPr>
              <w:t>Date joined</w:t>
            </w:r>
          </w:p>
        </w:tc>
        <w:tc>
          <w:tcPr>
            <w:tcW w:w="3119" w:type="dxa"/>
          </w:tcPr>
          <w:p w14:paraId="1DF816E3" w14:textId="77777777" w:rsidR="007D480F" w:rsidRPr="00365FAC"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365FAC">
              <w:rPr>
                <w:rFonts w:asciiTheme="minorHAnsi" w:hAnsiTheme="minorHAnsi"/>
                <w:color w:val="auto"/>
                <w:sz w:val="22"/>
                <w:szCs w:val="22"/>
              </w:rPr>
              <w:t>Signature and date</w:t>
            </w:r>
          </w:p>
        </w:tc>
      </w:tr>
      <w:tr w:rsidR="007D480F" w:rsidRPr="007D480F" w14:paraId="7E2969A9" w14:textId="77777777" w:rsidTr="002A6D69">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835" w:type="dxa"/>
          </w:tcPr>
          <w:p w14:paraId="0521074E" w14:textId="77777777" w:rsidR="007D480F" w:rsidRPr="00365FAC" w:rsidRDefault="007D480F" w:rsidP="00B75A61">
            <w:pPr>
              <w:pStyle w:val="TableContent"/>
              <w:rPr>
                <w:rFonts w:asciiTheme="minorHAnsi" w:hAnsiTheme="minorHAnsi"/>
                <w:color w:val="auto"/>
                <w:sz w:val="22"/>
                <w:szCs w:val="22"/>
              </w:rPr>
            </w:pPr>
          </w:p>
        </w:tc>
        <w:tc>
          <w:tcPr>
            <w:tcW w:w="1276" w:type="dxa"/>
          </w:tcPr>
          <w:p w14:paraId="5F21DE8D"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984" w:type="dxa"/>
          </w:tcPr>
          <w:p w14:paraId="3163AF4D"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3119" w:type="dxa"/>
          </w:tcPr>
          <w:p w14:paraId="5848DBE9"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7A0B4B83" w14:textId="77777777" w:rsidTr="002A6D69">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835" w:type="dxa"/>
          </w:tcPr>
          <w:p w14:paraId="15C76771" w14:textId="77777777" w:rsidR="007D480F" w:rsidRPr="00365FAC" w:rsidRDefault="007D480F" w:rsidP="00B75A61">
            <w:pPr>
              <w:pStyle w:val="TableContent"/>
              <w:rPr>
                <w:rFonts w:asciiTheme="minorHAnsi" w:hAnsiTheme="minorHAnsi"/>
                <w:color w:val="auto"/>
                <w:sz w:val="22"/>
                <w:szCs w:val="22"/>
              </w:rPr>
            </w:pPr>
          </w:p>
        </w:tc>
        <w:tc>
          <w:tcPr>
            <w:tcW w:w="1276" w:type="dxa"/>
          </w:tcPr>
          <w:p w14:paraId="1DD81506"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984" w:type="dxa"/>
          </w:tcPr>
          <w:p w14:paraId="05AB38C9"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3119" w:type="dxa"/>
          </w:tcPr>
          <w:p w14:paraId="14AE33F0"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12DA4251" w14:textId="77777777" w:rsidTr="002A6D69">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835" w:type="dxa"/>
          </w:tcPr>
          <w:p w14:paraId="1E5CCBD1" w14:textId="77777777" w:rsidR="007D480F" w:rsidRPr="00365FAC" w:rsidRDefault="007D480F" w:rsidP="00B75A61">
            <w:pPr>
              <w:pStyle w:val="TableContent"/>
              <w:rPr>
                <w:rFonts w:asciiTheme="minorHAnsi" w:hAnsiTheme="minorHAnsi"/>
                <w:color w:val="auto"/>
                <w:sz w:val="22"/>
                <w:szCs w:val="22"/>
              </w:rPr>
            </w:pPr>
          </w:p>
        </w:tc>
        <w:tc>
          <w:tcPr>
            <w:tcW w:w="1276" w:type="dxa"/>
          </w:tcPr>
          <w:p w14:paraId="6903C1B4"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984" w:type="dxa"/>
          </w:tcPr>
          <w:p w14:paraId="502AF9BF"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3119" w:type="dxa"/>
          </w:tcPr>
          <w:p w14:paraId="1BBBE8AF"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7ADEE07A" w14:textId="77777777" w:rsidTr="002A6D69">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835" w:type="dxa"/>
          </w:tcPr>
          <w:p w14:paraId="5A2ECE81" w14:textId="77777777" w:rsidR="007D480F" w:rsidRPr="00365FAC" w:rsidRDefault="007D480F" w:rsidP="00B75A61">
            <w:pPr>
              <w:pStyle w:val="TableContent"/>
              <w:rPr>
                <w:rFonts w:asciiTheme="minorHAnsi" w:hAnsiTheme="minorHAnsi"/>
                <w:color w:val="auto"/>
                <w:sz w:val="22"/>
                <w:szCs w:val="22"/>
              </w:rPr>
            </w:pPr>
          </w:p>
        </w:tc>
        <w:tc>
          <w:tcPr>
            <w:tcW w:w="1276" w:type="dxa"/>
          </w:tcPr>
          <w:p w14:paraId="50B503BA"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984" w:type="dxa"/>
          </w:tcPr>
          <w:p w14:paraId="4B5CE0BE"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3119" w:type="dxa"/>
          </w:tcPr>
          <w:p w14:paraId="4526C1A0"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244F8EAA" w14:textId="77777777" w:rsidTr="002A6D69">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835" w:type="dxa"/>
          </w:tcPr>
          <w:p w14:paraId="5356A1DA" w14:textId="77777777" w:rsidR="007D480F" w:rsidRPr="00365FAC" w:rsidRDefault="007D480F" w:rsidP="00B75A61">
            <w:pPr>
              <w:pStyle w:val="TableContent"/>
              <w:rPr>
                <w:rFonts w:asciiTheme="minorHAnsi" w:hAnsiTheme="minorHAnsi"/>
                <w:color w:val="auto"/>
                <w:sz w:val="22"/>
                <w:szCs w:val="22"/>
              </w:rPr>
            </w:pPr>
          </w:p>
        </w:tc>
        <w:tc>
          <w:tcPr>
            <w:tcW w:w="1276" w:type="dxa"/>
          </w:tcPr>
          <w:p w14:paraId="3D8C1A03"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984" w:type="dxa"/>
          </w:tcPr>
          <w:p w14:paraId="42CEBB8F"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3119" w:type="dxa"/>
          </w:tcPr>
          <w:p w14:paraId="0FFE27F5"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050FE365" w14:textId="77777777" w:rsidTr="002A6D69">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835" w:type="dxa"/>
          </w:tcPr>
          <w:p w14:paraId="1B20CD20" w14:textId="77777777" w:rsidR="007D480F" w:rsidRPr="00365FAC" w:rsidRDefault="007D480F" w:rsidP="00B75A61">
            <w:pPr>
              <w:pStyle w:val="TableContent"/>
              <w:rPr>
                <w:rFonts w:asciiTheme="minorHAnsi" w:hAnsiTheme="minorHAnsi"/>
                <w:color w:val="auto"/>
                <w:sz w:val="22"/>
                <w:szCs w:val="22"/>
              </w:rPr>
            </w:pPr>
          </w:p>
        </w:tc>
        <w:tc>
          <w:tcPr>
            <w:tcW w:w="1276" w:type="dxa"/>
          </w:tcPr>
          <w:p w14:paraId="546A1566"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984" w:type="dxa"/>
          </w:tcPr>
          <w:p w14:paraId="04C3BC8E"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3119" w:type="dxa"/>
          </w:tcPr>
          <w:p w14:paraId="64254689"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0AF2B7BB" w14:textId="77777777" w:rsidTr="002A6D69">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835" w:type="dxa"/>
          </w:tcPr>
          <w:p w14:paraId="4D934334" w14:textId="77777777" w:rsidR="007D480F" w:rsidRPr="00365FAC" w:rsidRDefault="007D480F" w:rsidP="00B75A61">
            <w:pPr>
              <w:pStyle w:val="TableContent"/>
              <w:rPr>
                <w:rFonts w:asciiTheme="minorHAnsi" w:hAnsiTheme="minorHAnsi"/>
                <w:color w:val="auto"/>
                <w:sz w:val="22"/>
                <w:szCs w:val="22"/>
              </w:rPr>
            </w:pPr>
          </w:p>
        </w:tc>
        <w:tc>
          <w:tcPr>
            <w:tcW w:w="1276" w:type="dxa"/>
          </w:tcPr>
          <w:p w14:paraId="2585ED7F"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984" w:type="dxa"/>
          </w:tcPr>
          <w:p w14:paraId="1DF4DF2E"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3119" w:type="dxa"/>
          </w:tcPr>
          <w:p w14:paraId="5622AA79"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27C44F72" w14:textId="77777777" w:rsidTr="002A6D69">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835" w:type="dxa"/>
          </w:tcPr>
          <w:p w14:paraId="1C7F3742" w14:textId="77777777" w:rsidR="007D480F" w:rsidRPr="00365FAC" w:rsidRDefault="007D480F" w:rsidP="00B75A61">
            <w:pPr>
              <w:pStyle w:val="TableContent"/>
              <w:rPr>
                <w:rFonts w:asciiTheme="minorHAnsi" w:hAnsiTheme="minorHAnsi"/>
                <w:color w:val="auto"/>
                <w:sz w:val="22"/>
                <w:szCs w:val="22"/>
              </w:rPr>
            </w:pPr>
          </w:p>
        </w:tc>
        <w:tc>
          <w:tcPr>
            <w:tcW w:w="1276" w:type="dxa"/>
          </w:tcPr>
          <w:p w14:paraId="5777ACE7"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984" w:type="dxa"/>
          </w:tcPr>
          <w:p w14:paraId="2530F02A"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3119" w:type="dxa"/>
          </w:tcPr>
          <w:p w14:paraId="617A315B"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62425DC0" w14:textId="77777777" w:rsidTr="002A6D69">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835" w:type="dxa"/>
          </w:tcPr>
          <w:p w14:paraId="312884A8" w14:textId="77777777" w:rsidR="007D480F" w:rsidRPr="00365FAC" w:rsidRDefault="007D480F" w:rsidP="00B75A61">
            <w:pPr>
              <w:pStyle w:val="TableContent"/>
              <w:rPr>
                <w:rFonts w:asciiTheme="minorHAnsi" w:hAnsiTheme="minorHAnsi"/>
                <w:color w:val="auto"/>
                <w:sz w:val="22"/>
                <w:szCs w:val="22"/>
              </w:rPr>
            </w:pPr>
          </w:p>
        </w:tc>
        <w:tc>
          <w:tcPr>
            <w:tcW w:w="1276" w:type="dxa"/>
          </w:tcPr>
          <w:p w14:paraId="7A75FC5E"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984" w:type="dxa"/>
          </w:tcPr>
          <w:p w14:paraId="1B5F8C1A"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3119" w:type="dxa"/>
          </w:tcPr>
          <w:p w14:paraId="3B8E6EED"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13DC26F0" w14:textId="77777777" w:rsidTr="002A6D69">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835" w:type="dxa"/>
          </w:tcPr>
          <w:p w14:paraId="27137EEB" w14:textId="77777777" w:rsidR="007D480F" w:rsidRPr="00365FAC" w:rsidRDefault="007D480F" w:rsidP="00B75A61">
            <w:pPr>
              <w:pStyle w:val="TableContent"/>
              <w:rPr>
                <w:rFonts w:asciiTheme="minorHAnsi" w:hAnsiTheme="minorHAnsi"/>
                <w:color w:val="auto"/>
                <w:sz w:val="22"/>
                <w:szCs w:val="22"/>
              </w:rPr>
            </w:pPr>
          </w:p>
        </w:tc>
        <w:tc>
          <w:tcPr>
            <w:tcW w:w="1276" w:type="dxa"/>
          </w:tcPr>
          <w:p w14:paraId="31F8D3FD"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984" w:type="dxa"/>
          </w:tcPr>
          <w:p w14:paraId="31E969DA"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3119" w:type="dxa"/>
          </w:tcPr>
          <w:p w14:paraId="628E9AF9"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03917DF9" w14:textId="77777777" w:rsidTr="002A6D69">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835" w:type="dxa"/>
          </w:tcPr>
          <w:p w14:paraId="7FCE8EEA" w14:textId="77777777" w:rsidR="007D480F" w:rsidRPr="00365FAC" w:rsidRDefault="007D480F" w:rsidP="00B75A61">
            <w:pPr>
              <w:pStyle w:val="TableContent"/>
              <w:rPr>
                <w:rFonts w:asciiTheme="minorHAnsi" w:hAnsiTheme="minorHAnsi"/>
                <w:color w:val="auto"/>
                <w:sz w:val="22"/>
                <w:szCs w:val="22"/>
              </w:rPr>
            </w:pPr>
          </w:p>
        </w:tc>
        <w:tc>
          <w:tcPr>
            <w:tcW w:w="1276" w:type="dxa"/>
          </w:tcPr>
          <w:p w14:paraId="324D9D05"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984" w:type="dxa"/>
          </w:tcPr>
          <w:p w14:paraId="668DA5F3"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3119" w:type="dxa"/>
          </w:tcPr>
          <w:p w14:paraId="63245303"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09B87FD9" w14:textId="77777777" w:rsidTr="002A6D69">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835" w:type="dxa"/>
          </w:tcPr>
          <w:p w14:paraId="7F9A71CD" w14:textId="77777777" w:rsidR="007D480F" w:rsidRPr="00365FAC" w:rsidRDefault="007D480F" w:rsidP="00B75A61">
            <w:pPr>
              <w:pStyle w:val="TableContent"/>
              <w:rPr>
                <w:rFonts w:asciiTheme="minorHAnsi" w:hAnsiTheme="minorHAnsi"/>
                <w:color w:val="auto"/>
                <w:sz w:val="22"/>
                <w:szCs w:val="22"/>
              </w:rPr>
            </w:pPr>
          </w:p>
        </w:tc>
        <w:tc>
          <w:tcPr>
            <w:tcW w:w="1276" w:type="dxa"/>
          </w:tcPr>
          <w:p w14:paraId="630CB617"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984" w:type="dxa"/>
          </w:tcPr>
          <w:p w14:paraId="79B26A7E"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3119" w:type="dxa"/>
          </w:tcPr>
          <w:p w14:paraId="4CAC5151"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3C638B03" w14:textId="77777777" w:rsidTr="002A6D69">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835" w:type="dxa"/>
          </w:tcPr>
          <w:p w14:paraId="060D5F22" w14:textId="77777777" w:rsidR="007D480F" w:rsidRPr="00365FAC" w:rsidRDefault="007D480F" w:rsidP="00B75A61">
            <w:pPr>
              <w:pStyle w:val="TableContent"/>
              <w:rPr>
                <w:rFonts w:asciiTheme="minorHAnsi" w:hAnsiTheme="minorHAnsi"/>
                <w:color w:val="auto"/>
                <w:sz w:val="22"/>
                <w:szCs w:val="22"/>
              </w:rPr>
            </w:pPr>
          </w:p>
        </w:tc>
        <w:tc>
          <w:tcPr>
            <w:tcW w:w="1276" w:type="dxa"/>
          </w:tcPr>
          <w:p w14:paraId="4A0750C6"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984" w:type="dxa"/>
          </w:tcPr>
          <w:p w14:paraId="15B2A954"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3119" w:type="dxa"/>
          </w:tcPr>
          <w:p w14:paraId="0216B67D"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28CDBCBF" w14:textId="77777777" w:rsidTr="002A6D69">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835" w:type="dxa"/>
          </w:tcPr>
          <w:p w14:paraId="51D8D55F" w14:textId="77777777" w:rsidR="007D480F" w:rsidRPr="00365FAC" w:rsidRDefault="007D480F" w:rsidP="00B75A61">
            <w:pPr>
              <w:pStyle w:val="TableContent"/>
              <w:rPr>
                <w:rFonts w:asciiTheme="minorHAnsi" w:hAnsiTheme="minorHAnsi"/>
                <w:color w:val="auto"/>
                <w:sz w:val="22"/>
                <w:szCs w:val="22"/>
              </w:rPr>
            </w:pPr>
          </w:p>
        </w:tc>
        <w:tc>
          <w:tcPr>
            <w:tcW w:w="1276" w:type="dxa"/>
          </w:tcPr>
          <w:p w14:paraId="067E81D8"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984" w:type="dxa"/>
          </w:tcPr>
          <w:p w14:paraId="3E47F743"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3119" w:type="dxa"/>
          </w:tcPr>
          <w:p w14:paraId="69E59D3A"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4BEC4381" w14:textId="77777777" w:rsidTr="002A6D69">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835" w:type="dxa"/>
          </w:tcPr>
          <w:p w14:paraId="77CEBCD5" w14:textId="77777777" w:rsidR="007D480F" w:rsidRPr="00365FAC" w:rsidRDefault="007D480F" w:rsidP="00B75A61">
            <w:pPr>
              <w:pStyle w:val="TableContent"/>
              <w:rPr>
                <w:rFonts w:asciiTheme="minorHAnsi" w:hAnsiTheme="minorHAnsi"/>
                <w:color w:val="auto"/>
                <w:sz w:val="22"/>
                <w:szCs w:val="22"/>
              </w:rPr>
            </w:pPr>
          </w:p>
        </w:tc>
        <w:tc>
          <w:tcPr>
            <w:tcW w:w="1276" w:type="dxa"/>
          </w:tcPr>
          <w:p w14:paraId="512F223A"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984" w:type="dxa"/>
          </w:tcPr>
          <w:p w14:paraId="1840E5D0"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3119" w:type="dxa"/>
          </w:tcPr>
          <w:p w14:paraId="0CBD0EC5"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2822F699" w14:textId="77777777" w:rsidTr="002A6D69">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835" w:type="dxa"/>
          </w:tcPr>
          <w:p w14:paraId="41E67E96" w14:textId="77777777" w:rsidR="007D480F" w:rsidRPr="00365FAC" w:rsidRDefault="007D480F" w:rsidP="00B75A61">
            <w:pPr>
              <w:pStyle w:val="TableContent"/>
              <w:rPr>
                <w:rFonts w:asciiTheme="minorHAnsi" w:hAnsiTheme="minorHAnsi"/>
                <w:color w:val="auto"/>
                <w:sz w:val="22"/>
                <w:szCs w:val="22"/>
              </w:rPr>
            </w:pPr>
          </w:p>
        </w:tc>
        <w:tc>
          <w:tcPr>
            <w:tcW w:w="1276" w:type="dxa"/>
          </w:tcPr>
          <w:p w14:paraId="42930859"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984" w:type="dxa"/>
          </w:tcPr>
          <w:p w14:paraId="1DB41F97"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3119" w:type="dxa"/>
          </w:tcPr>
          <w:p w14:paraId="222CB4DB"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063B9C68" w14:textId="77777777" w:rsidTr="002A6D69">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835" w:type="dxa"/>
          </w:tcPr>
          <w:p w14:paraId="605B1888" w14:textId="77777777" w:rsidR="007D480F" w:rsidRPr="00365FAC" w:rsidRDefault="007D480F" w:rsidP="00B75A61">
            <w:pPr>
              <w:pStyle w:val="TableContent"/>
              <w:rPr>
                <w:rFonts w:asciiTheme="minorHAnsi" w:hAnsiTheme="minorHAnsi"/>
                <w:color w:val="auto"/>
                <w:sz w:val="22"/>
                <w:szCs w:val="22"/>
              </w:rPr>
            </w:pPr>
          </w:p>
        </w:tc>
        <w:tc>
          <w:tcPr>
            <w:tcW w:w="1276" w:type="dxa"/>
          </w:tcPr>
          <w:p w14:paraId="21C90827"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984" w:type="dxa"/>
          </w:tcPr>
          <w:p w14:paraId="384A857A"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3119" w:type="dxa"/>
          </w:tcPr>
          <w:p w14:paraId="1DEF73D6"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79CE58B6" w14:textId="77777777" w:rsidTr="002A6D69">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835" w:type="dxa"/>
          </w:tcPr>
          <w:p w14:paraId="37EBF615" w14:textId="77777777" w:rsidR="007D480F" w:rsidRPr="00365FAC" w:rsidRDefault="007D480F" w:rsidP="00B75A61">
            <w:pPr>
              <w:pStyle w:val="TableContent"/>
              <w:rPr>
                <w:rFonts w:asciiTheme="minorHAnsi" w:hAnsiTheme="minorHAnsi"/>
                <w:color w:val="auto"/>
                <w:sz w:val="22"/>
                <w:szCs w:val="22"/>
              </w:rPr>
            </w:pPr>
          </w:p>
        </w:tc>
        <w:tc>
          <w:tcPr>
            <w:tcW w:w="1276" w:type="dxa"/>
          </w:tcPr>
          <w:p w14:paraId="724C5539"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984" w:type="dxa"/>
          </w:tcPr>
          <w:p w14:paraId="756E647D"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3119" w:type="dxa"/>
          </w:tcPr>
          <w:p w14:paraId="2712081F"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0B015C57" w14:textId="77777777" w:rsidTr="002A6D69">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835" w:type="dxa"/>
          </w:tcPr>
          <w:p w14:paraId="7C2E3AF2" w14:textId="77777777" w:rsidR="007D480F" w:rsidRPr="00365FAC" w:rsidRDefault="007D480F" w:rsidP="00B75A61">
            <w:pPr>
              <w:pStyle w:val="TableContent"/>
              <w:rPr>
                <w:rFonts w:asciiTheme="minorHAnsi" w:hAnsiTheme="minorHAnsi"/>
                <w:color w:val="auto"/>
                <w:sz w:val="22"/>
                <w:szCs w:val="22"/>
              </w:rPr>
            </w:pPr>
          </w:p>
        </w:tc>
        <w:tc>
          <w:tcPr>
            <w:tcW w:w="1276" w:type="dxa"/>
          </w:tcPr>
          <w:p w14:paraId="1498476F"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984" w:type="dxa"/>
          </w:tcPr>
          <w:p w14:paraId="30F927FF"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3119" w:type="dxa"/>
          </w:tcPr>
          <w:p w14:paraId="61801DBA"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20DFF9D8" w14:textId="77777777" w:rsidTr="002A6D69">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835" w:type="dxa"/>
          </w:tcPr>
          <w:p w14:paraId="4E401B12" w14:textId="77777777" w:rsidR="007D480F" w:rsidRPr="00365FAC" w:rsidRDefault="007D480F" w:rsidP="00B75A61">
            <w:pPr>
              <w:pStyle w:val="TableContent"/>
              <w:rPr>
                <w:rFonts w:asciiTheme="minorHAnsi" w:hAnsiTheme="minorHAnsi"/>
                <w:color w:val="auto"/>
                <w:sz w:val="22"/>
                <w:szCs w:val="22"/>
              </w:rPr>
            </w:pPr>
          </w:p>
        </w:tc>
        <w:tc>
          <w:tcPr>
            <w:tcW w:w="1276" w:type="dxa"/>
          </w:tcPr>
          <w:p w14:paraId="0C5B547D"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984" w:type="dxa"/>
          </w:tcPr>
          <w:p w14:paraId="26C4F5CF"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3119" w:type="dxa"/>
          </w:tcPr>
          <w:p w14:paraId="6D16DB17"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3EB17EE9" w14:textId="77777777" w:rsidTr="002A6D69">
        <w:trPr>
          <w:cnfStyle w:val="010000000000" w:firstRow="0" w:lastRow="1" w:firstColumn="0" w:lastColumn="0" w:oddVBand="0" w:evenVBand="0" w:oddHBand="0"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835" w:type="dxa"/>
          </w:tcPr>
          <w:p w14:paraId="5DFD2E95" w14:textId="77777777" w:rsidR="007D480F" w:rsidRPr="00365FAC" w:rsidRDefault="007D480F" w:rsidP="00B75A61">
            <w:pPr>
              <w:pStyle w:val="TableContent"/>
              <w:rPr>
                <w:rFonts w:asciiTheme="minorHAnsi" w:hAnsiTheme="minorHAnsi"/>
                <w:color w:val="auto"/>
                <w:sz w:val="22"/>
                <w:szCs w:val="22"/>
              </w:rPr>
            </w:pPr>
          </w:p>
        </w:tc>
        <w:tc>
          <w:tcPr>
            <w:tcW w:w="1276" w:type="dxa"/>
          </w:tcPr>
          <w:p w14:paraId="54F0FB6B" w14:textId="77777777" w:rsidR="007D480F" w:rsidRPr="00365FAC" w:rsidRDefault="007D480F" w:rsidP="00B75A61">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color w:val="auto"/>
                <w:sz w:val="22"/>
                <w:szCs w:val="22"/>
              </w:rPr>
            </w:pPr>
          </w:p>
        </w:tc>
        <w:tc>
          <w:tcPr>
            <w:tcW w:w="1984" w:type="dxa"/>
          </w:tcPr>
          <w:p w14:paraId="3BEA2A4A" w14:textId="77777777" w:rsidR="007D480F" w:rsidRPr="00365FAC" w:rsidRDefault="007D480F" w:rsidP="00B75A61">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color w:val="auto"/>
                <w:sz w:val="22"/>
                <w:szCs w:val="22"/>
              </w:rPr>
            </w:pPr>
          </w:p>
        </w:tc>
        <w:tc>
          <w:tcPr>
            <w:cnfStyle w:val="000000000010" w:firstRow="0" w:lastRow="0" w:firstColumn="0" w:lastColumn="0" w:oddVBand="0" w:evenVBand="0" w:oddHBand="0" w:evenHBand="0" w:firstRowFirstColumn="0" w:firstRowLastColumn="0" w:lastRowFirstColumn="0" w:lastRowLastColumn="1"/>
            <w:tcW w:w="3119" w:type="dxa"/>
          </w:tcPr>
          <w:p w14:paraId="21651A5F" w14:textId="77777777" w:rsidR="007D480F" w:rsidRPr="00365FAC" w:rsidRDefault="007D480F" w:rsidP="00B75A61">
            <w:pPr>
              <w:pStyle w:val="TableContent"/>
              <w:rPr>
                <w:rFonts w:asciiTheme="minorHAnsi" w:hAnsiTheme="minorHAnsi"/>
                <w:color w:val="auto"/>
                <w:sz w:val="22"/>
                <w:szCs w:val="22"/>
              </w:rPr>
            </w:pPr>
          </w:p>
        </w:tc>
      </w:tr>
    </w:tbl>
    <w:p w14:paraId="5760EF50" w14:textId="02FCC4D9" w:rsidR="007D480F" w:rsidRPr="007D480F" w:rsidRDefault="007D480F" w:rsidP="007D480F">
      <w:pPr>
        <w:spacing w:line="240" w:lineRule="auto"/>
      </w:pPr>
    </w:p>
    <w:p w14:paraId="3CC9BBCF" w14:textId="1292A803" w:rsidR="007D480F" w:rsidRPr="005E3723" w:rsidRDefault="007D480F" w:rsidP="005E3723">
      <w:pPr>
        <w:pStyle w:val="Heading1"/>
      </w:pPr>
      <w:bookmarkStart w:id="8" w:name="_Toc149670434"/>
      <w:bookmarkStart w:id="9" w:name="_Toc155625622"/>
      <w:r w:rsidRPr="005E3723">
        <w:lastRenderedPageBreak/>
        <w:t>Record of Amendments</w:t>
      </w:r>
      <w:bookmarkEnd w:id="8"/>
      <w:bookmarkEnd w:id="9"/>
    </w:p>
    <w:tbl>
      <w:tblPr>
        <w:tblStyle w:val="LRTable1"/>
        <w:tblW w:w="9356" w:type="dxa"/>
        <w:tblInd w:w="0" w:type="dxa"/>
        <w:tblLayout w:type="fixed"/>
        <w:tblLook w:val="01E0" w:firstRow="1" w:lastRow="1" w:firstColumn="1" w:lastColumn="1" w:noHBand="0" w:noVBand="0"/>
      </w:tblPr>
      <w:tblGrid>
        <w:gridCol w:w="709"/>
        <w:gridCol w:w="1559"/>
        <w:gridCol w:w="1559"/>
        <w:gridCol w:w="3969"/>
        <w:gridCol w:w="1560"/>
      </w:tblGrid>
      <w:tr w:rsidR="007D480F" w:rsidRPr="007D480F" w14:paraId="36F2B4CC" w14:textId="77777777" w:rsidTr="00712F5E">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09" w:type="dxa"/>
          </w:tcPr>
          <w:p w14:paraId="2236D5AF" w14:textId="77777777" w:rsidR="007D480F" w:rsidRPr="00365FAC" w:rsidRDefault="007D480F" w:rsidP="00B75A61">
            <w:pPr>
              <w:pStyle w:val="TableHeading1"/>
              <w:jc w:val="center"/>
              <w:rPr>
                <w:rFonts w:asciiTheme="minorHAnsi" w:hAnsiTheme="minorHAnsi"/>
                <w:color w:val="auto"/>
                <w:sz w:val="22"/>
                <w:szCs w:val="22"/>
              </w:rPr>
            </w:pPr>
            <w:r w:rsidRPr="00365FAC">
              <w:rPr>
                <w:rFonts w:asciiTheme="minorHAnsi" w:hAnsiTheme="minorHAnsi"/>
                <w:color w:val="auto"/>
                <w:sz w:val="22"/>
                <w:szCs w:val="22"/>
              </w:rPr>
              <w:t>No.</w:t>
            </w:r>
          </w:p>
        </w:tc>
        <w:tc>
          <w:tcPr>
            <w:tcW w:w="1559" w:type="dxa"/>
          </w:tcPr>
          <w:p w14:paraId="2CB05A1D" w14:textId="77777777" w:rsidR="007D480F" w:rsidRPr="00365FAC"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365FAC">
              <w:rPr>
                <w:rFonts w:asciiTheme="minorHAnsi" w:hAnsiTheme="minorHAnsi"/>
                <w:color w:val="auto"/>
                <w:sz w:val="22"/>
                <w:szCs w:val="22"/>
              </w:rPr>
              <w:t>Date</w:t>
            </w:r>
          </w:p>
        </w:tc>
        <w:tc>
          <w:tcPr>
            <w:tcW w:w="1559" w:type="dxa"/>
          </w:tcPr>
          <w:p w14:paraId="047DE594" w14:textId="77777777" w:rsidR="007D480F" w:rsidRPr="00365FAC"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365FAC">
              <w:rPr>
                <w:rFonts w:asciiTheme="minorHAnsi" w:hAnsiTheme="minorHAnsi"/>
                <w:color w:val="auto"/>
                <w:sz w:val="22"/>
                <w:szCs w:val="22"/>
              </w:rPr>
              <w:t>Revised part</w:t>
            </w:r>
          </w:p>
        </w:tc>
        <w:tc>
          <w:tcPr>
            <w:tcW w:w="3969" w:type="dxa"/>
          </w:tcPr>
          <w:p w14:paraId="6CDD067A" w14:textId="77777777" w:rsidR="007D480F" w:rsidRPr="00365FAC"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365FAC">
              <w:rPr>
                <w:rFonts w:asciiTheme="minorHAnsi" w:hAnsiTheme="minorHAnsi"/>
                <w:color w:val="auto"/>
                <w:sz w:val="22"/>
                <w:szCs w:val="22"/>
              </w:rPr>
              <w:t>Details/description of revision</w:t>
            </w:r>
          </w:p>
        </w:tc>
        <w:tc>
          <w:tcPr>
            <w:tcW w:w="1560" w:type="dxa"/>
          </w:tcPr>
          <w:p w14:paraId="764E5A7F" w14:textId="77777777" w:rsidR="007D480F" w:rsidRPr="00365FAC"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365FAC">
              <w:rPr>
                <w:rFonts w:asciiTheme="minorHAnsi" w:hAnsiTheme="minorHAnsi"/>
                <w:color w:val="auto"/>
                <w:sz w:val="22"/>
                <w:szCs w:val="22"/>
              </w:rPr>
              <w:t>Signature</w:t>
            </w:r>
          </w:p>
        </w:tc>
      </w:tr>
      <w:tr w:rsidR="007D480F" w:rsidRPr="007D480F" w14:paraId="1887A239" w14:textId="77777777" w:rsidTr="00712F5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180EB6ED" w14:textId="77777777" w:rsidR="007D480F" w:rsidRPr="00365FAC" w:rsidRDefault="007D480F" w:rsidP="00B75A61">
            <w:pPr>
              <w:pStyle w:val="TableContent"/>
              <w:rPr>
                <w:rFonts w:asciiTheme="minorHAnsi" w:hAnsiTheme="minorHAnsi"/>
                <w:color w:val="auto"/>
                <w:sz w:val="22"/>
                <w:szCs w:val="22"/>
              </w:rPr>
            </w:pPr>
          </w:p>
        </w:tc>
        <w:tc>
          <w:tcPr>
            <w:tcW w:w="1559" w:type="dxa"/>
          </w:tcPr>
          <w:p w14:paraId="078C5A26" w14:textId="1A4D5ACC"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559" w:type="dxa"/>
          </w:tcPr>
          <w:p w14:paraId="2E6B1230"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3969" w:type="dxa"/>
          </w:tcPr>
          <w:p w14:paraId="5CA57F9F"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560" w:type="dxa"/>
          </w:tcPr>
          <w:p w14:paraId="541DDBD7"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65F12294" w14:textId="77777777" w:rsidTr="00712F5E">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26671364" w14:textId="77777777" w:rsidR="007D480F" w:rsidRPr="00365FAC" w:rsidRDefault="007D480F" w:rsidP="00B75A61">
            <w:pPr>
              <w:pStyle w:val="TableContent"/>
              <w:rPr>
                <w:rFonts w:asciiTheme="minorHAnsi" w:hAnsiTheme="minorHAnsi"/>
                <w:color w:val="auto"/>
                <w:sz w:val="22"/>
                <w:szCs w:val="22"/>
              </w:rPr>
            </w:pPr>
          </w:p>
        </w:tc>
        <w:tc>
          <w:tcPr>
            <w:tcW w:w="1559" w:type="dxa"/>
          </w:tcPr>
          <w:p w14:paraId="5B5F9D06"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559" w:type="dxa"/>
          </w:tcPr>
          <w:p w14:paraId="7E17C3C5"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3969" w:type="dxa"/>
          </w:tcPr>
          <w:p w14:paraId="70BE5F8A"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560" w:type="dxa"/>
          </w:tcPr>
          <w:p w14:paraId="52641E74"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13549B33" w14:textId="77777777" w:rsidTr="00712F5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6EC86AD1" w14:textId="77777777" w:rsidR="007D480F" w:rsidRPr="00365FAC" w:rsidRDefault="007D480F" w:rsidP="00B75A61">
            <w:pPr>
              <w:pStyle w:val="TableContent"/>
              <w:rPr>
                <w:rFonts w:asciiTheme="minorHAnsi" w:hAnsiTheme="minorHAnsi"/>
                <w:color w:val="auto"/>
                <w:sz w:val="22"/>
                <w:szCs w:val="22"/>
              </w:rPr>
            </w:pPr>
          </w:p>
        </w:tc>
        <w:tc>
          <w:tcPr>
            <w:tcW w:w="1559" w:type="dxa"/>
          </w:tcPr>
          <w:p w14:paraId="19B6D913"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559" w:type="dxa"/>
          </w:tcPr>
          <w:p w14:paraId="16B27F34"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3969" w:type="dxa"/>
          </w:tcPr>
          <w:p w14:paraId="58C6A470"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560" w:type="dxa"/>
          </w:tcPr>
          <w:p w14:paraId="579F3F84"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3DAC5E41" w14:textId="77777777" w:rsidTr="00712F5E">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2FD2AAC0" w14:textId="77777777" w:rsidR="007D480F" w:rsidRPr="00365FAC" w:rsidRDefault="007D480F" w:rsidP="00B75A61">
            <w:pPr>
              <w:pStyle w:val="TableContent"/>
              <w:rPr>
                <w:rFonts w:asciiTheme="minorHAnsi" w:hAnsiTheme="minorHAnsi"/>
                <w:color w:val="auto"/>
                <w:sz w:val="22"/>
                <w:szCs w:val="22"/>
              </w:rPr>
            </w:pPr>
          </w:p>
        </w:tc>
        <w:tc>
          <w:tcPr>
            <w:tcW w:w="1559" w:type="dxa"/>
          </w:tcPr>
          <w:p w14:paraId="3FED5C92"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559" w:type="dxa"/>
          </w:tcPr>
          <w:p w14:paraId="10051832"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3969" w:type="dxa"/>
          </w:tcPr>
          <w:p w14:paraId="2E7DF0C2"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560" w:type="dxa"/>
          </w:tcPr>
          <w:p w14:paraId="308A1DF7"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08DA5B5D" w14:textId="77777777" w:rsidTr="00712F5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18A8AF12" w14:textId="77777777" w:rsidR="007D480F" w:rsidRPr="00365FAC" w:rsidRDefault="007D480F" w:rsidP="00B75A61">
            <w:pPr>
              <w:pStyle w:val="TableContent"/>
              <w:rPr>
                <w:rFonts w:asciiTheme="minorHAnsi" w:hAnsiTheme="minorHAnsi"/>
                <w:color w:val="auto"/>
                <w:sz w:val="22"/>
                <w:szCs w:val="22"/>
              </w:rPr>
            </w:pPr>
          </w:p>
        </w:tc>
        <w:tc>
          <w:tcPr>
            <w:tcW w:w="1559" w:type="dxa"/>
          </w:tcPr>
          <w:p w14:paraId="1A50F5A5"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559" w:type="dxa"/>
          </w:tcPr>
          <w:p w14:paraId="2EEC85F2"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3969" w:type="dxa"/>
          </w:tcPr>
          <w:p w14:paraId="42DB67EF"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560" w:type="dxa"/>
          </w:tcPr>
          <w:p w14:paraId="762F1F8D"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55A483E7" w14:textId="77777777" w:rsidTr="00712F5E">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3BEFAB11" w14:textId="77777777" w:rsidR="007D480F" w:rsidRPr="00365FAC" w:rsidRDefault="007D480F" w:rsidP="00B75A61">
            <w:pPr>
              <w:pStyle w:val="TableContent"/>
              <w:rPr>
                <w:rFonts w:asciiTheme="minorHAnsi" w:hAnsiTheme="minorHAnsi"/>
                <w:color w:val="auto"/>
                <w:sz w:val="22"/>
                <w:szCs w:val="22"/>
              </w:rPr>
            </w:pPr>
          </w:p>
        </w:tc>
        <w:tc>
          <w:tcPr>
            <w:tcW w:w="1559" w:type="dxa"/>
          </w:tcPr>
          <w:p w14:paraId="7482926D"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559" w:type="dxa"/>
          </w:tcPr>
          <w:p w14:paraId="503844FA"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3969" w:type="dxa"/>
          </w:tcPr>
          <w:p w14:paraId="19BAFB85"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560" w:type="dxa"/>
          </w:tcPr>
          <w:p w14:paraId="354FE8D8"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6212C75F" w14:textId="77777777" w:rsidTr="00712F5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2365222A" w14:textId="77777777" w:rsidR="007D480F" w:rsidRPr="00365FAC" w:rsidRDefault="007D480F" w:rsidP="00B75A61">
            <w:pPr>
              <w:pStyle w:val="TableContent"/>
              <w:rPr>
                <w:rFonts w:asciiTheme="minorHAnsi" w:hAnsiTheme="minorHAnsi"/>
                <w:color w:val="auto"/>
                <w:sz w:val="22"/>
                <w:szCs w:val="22"/>
              </w:rPr>
            </w:pPr>
          </w:p>
        </w:tc>
        <w:tc>
          <w:tcPr>
            <w:tcW w:w="1559" w:type="dxa"/>
          </w:tcPr>
          <w:p w14:paraId="79DC78A6"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559" w:type="dxa"/>
          </w:tcPr>
          <w:p w14:paraId="1A0D7EE1"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3969" w:type="dxa"/>
          </w:tcPr>
          <w:p w14:paraId="12C939E9"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560" w:type="dxa"/>
          </w:tcPr>
          <w:p w14:paraId="4CBF4DA6"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4F504090" w14:textId="77777777" w:rsidTr="00712F5E">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05778133" w14:textId="77777777" w:rsidR="007D480F" w:rsidRPr="00365FAC" w:rsidRDefault="007D480F" w:rsidP="00B75A61">
            <w:pPr>
              <w:pStyle w:val="TableContent"/>
              <w:rPr>
                <w:rFonts w:asciiTheme="minorHAnsi" w:hAnsiTheme="minorHAnsi"/>
                <w:color w:val="auto"/>
                <w:sz w:val="22"/>
                <w:szCs w:val="22"/>
              </w:rPr>
            </w:pPr>
          </w:p>
        </w:tc>
        <w:tc>
          <w:tcPr>
            <w:tcW w:w="1559" w:type="dxa"/>
          </w:tcPr>
          <w:p w14:paraId="54A43467"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559" w:type="dxa"/>
          </w:tcPr>
          <w:p w14:paraId="3A7B3A12"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3969" w:type="dxa"/>
          </w:tcPr>
          <w:p w14:paraId="246F9889"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560" w:type="dxa"/>
          </w:tcPr>
          <w:p w14:paraId="683B8AFF"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684A3358" w14:textId="77777777" w:rsidTr="00712F5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54C9ABAE" w14:textId="77777777" w:rsidR="007D480F" w:rsidRPr="00365FAC" w:rsidRDefault="007D480F" w:rsidP="00B75A61">
            <w:pPr>
              <w:pStyle w:val="TableContent"/>
              <w:rPr>
                <w:rFonts w:asciiTheme="minorHAnsi" w:hAnsiTheme="minorHAnsi"/>
                <w:color w:val="auto"/>
                <w:sz w:val="22"/>
                <w:szCs w:val="22"/>
              </w:rPr>
            </w:pPr>
          </w:p>
        </w:tc>
        <w:tc>
          <w:tcPr>
            <w:tcW w:w="1559" w:type="dxa"/>
          </w:tcPr>
          <w:p w14:paraId="57CC041B"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559" w:type="dxa"/>
          </w:tcPr>
          <w:p w14:paraId="48C66E1A"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3969" w:type="dxa"/>
          </w:tcPr>
          <w:p w14:paraId="7F7AC3AB"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560" w:type="dxa"/>
          </w:tcPr>
          <w:p w14:paraId="23B16A5D"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5B9BB70B" w14:textId="77777777" w:rsidTr="00712F5E">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01A0B4B4" w14:textId="77777777" w:rsidR="007D480F" w:rsidRPr="00365FAC" w:rsidRDefault="007D480F" w:rsidP="00B75A61">
            <w:pPr>
              <w:pStyle w:val="TableContent"/>
              <w:rPr>
                <w:rFonts w:asciiTheme="minorHAnsi" w:hAnsiTheme="minorHAnsi"/>
                <w:color w:val="auto"/>
                <w:sz w:val="22"/>
                <w:szCs w:val="22"/>
              </w:rPr>
            </w:pPr>
          </w:p>
        </w:tc>
        <w:tc>
          <w:tcPr>
            <w:tcW w:w="1559" w:type="dxa"/>
          </w:tcPr>
          <w:p w14:paraId="0D4108ED"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559" w:type="dxa"/>
          </w:tcPr>
          <w:p w14:paraId="13003408"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3969" w:type="dxa"/>
          </w:tcPr>
          <w:p w14:paraId="09D8E446"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560" w:type="dxa"/>
          </w:tcPr>
          <w:p w14:paraId="60BA0697"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5088C929" w14:textId="77777777" w:rsidTr="00712F5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7FC9FD9B" w14:textId="77777777" w:rsidR="007D480F" w:rsidRPr="00365FAC" w:rsidRDefault="007D480F" w:rsidP="00B75A61">
            <w:pPr>
              <w:pStyle w:val="TableContent"/>
              <w:rPr>
                <w:rFonts w:asciiTheme="minorHAnsi" w:hAnsiTheme="minorHAnsi"/>
                <w:color w:val="auto"/>
                <w:sz w:val="22"/>
                <w:szCs w:val="22"/>
              </w:rPr>
            </w:pPr>
          </w:p>
        </w:tc>
        <w:tc>
          <w:tcPr>
            <w:tcW w:w="1559" w:type="dxa"/>
          </w:tcPr>
          <w:p w14:paraId="031310A2"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559" w:type="dxa"/>
          </w:tcPr>
          <w:p w14:paraId="0D71CAEE"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3969" w:type="dxa"/>
          </w:tcPr>
          <w:p w14:paraId="6182C927"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560" w:type="dxa"/>
          </w:tcPr>
          <w:p w14:paraId="716BD2F4"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4CC36FAF" w14:textId="77777777" w:rsidTr="00712F5E">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2A9A00BD" w14:textId="77777777" w:rsidR="007D480F" w:rsidRPr="00365FAC" w:rsidRDefault="007D480F" w:rsidP="00B75A61">
            <w:pPr>
              <w:pStyle w:val="TableContent"/>
              <w:rPr>
                <w:rFonts w:asciiTheme="minorHAnsi" w:hAnsiTheme="minorHAnsi"/>
                <w:color w:val="auto"/>
                <w:sz w:val="22"/>
                <w:szCs w:val="22"/>
              </w:rPr>
            </w:pPr>
          </w:p>
        </w:tc>
        <w:tc>
          <w:tcPr>
            <w:tcW w:w="1559" w:type="dxa"/>
          </w:tcPr>
          <w:p w14:paraId="711B1A24"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559" w:type="dxa"/>
          </w:tcPr>
          <w:p w14:paraId="37C6BBDC"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3969" w:type="dxa"/>
          </w:tcPr>
          <w:p w14:paraId="5E21A63C"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560" w:type="dxa"/>
          </w:tcPr>
          <w:p w14:paraId="4BF3384B"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2B78B0C9" w14:textId="77777777" w:rsidTr="00712F5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00A06FA2" w14:textId="77777777" w:rsidR="007D480F" w:rsidRPr="00365FAC" w:rsidRDefault="007D480F" w:rsidP="00B75A61">
            <w:pPr>
              <w:pStyle w:val="TableContent"/>
              <w:rPr>
                <w:rFonts w:asciiTheme="minorHAnsi" w:hAnsiTheme="minorHAnsi"/>
                <w:color w:val="auto"/>
                <w:sz w:val="22"/>
                <w:szCs w:val="22"/>
              </w:rPr>
            </w:pPr>
          </w:p>
        </w:tc>
        <w:tc>
          <w:tcPr>
            <w:tcW w:w="1559" w:type="dxa"/>
          </w:tcPr>
          <w:p w14:paraId="25E75246"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559" w:type="dxa"/>
          </w:tcPr>
          <w:p w14:paraId="364C18A7"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3969" w:type="dxa"/>
          </w:tcPr>
          <w:p w14:paraId="205AA01D"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560" w:type="dxa"/>
          </w:tcPr>
          <w:p w14:paraId="4FBD47CF"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09415120" w14:textId="77777777" w:rsidTr="00712F5E">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5022C7AA" w14:textId="77777777" w:rsidR="007D480F" w:rsidRPr="00365FAC" w:rsidRDefault="007D480F" w:rsidP="00B75A61">
            <w:pPr>
              <w:pStyle w:val="TableContent"/>
              <w:rPr>
                <w:rFonts w:asciiTheme="minorHAnsi" w:hAnsiTheme="minorHAnsi"/>
                <w:color w:val="auto"/>
                <w:sz w:val="22"/>
                <w:szCs w:val="22"/>
              </w:rPr>
            </w:pPr>
          </w:p>
        </w:tc>
        <w:tc>
          <w:tcPr>
            <w:tcW w:w="1559" w:type="dxa"/>
          </w:tcPr>
          <w:p w14:paraId="6152AAE2"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559" w:type="dxa"/>
          </w:tcPr>
          <w:p w14:paraId="3B72900C"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3969" w:type="dxa"/>
          </w:tcPr>
          <w:p w14:paraId="350CDE13"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560" w:type="dxa"/>
          </w:tcPr>
          <w:p w14:paraId="49B03DD8"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5ACE9799" w14:textId="77777777" w:rsidTr="00712F5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29D2014F" w14:textId="77777777" w:rsidR="007D480F" w:rsidRPr="00365FAC" w:rsidRDefault="007D480F" w:rsidP="00B75A61">
            <w:pPr>
              <w:pStyle w:val="TableContent"/>
              <w:rPr>
                <w:rFonts w:asciiTheme="minorHAnsi" w:hAnsiTheme="minorHAnsi"/>
                <w:color w:val="auto"/>
                <w:sz w:val="22"/>
                <w:szCs w:val="22"/>
              </w:rPr>
            </w:pPr>
          </w:p>
        </w:tc>
        <w:tc>
          <w:tcPr>
            <w:tcW w:w="1559" w:type="dxa"/>
          </w:tcPr>
          <w:p w14:paraId="7888EE84"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559" w:type="dxa"/>
          </w:tcPr>
          <w:p w14:paraId="38332E59"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3969" w:type="dxa"/>
          </w:tcPr>
          <w:p w14:paraId="1E85D17E"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560" w:type="dxa"/>
          </w:tcPr>
          <w:p w14:paraId="0EC29B5A"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2F99E5E6" w14:textId="77777777" w:rsidTr="00712F5E">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429AA27F" w14:textId="77777777" w:rsidR="007D480F" w:rsidRPr="00365FAC" w:rsidRDefault="007D480F" w:rsidP="00B75A61">
            <w:pPr>
              <w:pStyle w:val="TableContent"/>
              <w:rPr>
                <w:rFonts w:asciiTheme="minorHAnsi" w:hAnsiTheme="minorHAnsi"/>
                <w:color w:val="auto"/>
                <w:sz w:val="22"/>
                <w:szCs w:val="22"/>
              </w:rPr>
            </w:pPr>
          </w:p>
        </w:tc>
        <w:tc>
          <w:tcPr>
            <w:tcW w:w="1559" w:type="dxa"/>
          </w:tcPr>
          <w:p w14:paraId="4158BAC7"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559" w:type="dxa"/>
          </w:tcPr>
          <w:p w14:paraId="04023991"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3969" w:type="dxa"/>
          </w:tcPr>
          <w:p w14:paraId="646717E9"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560" w:type="dxa"/>
          </w:tcPr>
          <w:p w14:paraId="620D343D"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43B40239" w14:textId="77777777" w:rsidTr="00712F5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3E1564F3" w14:textId="77777777" w:rsidR="007D480F" w:rsidRPr="00365FAC" w:rsidRDefault="007D480F" w:rsidP="00B75A61">
            <w:pPr>
              <w:pStyle w:val="TableContent"/>
              <w:rPr>
                <w:rFonts w:asciiTheme="minorHAnsi" w:hAnsiTheme="minorHAnsi"/>
                <w:color w:val="auto"/>
                <w:sz w:val="22"/>
                <w:szCs w:val="22"/>
              </w:rPr>
            </w:pPr>
          </w:p>
        </w:tc>
        <w:tc>
          <w:tcPr>
            <w:tcW w:w="1559" w:type="dxa"/>
          </w:tcPr>
          <w:p w14:paraId="55CE8130"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559" w:type="dxa"/>
          </w:tcPr>
          <w:p w14:paraId="6E3EF024"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3969" w:type="dxa"/>
          </w:tcPr>
          <w:p w14:paraId="7F8F8FE2"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560" w:type="dxa"/>
          </w:tcPr>
          <w:p w14:paraId="418FC637"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5AA4828A" w14:textId="77777777" w:rsidTr="00712F5E">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6BC6212B" w14:textId="77777777" w:rsidR="007D480F" w:rsidRPr="00365FAC" w:rsidRDefault="007D480F" w:rsidP="00B75A61">
            <w:pPr>
              <w:pStyle w:val="TableContent"/>
              <w:rPr>
                <w:rFonts w:asciiTheme="minorHAnsi" w:hAnsiTheme="minorHAnsi"/>
                <w:color w:val="auto"/>
                <w:sz w:val="22"/>
                <w:szCs w:val="22"/>
              </w:rPr>
            </w:pPr>
          </w:p>
        </w:tc>
        <w:tc>
          <w:tcPr>
            <w:tcW w:w="1559" w:type="dxa"/>
          </w:tcPr>
          <w:p w14:paraId="2AF34E02"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559" w:type="dxa"/>
          </w:tcPr>
          <w:p w14:paraId="53045F0B"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3969" w:type="dxa"/>
          </w:tcPr>
          <w:p w14:paraId="69BF0B4D"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560" w:type="dxa"/>
          </w:tcPr>
          <w:p w14:paraId="61216ECC"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40F78C2A" w14:textId="77777777" w:rsidTr="00712F5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7430E0B1" w14:textId="77777777" w:rsidR="007D480F" w:rsidRPr="00365FAC" w:rsidRDefault="007D480F" w:rsidP="00B75A61">
            <w:pPr>
              <w:pStyle w:val="TableContent"/>
              <w:rPr>
                <w:rFonts w:asciiTheme="minorHAnsi" w:hAnsiTheme="minorHAnsi"/>
                <w:color w:val="auto"/>
                <w:sz w:val="22"/>
                <w:szCs w:val="22"/>
              </w:rPr>
            </w:pPr>
          </w:p>
        </w:tc>
        <w:tc>
          <w:tcPr>
            <w:tcW w:w="1559" w:type="dxa"/>
          </w:tcPr>
          <w:p w14:paraId="1228CA1C"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559" w:type="dxa"/>
          </w:tcPr>
          <w:p w14:paraId="41DE458D"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3969" w:type="dxa"/>
          </w:tcPr>
          <w:p w14:paraId="071F009A"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560" w:type="dxa"/>
          </w:tcPr>
          <w:p w14:paraId="4B66C745"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349560D6" w14:textId="77777777" w:rsidTr="00712F5E">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173BBE70" w14:textId="77777777" w:rsidR="007D480F" w:rsidRPr="00365FAC" w:rsidRDefault="007D480F" w:rsidP="00B75A61">
            <w:pPr>
              <w:pStyle w:val="TableContent"/>
              <w:rPr>
                <w:rFonts w:asciiTheme="minorHAnsi" w:hAnsiTheme="minorHAnsi"/>
                <w:color w:val="auto"/>
                <w:sz w:val="22"/>
                <w:szCs w:val="22"/>
              </w:rPr>
            </w:pPr>
          </w:p>
        </w:tc>
        <w:tc>
          <w:tcPr>
            <w:tcW w:w="1559" w:type="dxa"/>
          </w:tcPr>
          <w:p w14:paraId="6A057F50"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559" w:type="dxa"/>
          </w:tcPr>
          <w:p w14:paraId="6FF21BD7"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3969" w:type="dxa"/>
          </w:tcPr>
          <w:p w14:paraId="36230A02"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560" w:type="dxa"/>
          </w:tcPr>
          <w:p w14:paraId="7943AEC9" w14:textId="77777777" w:rsidR="007D480F" w:rsidRPr="00365FAC"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6CA08890" w14:textId="77777777" w:rsidTr="00712F5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61B0C97B" w14:textId="77777777" w:rsidR="007D480F" w:rsidRPr="00365FAC" w:rsidRDefault="007D480F" w:rsidP="00B75A61">
            <w:pPr>
              <w:pStyle w:val="TableContent"/>
              <w:rPr>
                <w:rFonts w:asciiTheme="minorHAnsi" w:hAnsiTheme="minorHAnsi"/>
                <w:color w:val="auto"/>
                <w:sz w:val="22"/>
                <w:szCs w:val="22"/>
              </w:rPr>
            </w:pPr>
          </w:p>
        </w:tc>
        <w:tc>
          <w:tcPr>
            <w:tcW w:w="1559" w:type="dxa"/>
          </w:tcPr>
          <w:p w14:paraId="562E686C"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559" w:type="dxa"/>
          </w:tcPr>
          <w:p w14:paraId="4D68D0EC"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3969" w:type="dxa"/>
          </w:tcPr>
          <w:p w14:paraId="4923D7D5"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560" w:type="dxa"/>
          </w:tcPr>
          <w:p w14:paraId="7F1BE802" w14:textId="77777777" w:rsidR="007D480F" w:rsidRPr="00365FAC"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5BF54498" w14:textId="77777777" w:rsidTr="00712F5E">
        <w:trPr>
          <w:cnfStyle w:val="010000000000" w:firstRow="0" w:lastRow="1"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4E77B784" w14:textId="77777777" w:rsidR="007D480F" w:rsidRPr="00365FAC" w:rsidRDefault="007D480F" w:rsidP="00B75A61">
            <w:pPr>
              <w:pStyle w:val="TableContent"/>
              <w:rPr>
                <w:rFonts w:asciiTheme="minorHAnsi" w:hAnsiTheme="minorHAnsi"/>
                <w:color w:val="auto"/>
                <w:sz w:val="22"/>
                <w:szCs w:val="22"/>
              </w:rPr>
            </w:pPr>
          </w:p>
        </w:tc>
        <w:tc>
          <w:tcPr>
            <w:tcW w:w="1559" w:type="dxa"/>
          </w:tcPr>
          <w:p w14:paraId="61C81DD7" w14:textId="77777777" w:rsidR="007D480F" w:rsidRPr="00365FAC" w:rsidRDefault="007D480F" w:rsidP="00B75A61">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color w:val="auto"/>
                <w:sz w:val="22"/>
                <w:szCs w:val="22"/>
              </w:rPr>
            </w:pPr>
          </w:p>
        </w:tc>
        <w:tc>
          <w:tcPr>
            <w:tcW w:w="1559" w:type="dxa"/>
          </w:tcPr>
          <w:p w14:paraId="552DA79B" w14:textId="77777777" w:rsidR="007D480F" w:rsidRPr="00365FAC" w:rsidRDefault="007D480F" w:rsidP="00B75A61">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color w:val="auto"/>
                <w:sz w:val="22"/>
                <w:szCs w:val="22"/>
              </w:rPr>
            </w:pPr>
          </w:p>
        </w:tc>
        <w:tc>
          <w:tcPr>
            <w:tcW w:w="3969" w:type="dxa"/>
          </w:tcPr>
          <w:p w14:paraId="5383D1BB" w14:textId="77777777" w:rsidR="007D480F" w:rsidRPr="00365FAC" w:rsidRDefault="007D480F" w:rsidP="00B75A61">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color w:val="auto"/>
                <w:sz w:val="22"/>
                <w:szCs w:val="22"/>
              </w:rPr>
            </w:pPr>
          </w:p>
        </w:tc>
        <w:tc>
          <w:tcPr>
            <w:cnfStyle w:val="000000000010" w:firstRow="0" w:lastRow="0" w:firstColumn="0" w:lastColumn="0" w:oddVBand="0" w:evenVBand="0" w:oddHBand="0" w:evenHBand="0" w:firstRowFirstColumn="0" w:firstRowLastColumn="0" w:lastRowFirstColumn="0" w:lastRowLastColumn="1"/>
            <w:tcW w:w="1560" w:type="dxa"/>
          </w:tcPr>
          <w:p w14:paraId="0311C668" w14:textId="77777777" w:rsidR="007D480F" w:rsidRPr="00365FAC" w:rsidRDefault="007D480F" w:rsidP="00B75A61">
            <w:pPr>
              <w:pStyle w:val="TableContent"/>
              <w:rPr>
                <w:rFonts w:asciiTheme="minorHAnsi" w:hAnsiTheme="minorHAnsi"/>
                <w:color w:val="auto"/>
                <w:sz w:val="22"/>
                <w:szCs w:val="22"/>
              </w:rPr>
            </w:pPr>
          </w:p>
        </w:tc>
      </w:tr>
    </w:tbl>
    <w:p w14:paraId="445C613C" w14:textId="1AE205BD" w:rsidR="007D480F" w:rsidRPr="007D480F" w:rsidRDefault="007D480F" w:rsidP="007D480F">
      <w:pPr>
        <w:spacing w:line="240" w:lineRule="auto"/>
        <w:rPr>
          <w:rFonts w:cs="Arial"/>
          <w:bCs/>
          <w:iCs/>
          <w:color w:val="3B8EDE"/>
        </w:rPr>
      </w:pPr>
    </w:p>
    <w:p w14:paraId="270B1C6E" w14:textId="77777777" w:rsidR="007D480F" w:rsidRPr="005E3723" w:rsidRDefault="007D480F" w:rsidP="005E3723">
      <w:pPr>
        <w:pStyle w:val="Heading1"/>
      </w:pPr>
      <w:bookmarkStart w:id="10" w:name="_Toc149670435"/>
      <w:bookmarkStart w:id="11" w:name="_Toc155625623"/>
      <w:r w:rsidRPr="005E3723">
        <w:lastRenderedPageBreak/>
        <w:t>Purpose of the Plan</w:t>
      </w:r>
      <w:bookmarkEnd w:id="10"/>
      <w:bookmarkEnd w:id="11"/>
    </w:p>
    <w:p w14:paraId="704E756F" w14:textId="101EA717" w:rsidR="007D480F" w:rsidRPr="00690402"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Ballast water is essential to control the trim, list, draught, stability, or stresses of the ship. However, ballast water may contain aquatic organisms or pathogens which, if introduced into the sea (including estuaries) or into </w:t>
      </w:r>
      <w:r w:rsidR="00712F5E" w:rsidRPr="007D480F">
        <w:rPr>
          <w:rFonts w:asciiTheme="minorHAnsi" w:hAnsiTheme="minorHAnsi"/>
          <w:sz w:val="22"/>
          <w:szCs w:val="22"/>
        </w:rPr>
        <w:t>freshwater</w:t>
      </w:r>
      <w:r w:rsidRPr="007D480F">
        <w:rPr>
          <w:rFonts w:asciiTheme="minorHAnsi" w:hAnsiTheme="minorHAnsi"/>
          <w:sz w:val="22"/>
          <w:szCs w:val="22"/>
        </w:rPr>
        <w:t xml:space="preserve"> courses, may create hazards to the environment, human health, </w:t>
      </w:r>
      <w:proofErr w:type="gramStart"/>
      <w:r w:rsidRPr="007D480F">
        <w:rPr>
          <w:rFonts w:asciiTheme="minorHAnsi" w:hAnsiTheme="minorHAnsi"/>
          <w:sz w:val="22"/>
          <w:szCs w:val="22"/>
        </w:rPr>
        <w:t>property</w:t>
      </w:r>
      <w:proofErr w:type="gramEnd"/>
      <w:r w:rsidRPr="007D480F">
        <w:rPr>
          <w:rFonts w:asciiTheme="minorHAnsi" w:hAnsiTheme="minorHAnsi"/>
          <w:sz w:val="22"/>
          <w:szCs w:val="22"/>
        </w:rPr>
        <w:t xml:space="preserve"> or resources, impair </w:t>
      </w:r>
      <w:r w:rsidRPr="00690402">
        <w:rPr>
          <w:rFonts w:asciiTheme="minorHAnsi" w:hAnsiTheme="minorHAnsi"/>
          <w:sz w:val="22"/>
          <w:szCs w:val="22"/>
        </w:rPr>
        <w:t>biological diversity or interfere with other legitimate uses of such areas.</w:t>
      </w:r>
    </w:p>
    <w:p w14:paraId="0CFC1C7D" w14:textId="77777777" w:rsidR="007D480F" w:rsidRPr="00690402" w:rsidRDefault="007D480F" w:rsidP="007D480F">
      <w:pPr>
        <w:pStyle w:val="L1bodytext"/>
        <w:rPr>
          <w:rFonts w:asciiTheme="minorHAnsi" w:hAnsiTheme="minorHAnsi"/>
          <w:sz w:val="22"/>
          <w:szCs w:val="22"/>
        </w:rPr>
      </w:pPr>
      <w:r w:rsidRPr="00690402">
        <w:rPr>
          <w:rFonts w:asciiTheme="minorHAnsi" w:hAnsiTheme="minorHAnsi"/>
          <w:sz w:val="22"/>
          <w:szCs w:val="22"/>
        </w:rPr>
        <w:t xml:space="preserve">The selected methods of ballast water management </w:t>
      </w:r>
      <w:proofErr w:type="gramStart"/>
      <w:r w:rsidRPr="00690402">
        <w:rPr>
          <w:rFonts w:asciiTheme="minorHAnsi" w:hAnsiTheme="minorHAnsi"/>
          <w:sz w:val="22"/>
          <w:szCs w:val="22"/>
        </w:rPr>
        <w:t>take into account</w:t>
      </w:r>
      <w:proofErr w:type="gramEnd"/>
      <w:r w:rsidRPr="00690402">
        <w:rPr>
          <w:rFonts w:asciiTheme="minorHAnsi" w:hAnsiTheme="minorHAnsi"/>
          <w:sz w:val="22"/>
          <w:szCs w:val="22"/>
        </w:rPr>
        <w:t xml:space="preserve"> the need to ensure that the ballast water management practices used to comply with the BWM Convention do not cause greater harm than they present to the environment, human health, property or resources of any states and the safety of the ship.</w:t>
      </w:r>
    </w:p>
    <w:p w14:paraId="3EDD8FF2" w14:textId="77777777" w:rsidR="007D480F" w:rsidRPr="007D480F" w:rsidRDefault="007D480F" w:rsidP="007D480F">
      <w:pPr>
        <w:pStyle w:val="L1bodytext"/>
        <w:rPr>
          <w:rFonts w:asciiTheme="minorHAnsi" w:hAnsiTheme="minorHAnsi"/>
          <w:sz w:val="22"/>
          <w:szCs w:val="22"/>
        </w:rPr>
      </w:pPr>
      <w:r w:rsidRPr="00690402">
        <w:rPr>
          <w:rFonts w:asciiTheme="minorHAnsi" w:hAnsiTheme="minorHAnsi"/>
          <w:sz w:val="22"/>
          <w:szCs w:val="22"/>
        </w:rPr>
        <w:t>It is estimated that at least 7,000 different species</w:t>
      </w:r>
      <w:r w:rsidRPr="007D480F">
        <w:rPr>
          <w:rFonts w:asciiTheme="minorHAnsi" w:hAnsiTheme="minorHAnsi"/>
          <w:sz w:val="22"/>
          <w:szCs w:val="22"/>
        </w:rPr>
        <w:t xml:space="preserve"> are being carried in ships’ ballast tanks around the world. Studies carried out in several countries indicated that many species of bacteria, plants, and animals can survive in a viable form in the ballast water and sediment carried in ships, even after journeys of several months' duration. </w:t>
      </w:r>
    </w:p>
    <w:p w14:paraId="54E81B04"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Subsequent discharge of ballast water or sediment into the waters of port states may result in the establishment of harmful aquatic organisms and pathogens which may pose threats to indigenous human, animal and plant life, and the marine environment. When all factors are favourable, an introduced species may survive to establish a reproductive population in the host environment; it may even become invasive, out-competing native species and multiplying to pest proportions. Although other media have been identified as being responsible for transferring organisms between geographically separated water bodies, ballast water discharge from ships appears to have been among the most prominent.</w:t>
      </w:r>
    </w:p>
    <w:p w14:paraId="67615C11"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As a result, the IMO has developed guidelines for the development and implementation of ballast water management plans on board ships (IMO Resolution MEPC.127(53), as amended by </w:t>
      </w:r>
      <w:r w:rsidRPr="00EF7F7F">
        <w:rPr>
          <w:rFonts w:asciiTheme="minorHAnsi" w:hAnsiTheme="minorHAnsi"/>
          <w:sz w:val="22"/>
          <w:szCs w:val="22"/>
        </w:rPr>
        <w:t>Res. MEPC.306(73) and Res. MEPC.370(80)) aiming</w:t>
      </w:r>
      <w:r w:rsidRPr="007D480F">
        <w:rPr>
          <w:rFonts w:asciiTheme="minorHAnsi" w:hAnsiTheme="minorHAnsi"/>
          <w:sz w:val="22"/>
          <w:szCs w:val="22"/>
        </w:rPr>
        <w:t xml:space="preserve"> to assist governments, appropriate authorities, ships’ Masters, operators, owners and port authorities, as well as other interested parties, in preventing, minimising and ultimately eliminating the risk of introducing harmful aquatic organisms and pathogens from ships’ ballast water and associated sediments, while protecting ships’ safety.</w:t>
      </w:r>
    </w:p>
    <w:p w14:paraId="1D15DC6F"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Good record keeping is critical to the success of a sound ballast water management program. The appointed ballast water management officer is responsible for ensuring the maintenance of appropriate records and that ballast water management and/or treatment procedures are followed and recorded.</w:t>
      </w:r>
    </w:p>
    <w:p w14:paraId="6AB64325"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The function of the Ballast Water Management Plan is to assist in complying with the BWM Convention guidelines and associated national and local measures intended to minimise the risk of transplanting harmful aquatic organisms and pathogens from ships’ ballast water and associated sediments, while maintaining ship safety.</w:t>
      </w:r>
    </w:p>
    <w:p w14:paraId="076901DE" w14:textId="44B6635E" w:rsidR="007D480F" w:rsidRDefault="007D480F" w:rsidP="00832E30">
      <w:pPr>
        <w:pStyle w:val="L1bodytext"/>
        <w:rPr>
          <w:rFonts w:asciiTheme="minorHAnsi" w:hAnsiTheme="minorHAnsi"/>
          <w:sz w:val="22"/>
          <w:szCs w:val="22"/>
        </w:rPr>
      </w:pPr>
      <w:r w:rsidRPr="007D480F">
        <w:rPr>
          <w:rFonts w:asciiTheme="minorHAnsi" w:hAnsiTheme="minorHAnsi"/>
          <w:sz w:val="22"/>
          <w:szCs w:val="22"/>
        </w:rPr>
        <w:t>As part of this function the plan provides information to port state control and other authorised officers about a ship’s ballast handling system, sampling points and ballast water management system.</w:t>
      </w:r>
    </w:p>
    <w:p w14:paraId="5902305C" w14:textId="08FD37B9" w:rsidR="00981B4D" w:rsidRDefault="00981B4D">
      <w:pPr>
        <w:rPr>
          <w:rFonts w:eastAsia="SimSun" w:cs="Times New Roman"/>
          <w:color w:val="414042"/>
          <w:lang w:eastAsia="zh-CN"/>
        </w:rPr>
      </w:pPr>
      <w:r>
        <w:br w:type="page"/>
      </w:r>
    </w:p>
    <w:p w14:paraId="62795054" w14:textId="77777777" w:rsidR="007D480F" w:rsidRPr="005E3723" w:rsidRDefault="007D480F" w:rsidP="005E3723">
      <w:pPr>
        <w:pStyle w:val="Heading1"/>
      </w:pPr>
      <w:bookmarkStart w:id="12" w:name="_Toc331144664"/>
      <w:bookmarkStart w:id="13" w:name="_Toc149670436"/>
      <w:bookmarkStart w:id="14" w:name="_Toc155625624"/>
      <w:r w:rsidRPr="005E3723">
        <w:lastRenderedPageBreak/>
        <w:t>Plans and drawings of the ballast system</w:t>
      </w:r>
      <w:bookmarkEnd w:id="12"/>
      <w:bookmarkEnd w:id="13"/>
      <w:bookmarkEnd w:id="14"/>
    </w:p>
    <w:p w14:paraId="630B8692"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The following plans and information </w:t>
      </w:r>
      <w:proofErr w:type="gramStart"/>
      <w:r w:rsidRPr="007D480F">
        <w:rPr>
          <w:rFonts w:asciiTheme="minorHAnsi" w:hAnsiTheme="minorHAnsi"/>
          <w:sz w:val="22"/>
          <w:szCs w:val="22"/>
        </w:rPr>
        <w:t>are located in</w:t>
      </w:r>
      <w:proofErr w:type="gramEnd"/>
      <w:r w:rsidRPr="007D480F">
        <w:rPr>
          <w:rFonts w:asciiTheme="minorHAnsi" w:hAnsiTheme="minorHAnsi"/>
          <w:sz w:val="22"/>
          <w:szCs w:val="22"/>
        </w:rPr>
        <w:t xml:space="preserve"> Appendix 1:</w:t>
      </w:r>
    </w:p>
    <w:p w14:paraId="4C3689FF" w14:textId="77777777" w:rsidR="007D480F" w:rsidRPr="007D480F" w:rsidRDefault="007D480F" w:rsidP="00613A68">
      <w:pPr>
        <w:pStyle w:val="L1bulletnumberedplain"/>
        <w:numPr>
          <w:ilvl w:val="0"/>
          <w:numId w:val="25"/>
        </w:numPr>
        <w:rPr>
          <w:rFonts w:asciiTheme="minorHAnsi" w:hAnsiTheme="minorHAnsi"/>
          <w:sz w:val="22"/>
          <w:szCs w:val="22"/>
        </w:rPr>
      </w:pPr>
      <w:r w:rsidRPr="007D480F">
        <w:rPr>
          <w:rFonts w:asciiTheme="minorHAnsi" w:hAnsiTheme="minorHAnsi"/>
          <w:sz w:val="22"/>
          <w:szCs w:val="22"/>
        </w:rPr>
        <w:t>Ballast tank arrangement</w:t>
      </w:r>
    </w:p>
    <w:p w14:paraId="6358D83F" w14:textId="77777777" w:rsidR="007D480F" w:rsidRPr="007D480F" w:rsidRDefault="007D480F" w:rsidP="00613A68">
      <w:pPr>
        <w:pStyle w:val="L1bulletnumberedplain"/>
        <w:numPr>
          <w:ilvl w:val="0"/>
          <w:numId w:val="25"/>
        </w:numPr>
        <w:rPr>
          <w:rFonts w:asciiTheme="minorHAnsi" w:hAnsiTheme="minorHAnsi"/>
          <w:sz w:val="22"/>
          <w:szCs w:val="22"/>
        </w:rPr>
      </w:pPr>
      <w:r w:rsidRPr="007D480F">
        <w:rPr>
          <w:rFonts w:asciiTheme="minorHAnsi" w:hAnsiTheme="minorHAnsi"/>
          <w:sz w:val="22"/>
          <w:szCs w:val="22"/>
        </w:rPr>
        <w:t>Ballast capacity plan</w:t>
      </w:r>
    </w:p>
    <w:p w14:paraId="626CD635" w14:textId="0BC5DB46" w:rsidR="007D480F" w:rsidRPr="007D480F" w:rsidRDefault="007D480F" w:rsidP="00613A68">
      <w:pPr>
        <w:pStyle w:val="L1bulletnumberedplain"/>
        <w:numPr>
          <w:ilvl w:val="0"/>
          <w:numId w:val="25"/>
        </w:numPr>
        <w:rPr>
          <w:rFonts w:asciiTheme="minorHAnsi" w:hAnsiTheme="minorHAnsi"/>
          <w:sz w:val="22"/>
          <w:szCs w:val="22"/>
        </w:rPr>
      </w:pPr>
      <w:r w:rsidRPr="007D480F">
        <w:rPr>
          <w:rFonts w:asciiTheme="minorHAnsi" w:hAnsiTheme="minorHAnsi"/>
          <w:sz w:val="22"/>
          <w:szCs w:val="22"/>
        </w:rPr>
        <w:t xml:space="preserve">Ballast water piping and pumping arrangement, including air </w:t>
      </w:r>
      <w:r w:rsidR="005E3723" w:rsidRPr="007D480F">
        <w:rPr>
          <w:rFonts w:asciiTheme="minorHAnsi" w:hAnsiTheme="minorHAnsi"/>
          <w:sz w:val="22"/>
          <w:szCs w:val="22"/>
        </w:rPr>
        <w:t>pipes,</w:t>
      </w:r>
      <w:r w:rsidRPr="007D480F">
        <w:rPr>
          <w:rFonts w:asciiTheme="minorHAnsi" w:hAnsiTheme="minorHAnsi"/>
          <w:sz w:val="22"/>
          <w:szCs w:val="22"/>
        </w:rPr>
        <w:t xml:space="preserve"> and sounding </w:t>
      </w:r>
      <w:proofErr w:type="gramStart"/>
      <w:r w:rsidRPr="007D480F">
        <w:rPr>
          <w:rFonts w:asciiTheme="minorHAnsi" w:hAnsiTheme="minorHAnsi"/>
          <w:sz w:val="22"/>
          <w:szCs w:val="22"/>
        </w:rPr>
        <w:t>arrangements</w:t>
      </w:r>
      <w:proofErr w:type="gramEnd"/>
    </w:p>
    <w:p w14:paraId="0462899F" w14:textId="77777777" w:rsidR="007D480F" w:rsidRPr="007D480F" w:rsidRDefault="007D480F" w:rsidP="00613A68">
      <w:pPr>
        <w:pStyle w:val="L1bulletnumberedplain"/>
        <w:numPr>
          <w:ilvl w:val="0"/>
          <w:numId w:val="25"/>
        </w:numPr>
        <w:rPr>
          <w:rFonts w:asciiTheme="minorHAnsi" w:hAnsiTheme="minorHAnsi"/>
          <w:sz w:val="22"/>
          <w:szCs w:val="22"/>
        </w:rPr>
      </w:pPr>
      <w:r w:rsidRPr="007D480F">
        <w:rPr>
          <w:rFonts w:asciiTheme="minorHAnsi" w:hAnsiTheme="minorHAnsi"/>
          <w:sz w:val="22"/>
          <w:szCs w:val="22"/>
        </w:rPr>
        <w:t>Ballast water pump capacities</w:t>
      </w:r>
    </w:p>
    <w:p w14:paraId="53464E7C" w14:textId="77777777" w:rsidR="007D480F" w:rsidRPr="007D480F" w:rsidRDefault="007D480F" w:rsidP="00613A68">
      <w:pPr>
        <w:pStyle w:val="L1bulletnumberedplain"/>
        <w:numPr>
          <w:ilvl w:val="0"/>
          <w:numId w:val="25"/>
        </w:numPr>
        <w:rPr>
          <w:rFonts w:asciiTheme="minorHAnsi" w:hAnsiTheme="minorHAnsi"/>
          <w:sz w:val="22"/>
          <w:szCs w:val="22"/>
        </w:rPr>
      </w:pPr>
      <w:r w:rsidRPr="007D480F">
        <w:rPr>
          <w:rFonts w:asciiTheme="minorHAnsi" w:hAnsiTheme="minorHAnsi"/>
          <w:sz w:val="22"/>
          <w:szCs w:val="22"/>
        </w:rPr>
        <w:t xml:space="preserve">Ballast water management system used on board with references to </w:t>
      </w:r>
      <w:proofErr w:type="gramStart"/>
      <w:r w:rsidRPr="007D480F">
        <w:rPr>
          <w:rFonts w:asciiTheme="minorHAnsi" w:hAnsiTheme="minorHAnsi"/>
          <w:sz w:val="22"/>
          <w:szCs w:val="22"/>
        </w:rPr>
        <w:t>detailed</w:t>
      </w:r>
      <w:proofErr w:type="gramEnd"/>
      <w:r w:rsidRPr="007D480F">
        <w:rPr>
          <w:rFonts w:asciiTheme="minorHAnsi" w:hAnsiTheme="minorHAnsi"/>
          <w:sz w:val="22"/>
          <w:szCs w:val="22"/>
        </w:rPr>
        <w:t xml:space="preserve"> operational and maintenance manuals held on board </w:t>
      </w:r>
    </w:p>
    <w:p w14:paraId="4B3DCDF4" w14:textId="77777777" w:rsidR="007D480F" w:rsidRPr="007D480F" w:rsidRDefault="007D480F" w:rsidP="00613A68">
      <w:pPr>
        <w:pStyle w:val="L1bulletnumberedplain"/>
        <w:numPr>
          <w:ilvl w:val="0"/>
          <w:numId w:val="25"/>
        </w:numPr>
        <w:rPr>
          <w:rFonts w:asciiTheme="minorHAnsi" w:hAnsiTheme="minorHAnsi"/>
          <w:sz w:val="22"/>
          <w:szCs w:val="22"/>
        </w:rPr>
      </w:pPr>
      <w:r w:rsidRPr="007D480F">
        <w:rPr>
          <w:rFonts w:asciiTheme="minorHAnsi" w:hAnsiTheme="minorHAnsi"/>
          <w:sz w:val="22"/>
          <w:szCs w:val="22"/>
        </w:rPr>
        <w:t xml:space="preserve">Installed ballast water treatment systems with references to detailed operational and maintenance manuals held on board </w:t>
      </w:r>
      <w:r w:rsidRPr="007D480F">
        <w:rPr>
          <w:rFonts w:asciiTheme="minorHAnsi" w:eastAsia="SimSun" w:hAnsiTheme="minorHAnsi"/>
          <w:color w:val="E05206"/>
          <w:sz w:val="22"/>
          <w:szCs w:val="22"/>
          <w:lang w:eastAsia="zh-CN"/>
        </w:rPr>
        <w:t xml:space="preserve">[delete if not applicable] </w:t>
      </w:r>
    </w:p>
    <w:p w14:paraId="1D12DA7E" w14:textId="77777777" w:rsidR="007D480F" w:rsidRPr="007D480F" w:rsidRDefault="007D480F" w:rsidP="00613A68">
      <w:pPr>
        <w:pStyle w:val="L1bulletnumberedplain"/>
        <w:numPr>
          <w:ilvl w:val="0"/>
          <w:numId w:val="25"/>
        </w:numPr>
        <w:rPr>
          <w:rFonts w:asciiTheme="minorHAnsi" w:hAnsiTheme="minorHAnsi"/>
          <w:sz w:val="22"/>
          <w:szCs w:val="22"/>
        </w:rPr>
      </w:pPr>
      <w:r w:rsidRPr="007D480F">
        <w:rPr>
          <w:rFonts w:asciiTheme="minorHAnsi" w:hAnsiTheme="minorHAnsi"/>
          <w:sz w:val="22"/>
          <w:szCs w:val="22"/>
        </w:rPr>
        <w:t xml:space="preserve">IMO Type approval certificate of the ballast water treatment system </w:t>
      </w:r>
      <w:r w:rsidRPr="007D480F">
        <w:rPr>
          <w:rFonts w:asciiTheme="minorHAnsi" w:eastAsia="SimSun" w:hAnsiTheme="minorHAnsi"/>
          <w:color w:val="E05206"/>
          <w:sz w:val="22"/>
          <w:szCs w:val="22"/>
          <w:lang w:eastAsia="zh-CN"/>
        </w:rPr>
        <w:t>[delete if not applicable]</w:t>
      </w:r>
    </w:p>
    <w:p w14:paraId="7754C6DF" w14:textId="77777777" w:rsidR="007D480F" w:rsidRPr="007D480F" w:rsidRDefault="007D480F" w:rsidP="00613A68">
      <w:pPr>
        <w:pStyle w:val="L1bulletnumberedplain"/>
        <w:numPr>
          <w:ilvl w:val="0"/>
          <w:numId w:val="25"/>
        </w:numPr>
        <w:rPr>
          <w:rFonts w:asciiTheme="minorHAnsi" w:hAnsiTheme="minorHAnsi"/>
          <w:sz w:val="22"/>
          <w:szCs w:val="22"/>
        </w:rPr>
      </w:pPr>
      <w:r w:rsidRPr="007D480F">
        <w:rPr>
          <w:rFonts w:asciiTheme="minorHAnsi" w:hAnsiTheme="minorHAnsi"/>
          <w:sz w:val="22"/>
          <w:szCs w:val="22"/>
        </w:rPr>
        <w:t>Plan and profile drawing of the ship, or a schematic drawing of the ballast arrangement</w:t>
      </w:r>
    </w:p>
    <w:p w14:paraId="5FDF2CBE" w14:textId="3350912E" w:rsidR="007D480F" w:rsidRDefault="007D480F" w:rsidP="00613A68">
      <w:pPr>
        <w:pStyle w:val="L1bulletnumberedplain"/>
        <w:numPr>
          <w:ilvl w:val="0"/>
          <w:numId w:val="25"/>
        </w:numPr>
        <w:rPr>
          <w:rFonts w:asciiTheme="minorHAnsi" w:hAnsiTheme="minorHAnsi"/>
          <w:sz w:val="22"/>
          <w:szCs w:val="22"/>
        </w:rPr>
      </w:pPr>
      <w:r w:rsidRPr="007D480F">
        <w:rPr>
          <w:rFonts w:asciiTheme="minorHAnsi" w:hAnsiTheme="minorHAnsi"/>
          <w:sz w:val="22"/>
          <w:szCs w:val="22"/>
        </w:rPr>
        <w:t xml:space="preserve">List and/or diagrams indicating the location of sampling and access points in pipelines and ballast water </w:t>
      </w:r>
      <w:proofErr w:type="gramStart"/>
      <w:r w:rsidRPr="007D480F">
        <w:rPr>
          <w:rFonts w:asciiTheme="minorHAnsi" w:hAnsiTheme="minorHAnsi"/>
          <w:sz w:val="22"/>
          <w:szCs w:val="22"/>
        </w:rPr>
        <w:t>tanks</w:t>
      </w:r>
      <w:proofErr w:type="gramEnd"/>
    </w:p>
    <w:p w14:paraId="493F3D30" w14:textId="1A1B3601" w:rsidR="00981B4D" w:rsidRDefault="00981B4D">
      <w:pPr>
        <w:rPr>
          <w:lang w:eastAsia="en-GB"/>
        </w:rPr>
      </w:pPr>
      <w:r>
        <w:rPr>
          <w:lang w:eastAsia="en-GB"/>
        </w:rPr>
        <w:br w:type="page"/>
      </w:r>
    </w:p>
    <w:p w14:paraId="0FC46EB6" w14:textId="77777777" w:rsidR="007D480F" w:rsidRPr="005E3723" w:rsidRDefault="007D480F" w:rsidP="005E3723">
      <w:pPr>
        <w:pStyle w:val="Heading1"/>
      </w:pPr>
      <w:bookmarkStart w:id="15" w:name="_Toc149670437"/>
      <w:bookmarkStart w:id="16" w:name="_Toc155625625"/>
      <w:r w:rsidRPr="005E3723">
        <w:lastRenderedPageBreak/>
        <w:t>Description of the ballast system</w:t>
      </w:r>
      <w:bookmarkEnd w:id="15"/>
      <w:bookmarkEnd w:id="16"/>
    </w:p>
    <w:p w14:paraId="7DD7EEFD"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The following is a description of the ballast system used on board. Reference plans can be found in Appendix 1.</w:t>
      </w:r>
    </w:p>
    <w:p w14:paraId="5FF86CEC" w14:textId="77777777" w:rsidR="007D480F" w:rsidRPr="007D480F" w:rsidRDefault="007D480F" w:rsidP="007D480F">
      <w:pPr>
        <w:pStyle w:val="L1bodytext"/>
        <w:rPr>
          <w:rFonts w:asciiTheme="minorHAnsi" w:hAnsiTheme="minorHAnsi"/>
          <w:sz w:val="22"/>
          <w:szCs w:val="22"/>
          <w:lang w:eastAsia="en-GB"/>
        </w:rPr>
      </w:pPr>
      <w:r w:rsidRPr="007D480F">
        <w:rPr>
          <w:rFonts w:asciiTheme="minorHAnsi" w:hAnsiTheme="minorHAnsi"/>
          <w:color w:val="FF0000"/>
          <w:sz w:val="22"/>
          <w:szCs w:val="22"/>
        </w:rPr>
        <w:t>[</w:t>
      </w:r>
      <w:r w:rsidRPr="007D480F">
        <w:rPr>
          <w:rFonts w:asciiTheme="minorHAnsi" w:hAnsiTheme="minorHAnsi"/>
          <w:color w:val="E05206"/>
          <w:sz w:val="22"/>
          <w:szCs w:val="22"/>
        </w:rPr>
        <w:t>Insert a description of the ballast water system on board</w:t>
      </w:r>
      <w:r w:rsidRPr="007D480F">
        <w:rPr>
          <w:rFonts w:asciiTheme="minorHAnsi" w:hAnsiTheme="minorHAnsi"/>
          <w:color w:val="FF0000"/>
          <w:sz w:val="22"/>
          <w:szCs w:val="22"/>
        </w:rPr>
        <w:t>]</w:t>
      </w:r>
    </w:p>
    <w:p w14:paraId="5877943E" w14:textId="77777777" w:rsidR="007D480F" w:rsidRPr="005E3723" w:rsidRDefault="007D480F" w:rsidP="005E3723">
      <w:pPr>
        <w:pStyle w:val="Heading2"/>
      </w:pPr>
      <w:bookmarkStart w:id="17" w:name="_Toc149670438"/>
      <w:bookmarkStart w:id="18" w:name="_Toc155625626"/>
      <w:r w:rsidRPr="005E3723">
        <w:t>Ballast tank data</w:t>
      </w:r>
      <w:bookmarkEnd w:id="17"/>
      <w:bookmarkEnd w:id="18"/>
      <w:r w:rsidRPr="005E3723">
        <w:t xml:space="preserve"> </w:t>
      </w:r>
    </w:p>
    <w:tbl>
      <w:tblPr>
        <w:tblStyle w:val="LRTable1"/>
        <w:tblW w:w="9214" w:type="dxa"/>
        <w:jc w:val="center"/>
        <w:tblInd w:w="0" w:type="dxa"/>
        <w:tblLayout w:type="fixed"/>
        <w:tblLook w:val="01E0" w:firstRow="1" w:lastRow="1" w:firstColumn="1" w:lastColumn="1" w:noHBand="0" w:noVBand="0"/>
      </w:tblPr>
      <w:tblGrid>
        <w:gridCol w:w="2268"/>
        <w:gridCol w:w="2126"/>
        <w:gridCol w:w="1985"/>
        <w:gridCol w:w="2835"/>
      </w:tblGrid>
      <w:tr w:rsidR="007D480F" w:rsidRPr="007D480F" w14:paraId="1A2C4532" w14:textId="77777777" w:rsidTr="00981B4D">
        <w:trPr>
          <w:cnfStyle w:val="100000000000" w:firstRow="1" w:lastRow="0" w:firstColumn="0" w:lastColumn="0" w:oddVBand="0" w:evenVBand="0" w:oddHBand="0"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2268" w:type="dxa"/>
          </w:tcPr>
          <w:p w14:paraId="7E7EE7AF" w14:textId="77777777" w:rsidR="007D480F" w:rsidRPr="007D480F" w:rsidRDefault="007D480F" w:rsidP="00B75A61">
            <w:pPr>
              <w:pStyle w:val="TableHeading1"/>
              <w:jc w:val="center"/>
              <w:rPr>
                <w:rFonts w:asciiTheme="minorHAnsi" w:hAnsiTheme="minorHAnsi"/>
                <w:color w:val="auto"/>
                <w:sz w:val="22"/>
                <w:szCs w:val="22"/>
              </w:rPr>
            </w:pPr>
            <w:r w:rsidRPr="007D480F">
              <w:rPr>
                <w:rFonts w:asciiTheme="minorHAnsi" w:hAnsiTheme="minorHAnsi"/>
                <w:color w:val="auto"/>
                <w:sz w:val="22"/>
                <w:szCs w:val="22"/>
              </w:rPr>
              <w:t>Tank(s)</w:t>
            </w:r>
          </w:p>
        </w:tc>
        <w:tc>
          <w:tcPr>
            <w:tcW w:w="2126" w:type="dxa"/>
          </w:tcPr>
          <w:p w14:paraId="658B2A9E" w14:textId="77777777" w:rsidR="007D480F" w:rsidRPr="007D480F"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D480F">
              <w:rPr>
                <w:rFonts w:asciiTheme="minorHAnsi" w:hAnsiTheme="minorHAnsi"/>
                <w:color w:val="auto"/>
                <w:sz w:val="22"/>
                <w:szCs w:val="22"/>
              </w:rPr>
              <w:t xml:space="preserve">Location </w:t>
            </w:r>
            <w:r w:rsidRPr="007D480F">
              <w:rPr>
                <w:rFonts w:asciiTheme="minorHAnsi" w:hAnsiTheme="minorHAnsi"/>
                <w:color w:val="auto"/>
                <w:sz w:val="22"/>
                <w:szCs w:val="22"/>
              </w:rPr>
              <w:br/>
              <w:t>(frame nos.)</w:t>
            </w:r>
          </w:p>
        </w:tc>
        <w:tc>
          <w:tcPr>
            <w:tcW w:w="1985" w:type="dxa"/>
          </w:tcPr>
          <w:p w14:paraId="26EEEDF4" w14:textId="77777777" w:rsidR="007D480F" w:rsidRPr="007D480F"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D480F">
              <w:rPr>
                <w:rFonts w:asciiTheme="minorHAnsi" w:hAnsiTheme="minorHAnsi"/>
                <w:color w:val="auto"/>
                <w:sz w:val="22"/>
                <w:szCs w:val="22"/>
              </w:rPr>
              <w:t>Capacity (m</w:t>
            </w:r>
            <w:r w:rsidRPr="007D480F">
              <w:rPr>
                <w:rFonts w:asciiTheme="minorHAnsi" w:hAnsiTheme="minorHAnsi"/>
                <w:color w:val="auto"/>
                <w:sz w:val="22"/>
                <w:szCs w:val="22"/>
                <w:vertAlign w:val="superscript"/>
              </w:rPr>
              <w:t>3</w:t>
            </w:r>
            <w:r w:rsidRPr="007D480F">
              <w:rPr>
                <w:rFonts w:asciiTheme="minorHAnsi" w:hAnsiTheme="minorHAnsi"/>
                <w:color w:val="auto"/>
                <w:sz w:val="22"/>
                <w:szCs w:val="22"/>
              </w:rPr>
              <w:t>)</w:t>
            </w:r>
          </w:p>
        </w:tc>
        <w:tc>
          <w:tcPr>
            <w:tcW w:w="2835" w:type="dxa"/>
          </w:tcPr>
          <w:p w14:paraId="372B7B77" w14:textId="77777777" w:rsidR="007D480F" w:rsidRPr="007D480F"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D480F">
              <w:rPr>
                <w:rFonts w:asciiTheme="minorHAnsi" w:hAnsiTheme="minorHAnsi"/>
                <w:color w:val="auto"/>
                <w:sz w:val="22"/>
                <w:szCs w:val="22"/>
              </w:rPr>
              <w:t>Pump(s) available</w:t>
            </w:r>
          </w:p>
        </w:tc>
      </w:tr>
      <w:tr w:rsidR="007D480F" w:rsidRPr="007D480F" w14:paraId="4B217EBB" w14:textId="77777777" w:rsidTr="00981B4D">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268" w:type="dxa"/>
          </w:tcPr>
          <w:p w14:paraId="2F675526" w14:textId="77777777" w:rsidR="007D480F" w:rsidRPr="007D480F" w:rsidRDefault="007D480F" w:rsidP="00B75A61">
            <w:pPr>
              <w:pStyle w:val="TableContent"/>
              <w:rPr>
                <w:rFonts w:asciiTheme="minorHAnsi" w:hAnsiTheme="minorHAnsi"/>
                <w:color w:val="auto"/>
                <w:sz w:val="22"/>
                <w:szCs w:val="22"/>
              </w:rPr>
            </w:pPr>
          </w:p>
        </w:tc>
        <w:tc>
          <w:tcPr>
            <w:tcW w:w="2126" w:type="dxa"/>
          </w:tcPr>
          <w:p w14:paraId="2A3A5F4F"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985" w:type="dxa"/>
          </w:tcPr>
          <w:p w14:paraId="1C671EA3"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2835" w:type="dxa"/>
          </w:tcPr>
          <w:p w14:paraId="3B0F0AE3"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1839882F" w14:textId="77777777" w:rsidTr="00981B4D">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268" w:type="dxa"/>
          </w:tcPr>
          <w:p w14:paraId="5F07A4B9" w14:textId="77777777" w:rsidR="007D480F" w:rsidRPr="007D480F" w:rsidRDefault="007D480F" w:rsidP="00B75A61">
            <w:pPr>
              <w:pStyle w:val="TableContent"/>
              <w:rPr>
                <w:rFonts w:asciiTheme="minorHAnsi" w:hAnsiTheme="minorHAnsi"/>
                <w:color w:val="auto"/>
                <w:sz w:val="22"/>
                <w:szCs w:val="22"/>
              </w:rPr>
            </w:pPr>
          </w:p>
        </w:tc>
        <w:tc>
          <w:tcPr>
            <w:tcW w:w="2126" w:type="dxa"/>
          </w:tcPr>
          <w:p w14:paraId="4347306A"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985" w:type="dxa"/>
          </w:tcPr>
          <w:p w14:paraId="1D1918DE"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2835" w:type="dxa"/>
          </w:tcPr>
          <w:p w14:paraId="66DBC5A0"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218B11BE" w14:textId="77777777" w:rsidTr="00981B4D">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268" w:type="dxa"/>
          </w:tcPr>
          <w:p w14:paraId="722A2C9E" w14:textId="77777777" w:rsidR="007D480F" w:rsidRPr="007D480F" w:rsidRDefault="007D480F" w:rsidP="00B75A61">
            <w:pPr>
              <w:pStyle w:val="TableContent"/>
              <w:rPr>
                <w:rFonts w:asciiTheme="minorHAnsi" w:hAnsiTheme="minorHAnsi"/>
                <w:color w:val="auto"/>
                <w:sz w:val="22"/>
                <w:szCs w:val="22"/>
              </w:rPr>
            </w:pPr>
          </w:p>
        </w:tc>
        <w:tc>
          <w:tcPr>
            <w:tcW w:w="2126" w:type="dxa"/>
          </w:tcPr>
          <w:p w14:paraId="56FE966B"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985" w:type="dxa"/>
          </w:tcPr>
          <w:p w14:paraId="7FDD6BCC"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2835" w:type="dxa"/>
          </w:tcPr>
          <w:p w14:paraId="6C7D64A5"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01FB6FEC" w14:textId="77777777" w:rsidTr="00981B4D">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268" w:type="dxa"/>
          </w:tcPr>
          <w:p w14:paraId="6F346CFA" w14:textId="77777777" w:rsidR="007D480F" w:rsidRPr="007D480F" w:rsidRDefault="007D480F" w:rsidP="00B75A61">
            <w:pPr>
              <w:pStyle w:val="TableContent"/>
              <w:rPr>
                <w:rFonts w:asciiTheme="minorHAnsi" w:hAnsiTheme="minorHAnsi"/>
                <w:color w:val="auto"/>
                <w:sz w:val="22"/>
                <w:szCs w:val="22"/>
              </w:rPr>
            </w:pPr>
          </w:p>
        </w:tc>
        <w:tc>
          <w:tcPr>
            <w:tcW w:w="2126" w:type="dxa"/>
          </w:tcPr>
          <w:p w14:paraId="4945B38C"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985" w:type="dxa"/>
          </w:tcPr>
          <w:p w14:paraId="1205DE19"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2835" w:type="dxa"/>
          </w:tcPr>
          <w:p w14:paraId="06262F91"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481E0A10" w14:textId="77777777" w:rsidTr="00981B4D">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268" w:type="dxa"/>
          </w:tcPr>
          <w:p w14:paraId="26016496" w14:textId="77777777" w:rsidR="007D480F" w:rsidRPr="007D480F" w:rsidRDefault="007D480F" w:rsidP="00B75A61">
            <w:pPr>
              <w:pStyle w:val="TableContent"/>
              <w:rPr>
                <w:rFonts w:asciiTheme="minorHAnsi" w:hAnsiTheme="minorHAnsi"/>
                <w:color w:val="auto"/>
                <w:sz w:val="22"/>
                <w:szCs w:val="22"/>
              </w:rPr>
            </w:pPr>
          </w:p>
        </w:tc>
        <w:tc>
          <w:tcPr>
            <w:tcW w:w="2126" w:type="dxa"/>
          </w:tcPr>
          <w:p w14:paraId="1E7C9CA6"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985" w:type="dxa"/>
          </w:tcPr>
          <w:p w14:paraId="2D9241BB"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2835" w:type="dxa"/>
          </w:tcPr>
          <w:p w14:paraId="5EF069F7"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4435B0E3" w14:textId="77777777" w:rsidTr="00981B4D">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268" w:type="dxa"/>
          </w:tcPr>
          <w:p w14:paraId="4374DFC7" w14:textId="77777777" w:rsidR="007D480F" w:rsidRPr="007D480F" w:rsidRDefault="007D480F" w:rsidP="00B75A61">
            <w:pPr>
              <w:pStyle w:val="TableContent"/>
              <w:rPr>
                <w:rFonts w:asciiTheme="minorHAnsi" w:hAnsiTheme="minorHAnsi"/>
                <w:color w:val="auto"/>
                <w:sz w:val="22"/>
                <w:szCs w:val="22"/>
              </w:rPr>
            </w:pPr>
          </w:p>
        </w:tc>
        <w:tc>
          <w:tcPr>
            <w:tcW w:w="2126" w:type="dxa"/>
          </w:tcPr>
          <w:p w14:paraId="75B9B892"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985" w:type="dxa"/>
          </w:tcPr>
          <w:p w14:paraId="70EAACBA"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2835" w:type="dxa"/>
          </w:tcPr>
          <w:p w14:paraId="75F146CA"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712BAD7A" w14:textId="77777777" w:rsidTr="00981B4D">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268" w:type="dxa"/>
          </w:tcPr>
          <w:p w14:paraId="5ACFD7E5" w14:textId="77777777" w:rsidR="007D480F" w:rsidRPr="007D480F" w:rsidRDefault="007D480F" w:rsidP="00B75A61">
            <w:pPr>
              <w:pStyle w:val="TableContent"/>
              <w:rPr>
                <w:rFonts w:asciiTheme="minorHAnsi" w:hAnsiTheme="minorHAnsi"/>
                <w:color w:val="auto"/>
                <w:sz w:val="22"/>
                <w:szCs w:val="22"/>
              </w:rPr>
            </w:pPr>
          </w:p>
        </w:tc>
        <w:tc>
          <w:tcPr>
            <w:tcW w:w="2126" w:type="dxa"/>
          </w:tcPr>
          <w:p w14:paraId="729A4774"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985" w:type="dxa"/>
          </w:tcPr>
          <w:p w14:paraId="23B4101F"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2835" w:type="dxa"/>
          </w:tcPr>
          <w:p w14:paraId="4DDB4D27"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05B7A89A" w14:textId="77777777" w:rsidTr="00981B4D">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268" w:type="dxa"/>
          </w:tcPr>
          <w:p w14:paraId="2D9B1896" w14:textId="77777777" w:rsidR="007D480F" w:rsidRPr="007D480F" w:rsidRDefault="007D480F" w:rsidP="00B75A61">
            <w:pPr>
              <w:pStyle w:val="TableContent"/>
              <w:rPr>
                <w:rFonts w:asciiTheme="minorHAnsi" w:hAnsiTheme="minorHAnsi"/>
                <w:color w:val="auto"/>
                <w:sz w:val="22"/>
                <w:szCs w:val="22"/>
              </w:rPr>
            </w:pPr>
          </w:p>
        </w:tc>
        <w:tc>
          <w:tcPr>
            <w:tcW w:w="2126" w:type="dxa"/>
          </w:tcPr>
          <w:p w14:paraId="320B0331"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985" w:type="dxa"/>
          </w:tcPr>
          <w:p w14:paraId="6B863A53"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2835" w:type="dxa"/>
          </w:tcPr>
          <w:p w14:paraId="177885F4"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68596757" w14:textId="77777777" w:rsidTr="00981B4D">
        <w:trPr>
          <w:cnfStyle w:val="010000000000" w:firstRow="0" w:lastRow="1" w:firstColumn="0" w:lastColumn="0" w:oddVBand="0" w:evenVBand="0" w:oddHBand="0"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268" w:type="dxa"/>
          </w:tcPr>
          <w:p w14:paraId="71CBCFF1" w14:textId="77777777" w:rsidR="007D480F" w:rsidRPr="007D480F" w:rsidRDefault="007D480F" w:rsidP="00B75A61">
            <w:pPr>
              <w:pStyle w:val="TableContent"/>
              <w:rPr>
                <w:rFonts w:asciiTheme="minorHAnsi" w:hAnsiTheme="minorHAnsi"/>
                <w:color w:val="auto"/>
                <w:sz w:val="22"/>
                <w:szCs w:val="22"/>
              </w:rPr>
            </w:pPr>
          </w:p>
        </w:tc>
        <w:tc>
          <w:tcPr>
            <w:tcW w:w="2126" w:type="dxa"/>
          </w:tcPr>
          <w:p w14:paraId="32F55301" w14:textId="77777777" w:rsidR="007D480F" w:rsidRPr="007D480F" w:rsidRDefault="007D480F" w:rsidP="00B75A61">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color w:val="auto"/>
                <w:sz w:val="22"/>
                <w:szCs w:val="22"/>
              </w:rPr>
            </w:pPr>
          </w:p>
        </w:tc>
        <w:tc>
          <w:tcPr>
            <w:tcW w:w="1985" w:type="dxa"/>
          </w:tcPr>
          <w:p w14:paraId="087E09FC" w14:textId="77777777" w:rsidR="007D480F" w:rsidRPr="007D480F" w:rsidRDefault="007D480F" w:rsidP="00B75A61">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color w:val="auto"/>
                <w:sz w:val="22"/>
                <w:szCs w:val="22"/>
              </w:rPr>
            </w:pPr>
          </w:p>
        </w:tc>
        <w:tc>
          <w:tcPr>
            <w:cnfStyle w:val="000000000010" w:firstRow="0" w:lastRow="0" w:firstColumn="0" w:lastColumn="0" w:oddVBand="0" w:evenVBand="0" w:oddHBand="0" w:evenHBand="0" w:firstRowFirstColumn="0" w:firstRowLastColumn="0" w:lastRowFirstColumn="0" w:lastRowLastColumn="1"/>
            <w:tcW w:w="2835" w:type="dxa"/>
          </w:tcPr>
          <w:p w14:paraId="6651B9FF" w14:textId="77777777" w:rsidR="007D480F" w:rsidRPr="007D480F" w:rsidRDefault="007D480F" w:rsidP="00B75A61">
            <w:pPr>
              <w:pStyle w:val="TableContent"/>
              <w:rPr>
                <w:rFonts w:asciiTheme="minorHAnsi" w:hAnsiTheme="minorHAnsi"/>
                <w:color w:val="auto"/>
                <w:sz w:val="22"/>
                <w:szCs w:val="22"/>
              </w:rPr>
            </w:pPr>
          </w:p>
        </w:tc>
      </w:tr>
    </w:tbl>
    <w:p w14:paraId="7F3B560F" w14:textId="77777777" w:rsidR="005E353C" w:rsidRDefault="005E353C" w:rsidP="005E353C">
      <w:pPr>
        <w:pStyle w:val="Heading2"/>
        <w:numPr>
          <w:ilvl w:val="0"/>
          <w:numId w:val="0"/>
        </w:numPr>
        <w:ind w:left="907"/>
      </w:pPr>
      <w:bookmarkStart w:id="19" w:name="_Toc149670439"/>
    </w:p>
    <w:p w14:paraId="6C7E82A2" w14:textId="0A7680E4" w:rsidR="007D480F" w:rsidRPr="005E3723" w:rsidRDefault="007D480F" w:rsidP="005E3723">
      <w:pPr>
        <w:pStyle w:val="Heading2"/>
      </w:pPr>
      <w:bookmarkStart w:id="20" w:name="_Toc155625627"/>
      <w:r w:rsidRPr="005E3723">
        <w:t xml:space="preserve">Dual Use Ballast tank data </w:t>
      </w:r>
      <w:r w:rsidRPr="00A70C9B">
        <w:rPr>
          <w:rFonts w:asciiTheme="minorHAnsi" w:eastAsia="SimSun" w:hAnsiTheme="minorHAnsi" w:cs="Times New Roman"/>
          <w:bCs/>
          <w:color w:val="E05206"/>
          <w:sz w:val="22"/>
          <w:szCs w:val="22"/>
          <w:lang w:eastAsia="zh-CN"/>
        </w:rPr>
        <w:t>[delete if not applicable – amend as appropriate]</w:t>
      </w:r>
      <w:bookmarkEnd w:id="19"/>
      <w:bookmarkEnd w:id="20"/>
    </w:p>
    <w:p w14:paraId="4C666016" w14:textId="77777777" w:rsidR="007D480F" w:rsidRPr="007D480F" w:rsidRDefault="007D480F" w:rsidP="007D480F">
      <w:pPr>
        <w:pStyle w:val="L1bodytext"/>
        <w:jc w:val="both"/>
        <w:rPr>
          <w:rFonts w:asciiTheme="minorHAnsi" w:hAnsiTheme="minorHAnsi"/>
          <w:sz w:val="22"/>
          <w:szCs w:val="22"/>
        </w:rPr>
      </w:pPr>
      <w:r w:rsidRPr="007D480F">
        <w:rPr>
          <w:rFonts w:asciiTheme="minorHAnsi" w:hAnsiTheme="minorHAnsi"/>
          <w:sz w:val="22"/>
          <w:szCs w:val="22"/>
        </w:rPr>
        <w:t>It is noted that subject tank(s) are designated as dual-purpose tank(s) for carriage of Ballast Water or (</w:t>
      </w:r>
      <w:proofErr w:type="gramStart"/>
      <w:r w:rsidRPr="007D480F">
        <w:rPr>
          <w:rFonts w:asciiTheme="minorHAnsi" w:hAnsiTheme="minorHAnsi"/>
          <w:i/>
          <w:sz w:val="22"/>
          <w:szCs w:val="22"/>
        </w:rPr>
        <w:t>e.g.</w:t>
      </w:r>
      <w:proofErr w:type="gramEnd"/>
      <w:r w:rsidRPr="007D480F">
        <w:rPr>
          <w:rFonts w:asciiTheme="minorHAnsi" w:hAnsiTheme="minorHAnsi"/>
          <w:i/>
          <w:sz w:val="22"/>
          <w:szCs w:val="22"/>
        </w:rPr>
        <w:t xml:space="preserve"> Grey water / Treated Sewage)</w:t>
      </w:r>
      <w:r w:rsidRPr="007D480F">
        <w:rPr>
          <w:rFonts w:asciiTheme="minorHAnsi" w:hAnsiTheme="minorHAnsi"/>
          <w:sz w:val="22"/>
          <w:szCs w:val="22"/>
        </w:rPr>
        <w:t xml:space="preserve">.  </w:t>
      </w:r>
    </w:p>
    <w:p w14:paraId="0E8100BD" w14:textId="77777777" w:rsidR="007D480F" w:rsidRPr="007D480F" w:rsidRDefault="007D480F" w:rsidP="007D480F">
      <w:pPr>
        <w:pStyle w:val="L1bodytext"/>
        <w:jc w:val="both"/>
        <w:rPr>
          <w:rFonts w:asciiTheme="minorHAnsi" w:hAnsiTheme="minorHAnsi"/>
          <w:sz w:val="22"/>
          <w:szCs w:val="22"/>
        </w:rPr>
      </w:pPr>
    </w:p>
    <w:tbl>
      <w:tblPr>
        <w:tblStyle w:val="LRTable1"/>
        <w:tblW w:w="9214" w:type="dxa"/>
        <w:jc w:val="center"/>
        <w:tblInd w:w="0" w:type="dxa"/>
        <w:tblLayout w:type="fixed"/>
        <w:tblLook w:val="01E0" w:firstRow="1" w:lastRow="1" w:firstColumn="1" w:lastColumn="1" w:noHBand="0" w:noVBand="0"/>
      </w:tblPr>
      <w:tblGrid>
        <w:gridCol w:w="2268"/>
        <w:gridCol w:w="2126"/>
        <w:gridCol w:w="1985"/>
        <w:gridCol w:w="2835"/>
      </w:tblGrid>
      <w:tr w:rsidR="007D480F" w:rsidRPr="007D480F" w14:paraId="5BB3018F" w14:textId="77777777" w:rsidTr="000564DE">
        <w:trPr>
          <w:cnfStyle w:val="100000000000" w:firstRow="1" w:lastRow="0" w:firstColumn="0" w:lastColumn="0" w:oddVBand="0" w:evenVBand="0" w:oddHBand="0"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2268" w:type="dxa"/>
          </w:tcPr>
          <w:p w14:paraId="060616D9" w14:textId="77777777" w:rsidR="007D480F" w:rsidRPr="007D480F" w:rsidRDefault="007D480F" w:rsidP="00B75A61">
            <w:pPr>
              <w:pStyle w:val="TableHeading1"/>
              <w:jc w:val="center"/>
              <w:rPr>
                <w:rFonts w:asciiTheme="minorHAnsi" w:hAnsiTheme="minorHAnsi"/>
                <w:color w:val="auto"/>
                <w:sz w:val="22"/>
                <w:szCs w:val="22"/>
              </w:rPr>
            </w:pPr>
            <w:r w:rsidRPr="007D480F">
              <w:rPr>
                <w:rFonts w:asciiTheme="minorHAnsi" w:hAnsiTheme="minorHAnsi"/>
                <w:color w:val="auto"/>
                <w:sz w:val="22"/>
                <w:szCs w:val="22"/>
              </w:rPr>
              <w:t>Tank(s)</w:t>
            </w:r>
          </w:p>
        </w:tc>
        <w:tc>
          <w:tcPr>
            <w:tcW w:w="2126" w:type="dxa"/>
          </w:tcPr>
          <w:p w14:paraId="32A7418C" w14:textId="77777777" w:rsidR="007D480F" w:rsidRPr="007D480F"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D480F">
              <w:rPr>
                <w:rFonts w:asciiTheme="minorHAnsi" w:hAnsiTheme="minorHAnsi"/>
                <w:color w:val="auto"/>
                <w:sz w:val="22"/>
                <w:szCs w:val="22"/>
              </w:rPr>
              <w:t xml:space="preserve">Location </w:t>
            </w:r>
            <w:r w:rsidRPr="007D480F">
              <w:rPr>
                <w:rFonts w:asciiTheme="minorHAnsi" w:hAnsiTheme="minorHAnsi"/>
                <w:color w:val="auto"/>
                <w:sz w:val="22"/>
                <w:szCs w:val="22"/>
              </w:rPr>
              <w:br/>
              <w:t>(frame nos.)</w:t>
            </w:r>
          </w:p>
        </w:tc>
        <w:tc>
          <w:tcPr>
            <w:tcW w:w="1985" w:type="dxa"/>
          </w:tcPr>
          <w:p w14:paraId="558A72F9" w14:textId="77777777" w:rsidR="007D480F" w:rsidRPr="007D480F"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D480F">
              <w:rPr>
                <w:rFonts w:asciiTheme="minorHAnsi" w:hAnsiTheme="minorHAnsi"/>
                <w:color w:val="auto"/>
                <w:sz w:val="22"/>
                <w:szCs w:val="22"/>
              </w:rPr>
              <w:t>Capacity (m</w:t>
            </w:r>
            <w:r w:rsidRPr="007D480F">
              <w:rPr>
                <w:rFonts w:asciiTheme="minorHAnsi" w:hAnsiTheme="minorHAnsi"/>
                <w:color w:val="auto"/>
                <w:sz w:val="22"/>
                <w:szCs w:val="22"/>
                <w:vertAlign w:val="superscript"/>
              </w:rPr>
              <w:t>3</w:t>
            </w:r>
            <w:r w:rsidRPr="007D480F">
              <w:rPr>
                <w:rFonts w:asciiTheme="minorHAnsi" w:hAnsiTheme="minorHAnsi"/>
                <w:color w:val="auto"/>
                <w:sz w:val="22"/>
                <w:szCs w:val="22"/>
              </w:rPr>
              <w:t>)</w:t>
            </w:r>
          </w:p>
        </w:tc>
        <w:tc>
          <w:tcPr>
            <w:tcW w:w="2835" w:type="dxa"/>
          </w:tcPr>
          <w:p w14:paraId="3B698F80" w14:textId="77777777" w:rsidR="007D480F" w:rsidRPr="007D480F"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D480F">
              <w:rPr>
                <w:rFonts w:asciiTheme="minorHAnsi" w:hAnsiTheme="minorHAnsi"/>
                <w:color w:val="auto"/>
                <w:sz w:val="22"/>
                <w:szCs w:val="22"/>
              </w:rPr>
              <w:t>Pump(s) available</w:t>
            </w:r>
          </w:p>
        </w:tc>
      </w:tr>
      <w:tr w:rsidR="007D480F" w:rsidRPr="007D480F" w14:paraId="17EF19A8" w14:textId="77777777" w:rsidTr="000564DE">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268" w:type="dxa"/>
          </w:tcPr>
          <w:p w14:paraId="7D4F9F8A" w14:textId="77777777" w:rsidR="007D480F" w:rsidRPr="007D480F" w:rsidRDefault="007D480F" w:rsidP="00B75A61">
            <w:pPr>
              <w:pStyle w:val="TableContent"/>
              <w:rPr>
                <w:rFonts w:asciiTheme="minorHAnsi" w:hAnsiTheme="minorHAnsi"/>
                <w:color w:val="auto"/>
                <w:sz w:val="22"/>
                <w:szCs w:val="22"/>
              </w:rPr>
            </w:pPr>
          </w:p>
        </w:tc>
        <w:tc>
          <w:tcPr>
            <w:tcW w:w="2126" w:type="dxa"/>
          </w:tcPr>
          <w:p w14:paraId="72A8741B"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985" w:type="dxa"/>
          </w:tcPr>
          <w:p w14:paraId="437B1D21"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2835" w:type="dxa"/>
          </w:tcPr>
          <w:p w14:paraId="6519556D"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7B029255" w14:textId="77777777" w:rsidTr="000564DE">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268" w:type="dxa"/>
          </w:tcPr>
          <w:p w14:paraId="4AB7FA74" w14:textId="77777777" w:rsidR="007D480F" w:rsidRPr="007D480F" w:rsidRDefault="007D480F" w:rsidP="00B75A61">
            <w:pPr>
              <w:pStyle w:val="TableContent"/>
              <w:rPr>
                <w:rFonts w:asciiTheme="minorHAnsi" w:hAnsiTheme="minorHAnsi"/>
                <w:color w:val="auto"/>
                <w:sz w:val="22"/>
                <w:szCs w:val="22"/>
              </w:rPr>
            </w:pPr>
          </w:p>
        </w:tc>
        <w:tc>
          <w:tcPr>
            <w:tcW w:w="2126" w:type="dxa"/>
          </w:tcPr>
          <w:p w14:paraId="0F10055E"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985" w:type="dxa"/>
          </w:tcPr>
          <w:p w14:paraId="74AA96BA"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2835" w:type="dxa"/>
          </w:tcPr>
          <w:p w14:paraId="4F654485"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59DC42BF" w14:textId="77777777" w:rsidTr="000564DE">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268" w:type="dxa"/>
          </w:tcPr>
          <w:p w14:paraId="2CB4B5ED" w14:textId="77777777" w:rsidR="007D480F" w:rsidRPr="007D480F" w:rsidRDefault="007D480F" w:rsidP="00B75A61">
            <w:pPr>
              <w:pStyle w:val="TableContent"/>
              <w:rPr>
                <w:rFonts w:asciiTheme="minorHAnsi" w:hAnsiTheme="minorHAnsi"/>
                <w:color w:val="auto"/>
                <w:sz w:val="22"/>
                <w:szCs w:val="22"/>
              </w:rPr>
            </w:pPr>
          </w:p>
        </w:tc>
        <w:tc>
          <w:tcPr>
            <w:tcW w:w="2126" w:type="dxa"/>
          </w:tcPr>
          <w:p w14:paraId="2BB40011"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985" w:type="dxa"/>
          </w:tcPr>
          <w:p w14:paraId="33736425"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2835" w:type="dxa"/>
          </w:tcPr>
          <w:p w14:paraId="6CD59C5B"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5CE7B870" w14:textId="77777777" w:rsidTr="000564DE">
        <w:trPr>
          <w:cnfStyle w:val="010000000000" w:firstRow="0" w:lastRow="1" w:firstColumn="0" w:lastColumn="0" w:oddVBand="0" w:evenVBand="0" w:oddHBand="0"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268" w:type="dxa"/>
          </w:tcPr>
          <w:p w14:paraId="71F9849B" w14:textId="77777777" w:rsidR="007D480F" w:rsidRPr="007D480F" w:rsidRDefault="007D480F" w:rsidP="00B75A61">
            <w:pPr>
              <w:pStyle w:val="TableContent"/>
              <w:rPr>
                <w:rFonts w:asciiTheme="minorHAnsi" w:hAnsiTheme="minorHAnsi"/>
                <w:color w:val="auto"/>
                <w:sz w:val="22"/>
                <w:szCs w:val="22"/>
              </w:rPr>
            </w:pPr>
          </w:p>
        </w:tc>
        <w:tc>
          <w:tcPr>
            <w:tcW w:w="2126" w:type="dxa"/>
          </w:tcPr>
          <w:p w14:paraId="0C612BBE" w14:textId="77777777" w:rsidR="007D480F" w:rsidRPr="007D480F" w:rsidRDefault="007D480F" w:rsidP="00B75A61">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color w:val="auto"/>
                <w:sz w:val="22"/>
                <w:szCs w:val="22"/>
              </w:rPr>
            </w:pPr>
          </w:p>
        </w:tc>
        <w:tc>
          <w:tcPr>
            <w:tcW w:w="1985" w:type="dxa"/>
          </w:tcPr>
          <w:p w14:paraId="06D7CE33" w14:textId="77777777" w:rsidR="007D480F" w:rsidRPr="007D480F" w:rsidRDefault="007D480F" w:rsidP="00B75A61">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color w:val="auto"/>
                <w:sz w:val="22"/>
                <w:szCs w:val="22"/>
              </w:rPr>
            </w:pPr>
          </w:p>
        </w:tc>
        <w:tc>
          <w:tcPr>
            <w:cnfStyle w:val="000000000010" w:firstRow="0" w:lastRow="0" w:firstColumn="0" w:lastColumn="0" w:oddVBand="0" w:evenVBand="0" w:oddHBand="0" w:evenHBand="0" w:firstRowFirstColumn="0" w:firstRowLastColumn="0" w:lastRowFirstColumn="0" w:lastRowLastColumn="1"/>
            <w:tcW w:w="2835" w:type="dxa"/>
          </w:tcPr>
          <w:p w14:paraId="200E3A85" w14:textId="77777777" w:rsidR="007D480F" w:rsidRPr="007D480F" w:rsidRDefault="007D480F" w:rsidP="00B75A61">
            <w:pPr>
              <w:pStyle w:val="TableContent"/>
              <w:rPr>
                <w:rFonts w:asciiTheme="minorHAnsi" w:hAnsiTheme="minorHAnsi"/>
                <w:color w:val="auto"/>
                <w:sz w:val="22"/>
                <w:szCs w:val="22"/>
              </w:rPr>
            </w:pPr>
          </w:p>
        </w:tc>
      </w:tr>
    </w:tbl>
    <w:p w14:paraId="409B7C66" w14:textId="77777777" w:rsidR="007D480F" w:rsidRPr="007D480F" w:rsidRDefault="007D480F" w:rsidP="007D480F">
      <w:pPr>
        <w:pStyle w:val="L1bodytext"/>
        <w:rPr>
          <w:rFonts w:asciiTheme="minorHAnsi" w:hAnsiTheme="minorHAnsi"/>
          <w:sz w:val="22"/>
          <w:szCs w:val="22"/>
        </w:rPr>
      </w:pPr>
    </w:p>
    <w:p w14:paraId="34A8ED4F" w14:textId="77777777" w:rsidR="007D480F" w:rsidRPr="005E3723" w:rsidRDefault="007D480F" w:rsidP="005E3723">
      <w:pPr>
        <w:pStyle w:val="Heading2"/>
      </w:pPr>
      <w:bookmarkStart w:id="21" w:name="_Toc21356938"/>
      <w:bookmarkStart w:id="22" w:name="_Toc24636890"/>
      <w:bookmarkStart w:id="23" w:name="_Toc149670440"/>
      <w:bookmarkStart w:id="24" w:name="_Toc155625628"/>
      <w:bookmarkEnd w:id="21"/>
      <w:bookmarkEnd w:id="22"/>
      <w:r w:rsidRPr="005E3723">
        <w:lastRenderedPageBreak/>
        <w:t>Pump(s) data</w:t>
      </w:r>
      <w:bookmarkEnd w:id="23"/>
      <w:bookmarkEnd w:id="24"/>
    </w:p>
    <w:tbl>
      <w:tblPr>
        <w:tblStyle w:val="LRTable1"/>
        <w:tblW w:w="9214" w:type="dxa"/>
        <w:jc w:val="center"/>
        <w:tblInd w:w="0" w:type="dxa"/>
        <w:tblLayout w:type="fixed"/>
        <w:tblLook w:val="01E0" w:firstRow="1" w:lastRow="1" w:firstColumn="1" w:lastColumn="1" w:noHBand="0" w:noVBand="0"/>
      </w:tblPr>
      <w:tblGrid>
        <w:gridCol w:w="2268"/>
        <w:gridCol w:w="2552"/>
        <w:gridCol w:w="1984"/>
        <w:gridCol w:w="2410"/>
      </w:tblGrid>
      <w:tr w:rsidR="007D480F" w:rsidRPr="007D480F" w14:paraId="123BEC04" w14:textId="77777777" w:rsidTr="00F010ED">
        <w:trPr>
          <w:cnfStyle w:val="100000000000" w:firstRow="1" w:lastRow="0" w:firstColumn="0" w:lastColumn="0" w:oddVBand="0" w:evenVBand="0" w:oddHBand="0"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2268" w:type="dxa"/>
          </w:tcPr>
          <w:p w14:paraId="4FA4B023" w14:textId="77777777" w:rsidR="007D480F" w:rsidRPr="007D480F" w:rsidRDefault="007D480F" w:rsidP="00B75A61">
            <w:pPr>
              <w:pStyle w:val="TableHeading1"/>
              <w:jc w:val="center"/>
              <w:rPr>
                <w:rFonts w:asciiTheme="minorHAnsi" w:hAnsiTheme="minorHAnsi"/>
                <w:color w:val="auto"/>
                <w:sz w:val="22"/>
                <w:szCs w:val="22"/>
              </w:rPr>
            </w:pPr>
            <w:r w:rsidRPr="007D480F">
              <w:rPr>
                <w:rFonts w:asciiTheme="minorHAnsi" w:hAnsiTheme="minorHAnsi"/>
                <w:color w:val="auto"/>
                <w:sz w:val="22"/>
                <w:szCs w:val="22"/>
              </w:rPr>
              <w:t>Pump(s)</w:t>
            </w:r>
          </w:p>
        </w:tc>
        <w:tc>
          <w:tcPr>
            <w:tcW w:w="2552" w:type="dxa"/>
          </w:tcPr>
          <w:p w14:paraId="7C0610A5" w14:textId="77777777" w:rsidR="007D480F" w:rsidRPr="007D480F"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D480F">
              <w:rPr>
                <w:rFonts w:asciiTheme="minorHAnsi" w:hAnsiTheme="minorHAnsi"/>
                <w:color w:val="auto"/>
                <w:sz w:val="22"/>
                <w:szCs w:val="22"/>
              </w:rPr>
              <w:t>Rated capacity</w:t>
            </w:r>
            <w:r w:rsidRPr="007D480F">
              <w:rPr>
                <w:rFonts w:asciiTheme="minorHAnsi" w:hAnsiTheme="minorHAnsi"/>
                <w:color w:val="auto"/>
                <w:sz w:val="22"/>
                <w:szCs w:val="22"/>
              </w:rPr>
              <w:br/>
              <w:t>(m</w:t>
            </w:r>
            <w:r w:rsidRPr="007D480F">
              <w:rPr>
                <w:rFonts w:asciiTheme="minorHAnsi" w:hAnsiTheme="minorHAnsi"/>
                <w:color w:val="auto"/>
                <w:sz w:val="22"/>
                <w:szCs w:val="22"/>
                <w:vertAlign w:val="superscript"/>
              </w:rPr>
              <w:t>3</w:t>
            </w:r>
            <w:r w:rsidRPr="007D480F">
              <w:rPr>
                <w:rFonts w:asciiTheme="minorHAnsi" w:hAnsiTheme="minorHAnsi"/>
                <w:color w:val="auto"/>
                <w:sz w:val="22"/>
                <w:szCs w:val="22"/>
              </w:rPr>
              <w:t>/hr)</w:t>
            </w:r>
          </w:p>
        </w:tc>
        <w:tc>
          <w:tcPr>
            <w:tcW w:w="1984" w:type="dxa"/>
          </w:tcPr>
          <w:p w14:paraId="0FB9734B" w14:textId="77777777" w:rsidR="007D480F" w:rsidRPr="007D480F"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D480F">
              <w:rPr>
                <w:rFonts w:asciiTheme="minorHAnsi" w:hAnsiTheme="minorHAnsi"/>
                <w:color w:val="auto"/>
                <w:sz w:val="22"/>
                <w:szCs w:val="22"/>
              </w:rPr>
              <w:t>Type</w:t>
            </w:r>
          </w:p>
        </w:tc>
        <w:tc>
          <w:tcPr>
            <w:tcW w:w="2410" w:type="dxa"/>
          </w:tcPr>
          <w:p w14:paraId="5888C6B5" w14:textId="77777777" w:rsidR="007D480F" w:rsidRPr="007D480F"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D480F">
              <w:rPr>
                <w:rFonts w:asciiTheme="minorHAnsi" w:hAnsiTheme="minorHAnsi"/>
                <w:color w:val="auto"/>
                <w:sz w:val="22"/>
                <w:szCs w:val="22"/>
              </w:rPr>
              <w:t>Location</w:t>
            </w:r>
          </w:p>
        </w:tc>
      </w:tr>
      <w:tr w:rsidR="007D480F" w:rsidRPr="007D480F" w14:paraId="6DC66833" w14:textId="77777777" w:rsidTr="00F010ED">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268" w:type="dxa"/>
          </w:tcPr>
          <w:p w14:paraId="1FDA1C43" w14:textId="77777777" w:rsidR="007D480F" w:rsidRPr="007D480F" w:rsidRDefault="007D480F" w:rsidP="00B75A61">
            <w:pPr>
              <w:pStyle w:val="TableContent"/>
              <w:rPr>
                <w:rFonts w:asciiTheme="minorHAnsi" w:hAnsiTheme="minorHAnsi"/>
                <w:color w:val="auto"/>
                <w:sz w:val="22"/>
                <w:szCs w:val="22"/>
              </w:rPr>
            </w:pPr>
          </w:p>
        </w:tc>
        <w:tc>
          <w:tcPr>
            <w:tcW w:w="2552" w:type="dxa"/>
          </w:tcPr>
          <w:p w14:paraId="0D7B02C5"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984" w:type="dxa"/>
          </w:tcPr>
          <w:p w14:paraId="4325FD88"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2410" w:type="dxa"/>
          </w:tcPr>
          <w:p w14:paraId="237C2C90"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55667D95" w14:textId="77777777" w:rsidTr="00F010ED">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268" w:type="dxa"/>
          </w:tcPr>
          <w:p w14:paraId="6F986F33" w14:textId="77777777" w:rsidR="007D480F" w:rsidRPr="007D480F" w:rsidRDefault="007D480F" w:rsidP="00B75A61">
            <w:pPr>
              <w:pStyle w:val="TableContent"/>
              <w:rPr>
                <w:rFonts w:asciiTheme="minorHAnsi" w:hAnsiTheme="minorHAnsi"/>
                <w:color w:val="auto"/>
                <w:sz w:val="22"/>
                <w:szCs w:val="22"/>
              </w:rPr>
            </w:pPr>
          </w:p>
        </w:tc>
        <w:tc>
          <w:tcPr>
            <w:tcW w:w="2552" w:type="dxa"/>
          </w:tcPr>
          <w:p w14:paraId="45EEEF56"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984" w:type="dxa"/>
          </w:tcPr>
          <w:p w14:paraId="7A60A129"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2410" w:type="dxa"/>
          </w:tcPr>
          <w:p w14:paraId="6813A9D0"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0295026A" w14:textId="77777777" w:rsidTr="00F010ED">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268" w:type="dxa"/>
          </w:tcPr>
          <w:p w14:paraId="57ECA1FB" w14:textId="77777777" w:rsidR="007D480F" w:rsidRPr="007D480F" w:rsidRDefault="007D480F" w:rsidP="00B75A61">
            <w:pPr>
              <w:pStyle w:val="TableContent"/>
              <w:rPr>
                <w:rFonts w:asciiTheme="minorHAnsi" w:hAnsiTheme="minorHAnsi"/>
                <w:color w:val="auto"/>
                <w:sz w:val="22"/>
                <w:szCs w:val="22"/>
              </w:rPr>
            </w:pPr>
          </w:p>
        </w:tc>
        <w:tc>
          <w:tcPr>
            <w:tcW w:w="2552" w:type="dxa"/>
          </w:tcPr>
          <w:p w14:paraId="2C0F06C2"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984" w:type="dxa"/>
          </w:tcPr>
          <w:p w14:paraId="5782FB85"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2410" w:type="dxa"/>
          </w:tcPr>
          <w:p w14:paraId="56F7FC40"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5A96B216" w14:textId="77777777" w:rsidTr="00F010ED">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268" w:type="dxa"/>
          </w:tcPr>
          <w:p w14:paraId="298A43D9" w14:textId="77777777" w:rsidR="007D480F" w:rsidRPr="007D480F" w:rsidRDefault="007D480F" w:rsidP="00B75A61">
            <w:pPr>
              <w:pStyle w:val="TableContent"/>
              <w:rPr>
                <w:rFonts w:asciiTheme="minorHAnsi" w:hAnsiTheme="minorHAnsi"/>
                <w:color w:val="auto"/>
                <w:sz w:val="22"/>
                <w:szCs w:val="22"/>
              </w:rPr>
            </w:pPr>
          </w:p>
        </w:tc>
        <w:tc>
          <w:tcPr>
            <w:tcW w:w="2552" w:type="dxa"/>
          </w:tcPr>
          <w:p w14:paraId="38599D2C"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984" w:type="dxa"/>
          </w:tcPr>
          <w:p w14:paraId="60EF7A72"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2410" w:type="dxa"/>
          </w:tcPr>
          <w:p w14:paraId="5E3962F8"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71ADFD19" w14:textId="77777777" w:rsidTr="00F010ED">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268" w:type="dxa"/>
          </w:tcPr>
          <w:p w14:paraId="623AE8B5" w14:textId="77777777" w:rsidR="007D480F" w:rsidRPr="007D480F" w:rsidRDefault="007D480F" w:rsidP="00B75A61">
            <w:pPr>
              <w:pStyle w:val="TableContent"/>
              <w:rPr>
                <w:rFonts w:asciiTheme="minorHAnsi" w:hAnsiTheme="minorHAnsi"/>
                <w:color w:val="auto"/>
                <w:sz w:val="22"/>
                <w:szCs w:val="22"/>
              </w:rPr>
            </w:pPr>
          </w:p>
        </w:tc>
        <w:tc>
          <w:tcPr>
            <w:tcW w:w="2552" w:type="dxa"/>
          </w:tcPr>
          <w:p w14:paraId="08FE451E"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984" w:type="dxa"/>
          </w:tcPr>
          <w:p w14:paraId="1DAE4FD1"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2410" w:type="dxa"/>
          </w:tcPr>
          <w:p w14:paraId="4338B614"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52C915FF" w14:textId="77777777" w:rsidTr="00F010ED">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268" w:type="dxa"/>
          </w:tcPr>
          <w:p w14:paraId="3AD38E23" w14:textId="77777777" w:rsidR="007D480F" w:rsidRPr="007D480F" w:rsidRDefault="007D480F" w:rsidP="00B75A61">
            <w:pPr>
              <w:pStyle w:val="TableContent"/>
              <w:rPr>
                <w:rFonts w:asciiTheme="minorHAnsi" w:hAnsiTheme="minorHAnsi"/>
                <w:color w:val="auto"/>
                <w:sz w:val="22"/>
                <w:szCs w:val="22"/>
              </w:rPr>
            </w:pPr>
          </w:p>
        </w:tc>
        <w:tc>
          <w:tcPr>
            <w:tcW w:w="2552" w:type="dxa"/>
          </w:tcPr>
          <w:p w14:paraId="61009779"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984" w:type="dxa"/>
          </w:tcPr>
          <w:p w14:paraId="6EBFF716"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2410" w:type="dxa"/>
          </w:tcPr>
          <w:p w14:paraId="55770A0A"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5CC024FA" w14:textId="77777777" w:rsidTr="00F010ED">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268" w:type="dxa"/>
          </w:tcPr>
          <w:p w14:paraId="075DB4DA" w14:textId="77777777" w:rsidR="007D480F" w:rsidRPr="007D480F" w:rsidRDefault="007D480F" w:rsidP="00B75A61">
            <w:pPr>
              <w:pStyle w:val="TableContent"/>
              <w:rPr>
                <w:rFonts w:asciiTheme="minorHAnsi" w:hAnsiTheme="minorHAnsi"/>
                <w:color w:val="auto"/>
                <w:sz w:val="22"/>
                <w:szCs w:val="22"/>
              </w:rPr>
            </w:pPr>
          </w:p>
        </w:tc>
        <w:tc>
          <w:tcPr>
            <w:tcW w:w="2552" w:type="dxa"/>
          </w:tcPr>
          <w:p w14:paraId="30EFC12C"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984" w:type="dxa"/>
          </w:tcPr>
          <w:p w14:paraId="78D294BD"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2410" w:type="dxa"/>
          </w:tcPr>
          <w:p w14:paraId="41A11C1C"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6405AD02" w14:textId="77777777" w:rsidTr="00F010ED">
        <w:trPr>
          <w:cnfStyle w:val="010000000000" w:firstRow="0" w:lastRow="1" w:firstColumn="0" w:lastColumn="0" w:oddVBand="0" w:evenVBand="0" w:oddHBand="0"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268" w:type="dxa"/>
          </w:tcPr>
          <w:p w14:paraId="52577D9C" w14:textId="77777777" w:rsidR="007D480F" w:rsidRPr="007D480F" w:rsidRDefault="007D480F" w:rsidP="00B75A61">
            <w:pPr>
              <w:pStyle w:val="TableContent"/>
              <w:rPr>
                <w:rFonts w:asciiTheme="minorHAnsi" w:hAnsiTheme="minorHAnsi"/>
                <w:color w:val="auto"/>
                <w:sz w:val="22"/>
                <w:szCs w:val="22"/>
              </w:rPr>
            </w:pPr>
          </w:p>
        </w:tc>
        <w:tc>
          <w:tcPr>
            <w:tcW w:w="2552" w:type="dxa"/>
          </w:tcPr>
          <w:p w14:paraId="017AAE01" w14:textId="77777777" w:rsidR="007D480F" w:rsidRPr="007D480F" w:rsidRDefault="007D480F" w:rsidP="00B75A61">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color w:val="auto"/>
                <w:sz w:val="22"/>
                <w:szCs w:val="22"/>
              </w:rPr>
            </w:pPr>
          </w:p>
        </w:tc>
        <w:tc>
          <w:tcPr>
            <w:tcW w:w="1984" w:type="dxa"/>
          </w:tcPr>
          <w:p w14:paraId="5A721828" w14:textId="77777777" w:rsidR="007D480F" w:rsidRPr="007D480F" w:rsidRDefault="007D480F" w:rsidP="00B75A61">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color w:val="auto"/>
                <w:sz w:val="22"/>
                <w:szCs w:val="22"/>
              </w:rPr>
            </w:pPr>
          </w:p>
        </w:tc>
        <w:tc>
          <w:tcPr>
            <w:cnfStyle w:val="000000000010" w:firstRow="0" w:lastRow="0" w:firstColumn="0" w:lastColumn="0" w:oddVBand="0" w:evenVBand="0" w:oddHBand="0" w:evenHBand="0" w:firstRowFirstColumn="0" w:firstRowLastColumn="0" w:lastRowFirstColumn="0" w:lastRowLastColumn="1"/>
            <w:tcW w:w="2410" w:type="dxa"/>
          </w:tcPr>
          <w:p w14:paraId="66158E6C" w14:textId="77777777" w:rsidR="007D480F" w:rsidRPr="007D480F" w:rsidRDefault="007D480F" w:rsidP="00B75A61">
            <w:pPr>
              <w:pStyle w:val="TableContent"/>
              <w:rPr>
                <w:rFonts w:asciiTheme="minorHAnsi" w:hAnsiTheme="minorHAnsi"/>
                <w:color w:val="auto"/>
                <w:sz w:val="22"/>
                <w:szCs w:val="22"/>
              </w:rPr>
            </w:pPr>
          </w:p>
        </w:tc>
      </w:tr>
    </w:tbl>
    <w:p w14:paraId="48CB1585" w14:textId="77777777" w:rsidR="007D480F" w:rsidRPr="007D480F" w:rsidRDefault="007D480F" w:rsidP="007D480F">
      <w:pPr>
        <w:pStyle w:val="L1bodytext"/>
        <w:rPr>
          <w:rFonts w:asciiTheme="minorHAnsi" w:hAnsiTheme="minorHAnsi"/>
          <w:sz w:val="22"/>
          <w:szCs w:val="22"/>
        </w:rPr>
      </w:pPr>
    </w:p>
    <w:p w14:paraId="5FC1A585" w14:textId="77777777" w:rsidR="00712F5E" w:rsidRDefault="00712F5E" w:rsidP="007D480F">
      <w:pPr>
        <w:pStyle w:val="L1bodytext"/>
        <w:rPr>
          <w:rFonts w:asciiTheme="minorHAnsi" w:hAnsiTheme="minorHAnsi"/>
          <w:sz w:val="22"/>
          <w:szCs w:val="22"/>
        </w:rPr>
      </w:pPr>
    </w:p>
    <w:p w14:paraId="1766E419" w14:textId="77777777" w:rsidR="00712F5E" w:rsidRPr="007D480F" w:rsidRDefault="00712F5E" w:rsidP="007D480F">
      <w:pPr>
        <w:pStyle w:val="L1bodytext"/>
        <w:rPr>
          <w:rFonts w:asciiTheme="minorHAnsi" w:hAnsiTheme="minorHAnsi"/>
          <w:sz w:val="22"/>
          <w:szCs w:val="22"/>
        </w:rPr>
      </w:pPr>
    </w:p>
    <w:p w14:paraId="10A84CD9" w14:textId="77777777" w:rsidR="007D480F" w:rsidRPr="005E3723" w:rsidRDefault="007D480F" w:rsidP="005E3723">
      <w:pPr>
        <w:pStyle w:val="Heading2"/>
      </w:pPr>
      <w:bookmarkStart w:id="25" w:name="_Toc21355033"/>
      <w:bookmarkStart w:id="26" w:name="_Toc21355393"/>
      <w:bookmarkStart w:id="27" w:name="_Toc21356940"/>
      <w:bookmarkStart w:id="28" w:name="_Toc24636892"/>
      <w:bookmarkStart w:id="29" w:name="_Toc21355034"/>
      <w:bookmarkStart w:id="30" w:name="_Toc21355394"/>
      <w:bookmarkStart w:id="31" w:name="_Toc21356941"/>
      <w:bookmarkStart w:id="32" w:name="_Toc24636893"/>
      <w:bookmarkStart w:id="33" w:name="_Toc21355035"/>
      <w:bookmarkStart w:id="34" w:name="_Toc21355395"/>
      <w:bookmarkStart w:id="35" w:name="_Toc21356942"/>
      <w:bookmarkStart w:id="36" w:name="_Toc24636894"/>
      <w:bookmarkStart w:id="37" w:name="_Toc149670441"/>
      <w:bookmarkStart w:id="38" w:name="_Toc155625629"/>
      <w:bookmarkEnd w:id="25"/>
      <w:bookmarkEnd w:id="26"/>
      <w:bookmarkEnd w:id="27"/>
      <w:bookmarkEnd w:id="28"/>
      <w:bookmarkEnd w:id="29"/>
      <w:bookmarkEnd w:id="30"/>
      <w:bookmarkEnd w:id="31"/>
      <w:bookmarkEnd w:id="32"/>
      <w:bookmarkEnd w:id="33"/>
      <w:bookmarkEnd w:id="34"/>
      <w:bookmarkEnd w:id="35"/>
      <w:bookmarkEnd w:id="36"/>
      <w:r w:rsidRPr="005E3723">
        <w:t xml:space="preserve">Ballast Water Treatment System Data </w:t>
      </w:r>
      <w:r w:rsidRPr="0071080E">
        <w:rPr>
          <w:rFonts w:asciiTheme="minorHAnsi" w:eastAsia="SimSun" w:hAnsiTheme="minorHAnsi" w:cs="Times New Roman"/>
          <w:bCs/>
          <w:color w:val="E05206"/>
          <w:sz w:val="22"/>
          <w:szCs w:val="22"/>
          <w:lang w:eastAsia="zh-CN"/>
        </w:rPr>
        <w:t>[delete if not applicable]</w:t>
      </w:r>
      <w:bookmarkEnd w:id="37"/>
      <w:bookmarkEnd w:id="38"/>
    </w:p>
    <w:tbl>
      <w:tblPr>
        <w:tblStyle w:val="LRTable1"/>
        <w:tblW w:w="9356" w:type="dxa"/>
        <w:jc w:val="center"/>
        <w:tblInd w:w="0" w:type="dxa"/>
        <w:tblLayout w:type="fixed"/>
        <w:tblLook w:val="01E0" w:firstRow="1" w:lastRow="1" w:firstColumn="1" w:lastColumn="1" w:noHBand="0" w:noVBand="0"/>
      </w:tblPr>
      <w:tblGrid>
        <w:gridCol w:w="4253"/>
        <w:gridCol w:w="5103"/>
      </w:tblGrid>
      <w:tr w:rsidR="007D480F" w:rsidRPr="007D480F" w14:paraId="6860BAA9" w14:textId="77777777" w:rsidTr="00FF3E60">
        <w:trPr>
          <w:cnfStyle w:val="100000000000" w:firstRow="1" w:lastRow="0" w:firstColumn="0" w:lastColumn="0" w:oddVBand="0" w:evenVBand="0" w:oddHBand="0"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4253" w:type="dxa"/>
          </w:tcPr>
          <w:p w14:paraId="2398CA32" w14:textId="2017B249" w:rsidR="007D480F" w:rsidRPr="007D480F" w:rsidRDefault="007D480F" w:rsidP="00B75A61">
            <w:pPr>
              <w:pStyle w:val="TableHeading1"/>
              <w:ind w:left="0"/>
              <w:rPr>
                <w:rFonts w:asciiTheme="minorHAnsi" w:hAnsiTheme="minorHAnsi"/>
                <w:color w:val="auto"/>
                <w:sz w:val="22"/>
                <w:szCs w:val="22"/>
              </w:rPr>
            </w:pPr>
          </w:p>
        </w:tc>
        <w:tc>
          <w:tcPr>
            <w:tcW w:w="5103" w:type="dxa"/>
          </w:tcPr>
          <w:p w14:paraId="37919DD5" w14:textId="0597800A" w:rsidR="007D480F" w:rsidRPr="007D480F" w:rsidRDefault="007D480F" w:rsidP="00B75A61">
            <w:pPr>
              <w:pStyle w:val="TableHeading1"/>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p>
        </w:tc>
      </w:tr>
      <w:tr w:rsidR="007D480F" w:rsidRPr="007D480F" w14:paraId="3C873DC6" w14:textId="77777777" w:rsidTr="00FF3E60">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4253" w:type="dxa"/>
          </w:tcPr>
          <w:p w14:paraId="61E5CDC5" w14:textId="77777777" w:rsidR="007D480F" w:rsidRPr="007D480F" w:rsidRDefault="007D480F" w:rsidP="00B75A61">
            <w:pPr>
              <w:pStyle w:val="TableHeading1"/>
              <w:rPr>
                <w:rFonts w:asciiTheme="minorHAnsi" w:hAnsiTheme="minorHAnsi"/>
                <w:color w:val="auto"/>
                <w:sz w:val="22"/>
                <w:szCs w:val="22"/>
              </w:rPr>
            </w:pPr>
            <w:r w:rsidRPr="007D480F">
              <w:rPr>
                <w:rFonts w:asciiTheme="minorHAnsi" w:hAnsiTheme="minorHAnsi"/>
                <w:color w:val="auto"/>
                <w:sz w:val="22"/>
                <w:szCs w:val="22"/>
              </w:rPr>
              <w:t>Manufacturer</w:t>
            </w:r>
          </w:p>
        </w:tc>
        <w:tc>
          <w:tcPr>
            <w:tcW w:w="5103" w:type="dxa"/>
          </w:tcPr>
          <w:p w14:paraId="4813D961"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4BC4C367" w14:textId="77777777" w:rsidTr="00FF3E60">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4253" w:type="dxa"/>
          </w:tcPr>
          <w:p w14:paraId="2B599F1C" w14:textId="77777777" w:rsidR="007D480F" w:rsidRPr="007D480F" w:rsidRDefault="007D480F" w:rsidP="00B75A61">
            <w:pPr>
              <w:pStyle w:val="TableHeading1"/>
              <w:rPr>
                <w:rFonts w:asciiTheme="minorHAnsi" w:hAnsiTheme="minorHAnsi"/>
                <w:color w:val="auto"/>
                <w:sz w:val="22"/>
                <w:szCs w:val="22"/>
              </w:rPr>
            </w:pPr>
            <w:r w:rsidRPr="007D480F">
              <w:rPr>
                <w:rFonts w:asciiTheme="minorHAnsi" w:hAnsiTheme="minorHAnsi"/>
                <w:color w:val="auto"/>
                <w:sz w:val="22"/>
                <w:szCs w:val="22"/>
              </w:rPr>
              <w:t>Type/Model</w:t>
            </w:r>
          </w:p>
        </w:tc>
        <w:tc>
          <w:tcPr>
            <w:tcW w:w="5103" w:type="dxa"/>
          </w:tcPr>
          <w:p w14:paraId="2839C845"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0F24CDF1" w14:textId="77777777" w:rsidTr="00FF3E60">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4253" w:type="dxa"/>
          </w:tcPr>
          <w:p w14:paraId="56891312" w14:textId="77777777" w:rsidR="007D480F" w:rsidRPr="007D480F" w:rsidRDefault="007D480F" w:rsidP="00B75A61">
            <w:pPr>
              <w:pStyle w:val="TableHeading1"/>
              <w:rPr>
                <w:rFonts w:asciiTheme="minorHAnsi" w:hAnsiTheme="minorHAnsi"/>
                <w:color w:val="auto"/>
                <w:sz w:val="22"/>
                <w:szCs w:val="22"/>
              </w:rPr>
            </w:pPr>
            <w:r w:rsidRPr="007D480F">
              <w:rPr>
                <w:rFonts w:asciiTheme="minorHAnsi" w:hAnsiTheme="minorHAnsi"/>
                <w:color w:val="auto"/>
                <w:sz w:val="22"/>
                <w:szCs w:val="22"/>
              </w:rPr>
              <w:t>Treatment Rated Capacity (m</w:t>
            </w:r>
            <w:r w:rsidRPr="007D480F">
              <w:rPr>
                <w:rFonts w:asciiTheme="minorHAnsi" w:hAnsiTheme="minorHAnsi"/>
                <w:color w:val="auto"/>
                <w:sz w:val="22"/>
                <w:szCs w:val="22"/>
                <w:vertAlign w:val="superscript"/>
              </w:rPr>
              <w:t>3</w:t>
            </w:r>
            <w:r w:rsidRPr="007D480F">
              <w:rPr>
                <w:rFonts w:asciiTheme="minorHAnsi" w:hAnsiTheme="minorHAnsi"/>
                <w:color w:val="auto"/>
                <w:sz w:val="22"/>
                <w:szCs w:val="22"/>
              </w:rPr>
              <w:t>/h)</w:t>
            </w:r>
          </w:p>
        </w:tc>
        <w:tc>
          <w:tcPr>
            <w:tcW w:w="5103" w:type="dxa"/>
          </w:tcPr>
          <w:p w14:paraId="63AD6C68"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168D4A93" w14:textId="77777777" w:rsidTr="00FF3E60">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4253" w:type="dxa"/>
          </w:tcPr>
          <w:p w14:paraId="11FD4935" w14:textId="77777777" w:rsidR="007D480F" w:rsidRPr="007D480F" w:rsidRDefault="007D480F" w:rsidP="00B75A61">
            <w:pPr>
              <w:pStyle w:val="TableHeading1"/>
              <w:rPr>
                <w:rFonts w:asciiTheme="minorHAnsi" w:hAnsiTheme="minorHAnsi"/>
                <w:color w:val="auto"/>
                <w:sz w:val="22"/>
                <w:szCs w:val="22"/>
              </w:rPr>
            </w:pPr>
            <w:r w:rsidRPr="007D480F">
              <w:rPr>
                <w:rFonts w:asciiTheme="minorHAnsi" w:hAnsiTheme="minorHAnsi"/>
                <w:color w:val="auto"/>
                <w:sz w:val="22"/>
                <w:szCs w:val="22"/>
              </w:rPr>
              <w:t>Technology employed</w:t>
            </w:r>
          </w:p>
        </w:tc>
        <w:tc>
          <w:tcPr>
            <w:tcW w:w="5103" w:type="dxa"/>
          </w:tcPr>
          <w:p w14:paraId="3CEE21A3"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0293C185" w14:textId="77777777" w:rsidTr="00FF3E60">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4253" w:type="dxa"/>
          </w:tcPr>
          <w:p w14:paraId="4572B382" w14:textId="77777777" w:rsidR="007D480F" w:rsidRPr="007D480F" w:rsidRDefault="007D480F" w:rsidP="00B75A61">
            <w:pPr>
              <w:pStyle w:val="TableHeading1"/>
              <w:rPr>
                <w:rFonts w:asciiTheme="minorHAnsi" w:hAnsiTheme="minorHAnsi"/>
                <w:color w:val="auto"/>
                <w:sz w:val="22"/>
                <w:szCs w:val="22"/>
              </w:rPr>
            </w:pPr>
            <w:r w:rsidRPr="007D480F">
              <w:rPr>
                <w:rFonts w:asciiTheme="minorHAnsi" w:hAnsiTheme="minorHAnsi"/>
                <w:color w:val="auto"/>
                <w:sz w:val="22"/>
                <w:szCs w:val="22"/>
              </w:rPr>
              <w:t>Installation Location</w:t>
            </w:r>
          </w:p>
        </w:tc>
        <w:tc>
          <w:tcPr>
            <w:tcW w:w="5103" w:type="dxa"/>
          </w:tcPr>
          <w:p w14:paraId="5C5D4E5A"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7E3D720D" w14:textId="77777777" w:rsidTr="00FF3E60">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4253" w:type="dxa"/>
          </w:tcPr>
          <w:p w14:paraId="7973B13A" w14:textId="77777777" w:rsidR="007D480F" w:rsidRPr="007D480F" w:rsidRDefault="007D480F" w:rsidP="00B75A61">
            <w:pPr>
              <w:pStyle w:val="TableHeading1"/>
              <w:rPr>
                <w:rFonts w:asciiTheme="minorHAnsi" w:hAnsiTheme="minorHAnsi"/>
                <w:color w:val="auto"/>
                <w:sz w:val="22"/>
                <w:szCs w:val="22"/>
              </w:rPr>
            </w:pPr>
            <w:r w:rsidRPr="007D480F">
              <w:rPr>
                <w:rFonts w:asciiTheme="minorHAnsi" w:hAnsiTheme="minorHAnsi"/>
                <w:color w:val="auto"/>
                <w:sz w:val="22"/>
                <w:szCs w:val="22"/>
              </w:rPr>
              <w:t>IMO Type Approval Certificate (TAC) No.</w:t>
            </w:r>
          </w:p>
        </w:tc>
        <w:tc>
          <w:tcPr>
            <w:tcW w:w="5103" w:type="dxa"/>
          </w:tcPr>
          <w:p w14:paraId="6662FAD4"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7D480F" w:rsidRPr="007D480F" w14:paraId="4AD74ADD" w14:textId="77777777" w:rsidTr="00FF3E60">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4253" w:type="dxa"/>
          </w:tcPr>
          <w:p w14:paraId="164D512A" w14:textId="77777777" w:rsidR="007D480F" w:rsidRPr="007D480F" w:rsidRDefault="007D480F" w:rsidP="00B75A61">
            <w:pPr>
              <w:pStyle w:val="TableHeading1"/>
              <w:rPr>
                <w:rFonts w:asciiTheme="minorHAnsi" w:hAnsiTheme="minorHAnsi"/>
                <w:color w:val="auto"/>
                <w:sz w:val="22"/>
                <w:szCs w:val="22"/>
              </w:rPr>
            </w:pPr>
            <w:r w:rsidRPr="007D480F">
              <w:rPr>
                <w:rFonts w:asciiTheme="minorHAnsi" w:hAnsiTheme="minorHAnsi"/>
                <w:color w:val="auto"/>
                <w:sz w:val="22"/>
                <w:szCs w:val="22"/>
              </w:rPr>
              <w:t>TAC Issuing Authority</w:t>
            </w:r>
          </w:p>
        </w:tc>
        <w:tc>
          <w:tcPr>
            <w:tcW w:w="5103" w:type="dxa"/>
          </w:tcPr>
          <w:p w14:paraId="2F2F763A"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7D480F" w:rsidRPr="007D480F" w14:paraId="4FD9AED7" w14:textId="77777777" w:rsidTr="00FF3E60">
        <w:trPr>
          <w:cnfStyle w:val="010000000000" w:firstRow="0" w:lastRow="1" w:firstColumn="0" w:lastColumn="0" w:oddVBand="0" w:evenVBand="0" w:oddHBand="0"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4253" w:type="dxa"/>
          </w:tcPr>
          <w:p w14:paraId="405FD82D" w14:textId="77777777" w:rsidR="007D480F" w:rsidRPr="007D480F" w:rsidRDefault="007D480F" w:rsidP="00B75A61">
            <w:pPr>
              <w:pStyle w:val="TableHeading1"/>
              <w:rPr>
                <w:rFonts w:asciiTheme="minorHAnsi" w:hAnsiTheme="minorHAnsi"/>
                <w:color w:val="auto"/>
                <w:sz w:val="22"/>
                <w:szCs w:val="22"/>
              </w:rPr>
            </w:pPr>
            <w:r w:rsidRPr="007D480F">
              <w:rPr>
                <w:rFonts w:asciiTheme="minorHAnsi" w:hAnsiTheme="minorHAnsi"/>
                <w:color w:val="auto"/>
                <w:sz w:val="22"/>
                <w:szCs w:val="22"/>
              </w:rPr>
              <w:t xml:space="preserve">TAC Issue Date </w:t>
            </w:r>
          </w:p>
        </w:tc>
        <w:tc>
          <w:tcPr>
            <w:cnfStyle w:val="000000000010" w:firstRow="0" w:lastRow="0" w:firstColumn="0" w:lastColumn="0" w:oddVBand="0" w:evenVBand="0" w:oddHBand="0" w:evenHBand="0" w:firstRowFirstColumn="0" w:firstRowLastColumn="0" w:lastRowFirstColumn="0" w:lastRowLastColumn="1"/>
            <w:tcW w:w="5103" w:type="dxa"/>
          </w:tcPr>
          <w:p w14:paraId="37F512A9" w14:textId="77777777" w:rsidR="007D480F" w:rsidRPr="007D480F" w:rsidRDefault="007D480F" w:rsidP="00B75A61">
            <w:pPr>
              <w:pStyle w:val="TableContent"/>
              <w:rPr>
                <w:rFonts w:asciiTheme="minorHAnsi" w:hAnsiTheme="minorHAnsi"/>
                <w:color w:val="auto"/>
                <w:sz w:val="22"/>
                <w:szCs w:val="22"/>
              </w:rPr>
            </w:pPr>
          </w:p>
        </w:tc>
      </w:tr>
    </w:tbl>
    <w:p w14:paraId="6D1558F3" w14:textId="77777777" w:rsidR="007D480F" w:rsidRPr="007D480F" w:rsidRDefault="007D480F" w:rsidP="007D480F">
      <w:pPr>
        <w:ind w:firstLine="720"/>
      </w:pPr>
    </w:p>
    <w:p w14:paraId="6702633A" w14:textId="77777777" w:rsidR="007D480F" w:rsidRPr="007D480F" w:rsidRDefault="007D480F" w:rsidP="007D480F"/>
    <w:p w14:paraId="61A59923" w14:textId="77777777" w:rsidR="007D480F" w:rsidRPr="007D480F" w:rsidRDefault="007D480F" w:rsidP="007D480F">
      <w:pPr>
        <w:sectPr w:rsidR="007D480F" w:rsidRPr="007D480F" w:rsidSect="007D480F">
          <w:headerReference w:type="even" r:id="rId17"/>
          <w:headerReference w:type="default" r:id="rId18"/>
          <w:footerReference w:type="even" r:id="rId19"/>
          <w:footerReference w:type="default" r:id="rId20"/>
          <w:pgSz w:w="11906" w:h="16838" w:code="9"/>
          <w:pgMar w:top="1985" w:right="851" w:bottom="1531" w:left="1134" w:header="851" w:footer="851" w:gutter="0"/>
          <w:pgNumType w:start="1"/>
          <w:cols w:space="708"/>
          <w:docGrid w:linePitch="360"/>
        </w:sectPr>
      </w:pPr>
    </w:p>
    <w:p w14:paraId="28F0B13A" w14:textId="77777777" w:rsidR="007D480F" w:rsidRPr="005E3723" w:rsidRDefault="007D480F" w:rsidP="005E3723">
      <w:pPr>
        <w:pStyle w:val="Heading2"/>
      </w:pPr>
      <w:bookmarkStart w:id="39" w:name="_Toc331144668"/>
      <w:bookmarkStart w:id="40" w:name="_Toc149670442"/>
      <w:bookmarkStart w:id="41" w:name="_Toc155625630"/>
      <w:r w:rsidRPr="005E3723">
        <w:lastRenderedPageBreak/>
        <w:t>Overflow and filling line data (for flow through and dilution method)</w:t>
      </w:r>
      <w:bookmarkEnd w:id="39"/>
      <w:r w:rsidRPr="00F23A02">
        <w:rPr>
          <w:rFonts w:asciiTheme="minorHAnsi" w:eastAsia="SimSun" w:hAnsiTheme="minorHAnsi" w:cs="Times New Roman"/>
          <w:b w:val="0"/>
          <w:color w:val="E05206"/>
          <w:sz w:val="22"/>
          <w:szCs w:val="22"/>
          <w:lang w:eastAsia="zh-CN"/>
        </w:rPr>
        <w:t xml:space="preserve"> </w:t>
      </w:r>
      <w:r w:rsidRPr="00DE7C05">
        <w:rPr>
          <w:rFonts w:asciiTheme="minorHAnsi" w:eastAsia="SimSun" w:hAnsiTheme="minorHAnsi" w:cs="Times New Roman"/>
          <w:bCs/>
          <w:color w:val="E05206"/>
          <w:sz w:val="22"/>
          <w:szCs w:val="22"/>
          <w:lang w:eastAsia="zh-CN"/>
        </w:rPr>
        <w:t>[delete if not applicable]</w:t>
      </w:r>
      <w:bookmarkEnd w:id="40"/>
      <w:bookmarkEnd w:id="41"/>
    </w:p>
    <w:tbl>
      <w:tblPr>
        <w:tblStyle w:val="LRTable1"/>
        <w:tblW w:w="13344" w:type="dxa"/>
        <w:jc w:val="center"/>
        <w:tblInd w:w="0" w:type="dxa"/>
        <w:tblLayout w:type="fixed"/>
        <w:tblLook w:val="01E0" w:firstRow="1" w:lastRow="1" w:firstColumn="1" w:lastColumn="1" w:noHBand="0" w:noVBand="0"/>
      </w:tblPr>
      <w:tblGrid>
        <w:gridCol w:w="2693"/>
        <w:gridCol w:w="2410"/>
        <w:gridCol w:w="1559"/>
        <w:gridCol w:w="1985"/>
        <w:gridCol w:w="1276"/>
        <w:gridCol w:w="1417"/>
        <w:gridCol w:w="2004"/>
      </w:tblGrid>
      <w:tr w:rsidR="007D480F" w:rsidRPr="007D480F" w14:paraId="29E3FD71" w14:textId="77777777" w:rsidTr="00D16C3E">
        <w:trPr>
          <w:cnfStyle w:val="100000000000" w:firstRow="1" w:lastRow="0" w:firstColumn="0" w:lastColumn="0" w:oddVBand="0" w:evenVBand="0" w:oddHBand="0"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2693" w:type="dxa"/>
          </w:tcPr>
          <w:p w14:paraId="34CBCBEC" w14:textId="77777777" w:rsidR="007D480F" w:rsidRPr="007D480F" w:rsidRDefault="007D480F" w:rsidP="00B75A61">
            <w:pPr>
              <w:pStyle w:val="TableHeading1"/>
              <w:jc w:val="center"/>
              <w:rPr>
                <w:rFonts w:asciiTheme="minorHAnsi" w:hAnsiTheme="minorHAnsi"/>
                <w:color w:val="auto"/>
                <w:sz w:val="22"/>
                <w:szCs w:val="22"/>
              </w:rPr>
            </w:pPr>
            <w:r w:rsidRPr="007D480F">
              <w:rPr>
                <w:rFonts w:asciiTheme="minorHAnsi" w:hAnsiTheme="minorHAnsi"/>
                <w:color w:val="auto"/>
                <w:sz w:val="22"/>
                <w:szCs w:val="22"/>
              </w:rPr>
              <w:t>Tank</w:t>
            </w:r>
          </w:p>
        </w:tc>
        <w:tc>
          <w:tcPr>
            <w:tcW w:w="2410" w:type="dxa"/>
          </w:tcPr>
          <w:p w14:paraId="095AEC03" w14:textId="77777777" w:rsidR="007D480F" w:rsidRPr="007D480F"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D480F">
              <w:rPr>
                <w:rFonts w:asciiTheme="minorHAnsi" w:hAnsiTheme="minorHAnsi"/>
                <w:color w:val="auto"/>
                <w:sz w:val="22"/>
                <w:szCs w:val="22"/>
              </w:rPr>
              <w:t>No. of overflow lines per tank</w:t>
            </w:r>
          </w:p>
          <w:p w14:paraId="001CE950" w14:textId="77777777" w:rsidR="007D480F" w:rsidRPr="007D480F"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D480F">
              <w:rPr>
                <w:rFonts w:asciiTheme="minorHAnsi" w:hAnsiTheme="minorHAnsi"/>
                <w:color w:val="auto"/>
                <w:sz w:val="22"/>
                <w:szCs w:val="22"/>
              </w:rPr>
              <w:t>(air vents or overflow lines per tank)</w:t>
            </w:r>
          </w:p>
        </w:tc>
        <w:tc>
          <w:tcPr>
            <w:tcW w:w="1559" w:type="dxa"/>
          </w:tcPr>
          <w:p w14:paraId="702F5AB5" w14:textId="77777777" w:rsidR="007D480F" w:rsidRPr="007D480F"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D480F">
              <w:rPr>
                <w:rFonts w:asciiTheme="minorHAnsi" w:hAnsiTheme="minorHAnsi"/>
                <w:color w:val="auto"/>
                <w:sz w:val="22"/>
                <w:szCs w:val="22"/>
              </w:rPr>
              <w:t xml:space="preserve">Overflow line nominal </w:t>
            </w:r>
            <w:proofErr w:type="gramStart"/>
            <w:r w:rsidRPr="007D480F">
              <w:rPr>
                <w:rFonts w:asciiTheme="minorHAnsi" w:hAnsiTheme="minorHAnsi"/>
                <w:color w:val="auto"/>
                <w:sz w:val="22"/>
                <w:szCs w:val="22"/>
              </w:rPr>
              <w:t>diameter  (</w:t>
            </w:r>
            <w:proofErr w:type="gramEnd"/>
            <w:r w:rsidRPr="007D480F">
              <w:rPr>
                <w:rFonts w:asciiTheme="minorHAnsi" w:hAnsiTheme="minorHAnsi"/>
                <w:color w:val="auto"/>
                <w:sz w:val="22"/>
                <w:szCs w:val="22"/>
              </w:rPr>
              <w:t>mm)</w:t>
            </w:r>
          </w:p>
        </w:tc>
        <w:tc>
          <w:tcPr>
            <w:tcW w:w="1985" w:type="dxa"/>
          </w:tcPr>
          <w:p w14:paraId="63B7B7E1" w14:textId="77777777" w:rsidR="007D480F" w:rsidRPr="007D480F"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D480F">
              <w:rPr>
                <w:rFonts w:asciiTheme="minorHAnsi" w:hAnsiTheme="minorHAnsi"/>
                <w:color w:val="auto"/>
                <w:sz w:val="22"/>
                <w:szCs w:val="22"/>
              </w:rPr>
              <w:t xml:space="preserve">Overflow lines total </w:t>
            </w:r>
            <w:proofErr w:type="gramStart"/>
            <w:r w:rsidRPr="007D480F">
              <w:rPr>
                <w:rFonts w:asciiTheme="minorHAnsi" w:hAnsiTheme="minorHAnsi"/>
                <w:color w:val="auto"/>
                <w:sz w:val="22"/>
                <w:szCs w:val="22"/>
              </w:rPr>
              <w:t>cross sectional</w:t>
            </w:r>
            <w:proofErr w:type="gramEnd"/>
            <w:r w:rsidRPr="007D480F">
              <w:rPr>
                <w:rFonts w:asciiTheme="minorHAnsi" w:hAnsiTheme="minorHAnsi"/>
                <w:color w:val="auto"/>
                <w:sz w:val="22"/>
                <w:szCs w:val="22"/>
              </w:rPr>
              <w:t xml:space="preserve"> area (mm²)</w:t>
            </w:r>
          </w:p>
        </w:tc>
        <w:tc>
          <w:tcPr>
            <w:tcW w:w="1276" w:type="dxa"/>
          </w:tcPr>
          <w:p w14:paraId="1A163125" w14:textId="77777777" w:rsidR="007D480F" w:rsidRPr="007D480F"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D480F">
              <w:rPr>
                <w:rFonts w:asciiTheme="minorHAnsi" w:hAnsiTheme="minorHAnsi"/>
                <w:color w:val="auto"/>
                <w:sz w:val="22"/>
                <w:szCs w:val="22"/>
              </w:rPr>
              <w:t>Filling line nominal diameter (mm)</w:t>
            </w:r>
          </w:p>
        </w:tc>
        <w:tc>
          <w:tcPr>
            <w:tcW w:w="1417" w:type="dxa"/>
          </w:tcPr>
          <w:p w14:paraId="60681C53" w14:textId="77777777" w:rsidR="007D480F" w:rsidRPr="007D480F"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D480F">
              <w:rPr>
                <w:rFonts w:asciiTheme="minorHAnsi" w:hAnsiTheme="minorHAnsi"/>
                <w:color w:val="auto"/>
                <w:sz w:val="22"/>
                <w:szCs w:val="22"/>
              </w:rPr>
              <w:t xml:space="preserve">Filling line total </w:t>
            </w:r>
            <w:proofErr w:type="gramStart"/>
            <w:r w:rsidRPr="007D480F">
              <w:rPr>
                <w:rFonts w:asciiTheme="minorHAnsi" w:hAnsiTheme="minorHAnsi"/>
                <w:color w:val="auto"/>
                <w:sz w:val="22"/>
                <w:szCs w:val="22"/>
              </w:rPr>
              <w:t>cross sectional</w:t>
            </w:r>
            <w:proofErr w:type="gramEnd"/>
            <w:r w:rsidRPr="007D480F">
              <w:rPr>
                <w:rFonts w:asciiTheme="minorHAnsi" w:hAnsiTheme="minorHAnsi"/>
                <w:color w:val="auto"/>
                <w:sz w:val="22"/>
                <w:szCs w:val="22"/>
              </w:rPr>
              <w:t xml:space="preserve"> area (mm²)</w:t>
            </w:r>
          </w:p>
        </w:tc>
        <w:tc>
          <w:tcPr>
            <w:tcW w:w="2004" w:type="dxa"/>
          </w:tcPr>
          <w:p w14:paraId="15138BB9" w14:textId="77777777" w:rsidR="007D480F" w:rsidRPr="007D480F"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D480F">
              <w:rPr>
                <w:rFonts w:asciiTheme="minorHAnsi" w:hAnsiTheme="minorHAnsi"/>
                <w:color w:val="auto"/>
                <w:sz w:val="22"/>
                <w:szCs w:val="22"/>
              </w:rPr>
              <w:t xml:space="preserve">Ratio of overflow/filling line total </w:t>
            </w:r>
            <w:proofErr w:type="gramStart"/>
            <w:r w:rsidRPr="007D480F">
              <w:rPr>
                <w:rFonts w:asciiTheme="minorHAnsi" w:hAnsiTheme="minorHAnsi"/>
                <w:color w:val="auto"/>
                <w:sz w:val="22"/>
                <w:szCs w:val="22"/>
              </w:rPr>
              <w:t>cross sectional</w:t>
            </w:r>
            <w:proofErr w:type="gramEnd"/>
            <w:r w:rsidRPr="007D480F">
              <w:rPr>
                <w:rFonts w:asciiTheme="minorHAnsi" w:hAnsiTheme="minorHAnsi"/>
                <w:color w:val="auto"/>
                <w:sz w:val="22"/>
                <w:szCs w:val="22"/>
              </w:rPr>
              <w:t xml:space="preserve"> area</w:t>
            </w:r>
          </w:p>
        </w:tc>
      </w:tr>
      <w:tr w:rsidR="007D480F" w:rsidRPr="007D480F" w14:paraId="44156391" w14:textId="77777777" w:rsidTr="00D16C3E">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693" w:type="dxa"/>
          </w:tcPr>
          <w:p w14:paraId="2A7EAB99" w14:textId="77777777" w:rsidR="007D480F" w:rsidRPr="007D480F" w:rsidRDefault="007D480F" w:rsidP="00B75A61">
            <w:pPr>
              <w:pStyle w:val="TableContent"/>
              <w:rPr>
                <w:rFonts w:asciiTheme="minorHAnsi" w:hAnsiTheme="minorHAnsi"/>
                <w:sz w:val="22"/>
                <w:szCs w:val="22"/>
              </w:rPr>
            </w:pPr>
          </w:p>
        </w:tc>
        <w:tc>
          <w:tcPr>
            <w:tcW w:w="2410" w:type="dxa"/>
          </w:tcPr>
          <w:p w14:paraId="5889D45D"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559" w:type="dxa"/>
          </w:tcPr>
          <w:p w14:paraId="3AA4CE13"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985" w:type="dxa"/>
          </w:tcPr>
          <w:p w14:paraId="5F828405"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276" w:type="dxa"/>
          </w:tcPr>
          <w:p w14:paraId="2D0F9AD8"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417" w:type="dxa"/>
          </w:tcPr>
          <w:p w14:paraId="4AB420F1"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004" w:type="dxa"/>
          </w:tcPr>
          <w:p w14:paraId="7B609A89"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78872C78" w14:textId="77777777" w:rsidTr="00D16C3E">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693" w:type="dxa"/>
          </w:tcPr>
          <w:p w14:paraId="03999DCD" w14:textId="77777777" w:rsidR="007D480F" w:rsidRPr="007D480F" w:rsidRDefault="007D480F" w:rsidP="00B75A61">
            <w:pPr>
              <w:pStyle w:val="TableContent"/>
              <w:rPr>
                <w:rFonts w:asciiTheme="minorHAnsi" w:hAnsiTheme="minorHAnsi"/>
                <w:sz w:val="22"/>
                <w:szCs w:val="22"/>
              </w:rPr>
            </w:pPr>
          </w:p>
        </w:tc>
        <w:tc>
          <w:tcPr>
            <w:tcW w:w="2410" w:type="dxa"/>
          </w:tcPr>
          <w:p w14:paraId="37477912"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559" w:type="dxa"/>
          </w:tcPr>
          <w:p w14:paraId="4BFC78D6"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985" w:type="dxa"/>
          </w:tcPr>
          <w:p w14:paraId="2FB486A8"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276" w:type="dxa"/>
          </w:tcPr>
          <w:p w14:paraId="3B9E9780"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417" w:type="dxa"/>
          </w:tcPr>
          <w:p w14:paraId="4E26D361"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004" w:type="dxa"/>
          </w:tcPr>
          <w:p w14:paraId="42880DD3"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26CC1346" w14:textId="77777777" w:rsidTr="00D16C3E">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693" w:type="dxa"/>
          </w:tcPr>
          <w:p w14:paraId="74C1E91B" w14:textId="77777777" w:rsidR="007D480F" w:rsidRPr="007D480F" w:rsidRDefault="007D480F" w:rsidP="00B75A61">
            <w:pPr>
              <w:pStyle w:val="TableContent"/>
              <w:rPr>
                <w:rFonts w:asciiTheme="minorHAnsi" w:hAnsiTheme="minorHAnsi"/>
                <w:sz w:val="22"/>
                <w:szCs w:val="22"/>
              </w:rPr>
            </w:pPr>
          </w:p>
        </w:tc>
        <w:tc>
          <w:tcPr>
            <w:tcW w:w="2410" w:type="dxa"/>
          </w:tcPr>
          <w:p w14:paraId="4E18B834"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559" w:type="dxa"/>
          </w:tcPr>
          <w:p w14:paraId="255F856C"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985" w:type="dxa"/>
          </w:tcPr>
          <w:p w14:paraId="5C8E549A"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276" w:type="dxa"/>
          </w:tcPr>
          <w:p w14:paraId="5B508603"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417" w:type="dxa"/>
          </w:tcPr>
          <w:p w14:paraId="3B321AC6"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004" w:type="dxa"/>
          </w:tcPr>
          <w:p w14:paraId="0C39F72C"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48E1E410" w14:textId="77777777" w:rsidTr="00D16C3E">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693" w:type="dxa"/>
          </w:tcPr>
          <w:p w14:paraId="7E0C386C" w14:textId="77777777" w:rsidR="007D480F" w:rsidRPr="007D480F" w:rsidRDefault="007D480F" w:rsidP="00B75A61">
            <w:pPr>
              <w:pStyle w:val="TableContent"/>
              <w:rPr>
                <w:rFonts w:asciiTheme="minorHAnsi" w:hAnsiTheme="minorHAnsi"/>
                <w:sz w:val="22"/>
                <w:szCs w:val="22"/>
              </w:rPr>
            </w:pPr>
          </w:p>
        </w:tc>
        <w:tc>
          <w:tcPr>
            <w:tcW w:w="2410" w:type="dxa"/>
          </w:tcPr>
          <w:p w14:paraId="35DD78D4"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559" w:type="dxa"/>
          </w:tcPr>
          <w:p w14:paraId="0C711E95"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985" w:type="dxa"/>
          </w:tcPr>
          <w:p w14:paraId="6AAEEB21"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276" w:type="dxa"/>
          </w:tcPr>
          <w:p w14:paraId="537F493F"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417" w:type="dxa"/>
          </w:tcPr>
          <w:p w14:paraId="5529E42E"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004" w:type="dxa"/>
          </w:tcPr>
          <w:p w14:paraId="4323A0F0"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1528F6E1" w14:textId="77777777" w:rsidTr="00D16C3E">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693" w:type="dxa"/>
          </w:tcPr>
          <w:p w14:paraId="1CF72197" w14:textId="77777777" w:rsidR="007D480F" w:rsidRPr="007D480F" w:rsidRDefault="007D480F" w:rsidP="00B75A61">
            <w:pPr>
              <w:pStyle w:val="TableContent"/>
              <w:rPr>
                <w:rFonts w:asciiTheme="minorHAnsi" w:hAnsiTheme="minorHAnsi"/>
                <w:sz w:val="22"/>
                <w:szCs w:val="22"/>
              </w:rPr>
            </w:pPr>
          </w:p>
        </w:tc>
        <w:tc>
          <w:tcPr>
            <w:tcW w:w="2410" w:type="dxa"/>
          </w:tcPr>
          <w:p w14:paraId="4FD06749"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559" w:type="dxa"/>
          </w:tcPr>
          <w:p w14:paraId="091735A9"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985" w:type="dxa"/>
          </w:tcPr>
          <w:p w14:paraId="5A725B93"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276" w:type="dxa"/>
          </w:tcPr>
          <w:p w14:paraId="703005AB"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417" w:type="dxa"/>
          </w:tcPr>
          <w:p w14:paraId="7D566734"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004" w:type="dxa"/>
          </w:tcPr>
          <w:p w14:paraId="76C24048"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284FF184" w14:textId="77777777" w:rsidTr="00D16C3E">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693" w:type="dxa"/>
          </w:tcPr>
          <w:p w14:paraId="5F93DECB" w14:textId="77777777" w:rsidR="007D480F" w:rsidRPr="007D480F" w:rsidRDefault="007D480F" w:rsidP="00B75A61">
            <w:pPr>
              <w:pStyle w:val="TableContent"/>
              <w:rPr>
                <w:rFonts w:asciiTheme="minorHAnsi" w:hAnsiTheme="minorHAnsi"/>
                <w:sz w:val="22"/>
                <w:szCs w:val="22"/>
              </w:rPr>
            </w:pPr>
          </w:p>
        </w:tc>
        <w:tc>
          <w:tcPr>
            <w:tcW w:w="2410" w:type="dxa"/>
          </w:tcPr>
          <w:p w14:paraId="46D6EF68"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559" w:type="dxa"/>
          </w:tcPr>
          <w:p w14:paraId="3EAB4492"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985" w:type="dxa"/>
          </w:tcPr>
          <w:p w14:paraId="4B725C12"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276" w:type="dxa"/>
          </w:tcPr>
          <w:p w14:paraId="7D42FFDE"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417" w:type="dxa"/>
          </w:tcPr>
          <w:p w14:paraId="0E5EE5FB"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004" w:type="dxa"/>
          </w:tcPr>
          <w:p w14:paraId="69A98B3F"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4AC8390C" w14:textId="77777777" w:rsidTr="00D16C3E">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693" w:type="dxa"/>
          </w:tcPr>
          <w:p w14:paraId="1DF11193" w14:textId="77777777" w:rsidR="007D480F" w:rsidRPr="007D480F" w:rsidRDefault="007D480F" w:rsidP="00B75A61">
            <w:pPr>
              <w:pStyle w:val="TableContent"/>
              <w:rPr>
                <w:rFonts w:asciiTheme="minorHAnsi" w:hAnsiTheme="minorHAnsi"/>
                <w:sz w:val="22"/>
                <w:szCs w:val="22"/>
              </w:rPr>
            </w:pPr>
          </w:p>
        </w:tc>
        <w:tc>
          <w:tcPr>
            <w:tcW w:w="2410" w:type="dxa"/>
          </w:tcPr>
          <w:p w14:paraId="443BE5DB"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559" w:type="dxa"/>
          </w:tcPr>
          <w:p w14:paraId="48EDD7E7"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985" w:type="dxa"/>
          </w:tcPr>
          <w:p w14:paraId="67808E7C"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276" w:type="dxa"/>
          </w:tcPr>
          <w:p w14:paraId="49E71585"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417" w:type="dxa"/>
          </w:tcPr>
          <w:p w14:paraId="41316D6D"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004" w:type="dxa"/>
          </w:tcPr>
          <w:p w14:paraId="203FCDD5"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42E735AB" w14:textId="77777777" w:rsidTr="00D16C3E">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693" w:type="dxa"/>
          </w:tcPr>
          <w:p w14:paraId="7E4164F0" w14:textId="77777777" w:rsidR="007D480F" w:rsidRPr="007D480F" w:rsidRDefault="007D480F" w:rsidP="00B75A61">
            <w:pPr>
              <w:pStyle w:val="TableContent"/>
              <w:rPr>
                <w:rFonts w:asciiTheme="minorHAnsi" w:hAnsiTheme="minorHAnsi"/>
                <w:sz w:val="22"/>
                <w:szCs w:val="22"/>
              </w:rPr>
            </w:pPr>
          </w:p>
        </w:tc>
        <w:tc>
          <w:tcPr>
            <w:tcW w:w="2410" w:type="dxa"/>
          </w:tcPr>
          <w:p w14:paraId="2DCA3463"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559" w:type="dxa"/>
          </w:tcPr>
          <w:p w14:paraId="414894B4"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985" w:type="dxa"/>
          </w:tcPr>
          <w:p w14:paraId="187D95F5"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276" w:type="dxa"/>
          </w:tcPr>
          <w:p w14:paraId="24EEA64E"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417" w:type="dxa"/>
          </w:tcPr>
          <w:p w14:paraId="726ED10E"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004" w:type="dxa"/>
          </w:tcPr>
          <w:p w14:paraId="2056F44F"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71E05E70" w14:textId="77777777" w:rsidTr="00D16C3E">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693" w:type="dxa"/>
          </w:tcPr>
          <w:p w14:paraId="3B02B916" w14:textId="77777777" w:rsidR="007D480F" w:rsidRPr="007D480F" w:rsidRDefault="007D480F" w:rsidP="00B75A61">
            <w:pPr>
              <w:pStyle w:val="TableContent"/>
              <w:rPr>
                <w:rFonts w:asciiTheme="minorHAnsi" w:hAnsiTheme="minorHAnsi"/>
                <w:sz w:val="22"/>
                <w:szCs w:val="22"/>
              </w:rPr>
            </w:pPr>
          </w:p>
        </w:tc>
        <w:tc>
          <w:tcPr>
            <w:tcW w:w="2410" w:type="dxa"/>
          </w:tcPr>
          <w:p w14:paraId="72836445"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559" w:type="dxa"/>
          </w:tcPr>
          <w:p w14:paraId="35AA9EC2"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985" w:type="dxa"/>
          </w:tcPr>
          <w:p w14:paraId="6D993D55"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276" w:type="dxa"/>
          </w:tcPr>
          <w:p w14:paraId="2AD2E34F"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417" w:type="dxa"/>
          </w:tcPr>
          <w:p w14:paraId="77672A3C"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004" w:type="dxa"/>
          </w:tcPr>
          <w:p w14:paraId="4BCC2626"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0A893083" w14:textId="77777777" w:rsidTr="00D16C3E">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693" w:type="dxa"/>
          </w:tcPr>
          <w:p w14:paraId="4793D856" w14:textId="77777777" w:rsidR="007D480F" w:rsidRPr="007D480F" w:rsidRDefault="007D480F" w:rsidP="00B75A61">
            <w:pPr>
              <w:pStyle w:val="TableContent"/>
              <w:rPr>
                <w:rFonts w:asciiTheme="minorHAnsi" w:hAnsiTheme="minorHAnsi"/>
                <w:sz w:val="22"/>
                <w:szCs w:val="22"/>
              </w:rPr>
            </w:pPr>
          </w:p>
        </w:tc>
        <w:tc>
          <w:tcPr>
            <w:tcW w:w="2410" w:type="dxa"/>
          </w:tcPr>
          <w:p w14:paraId="0DDF3995"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559" w:type="dxa"/>
          </w:tcPr>
          <w:p w14:paraId="47B0B08B"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985" w:type="dxa"/>
          </w:tcPr>
          <w:p w14:paraId="60718CCD"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276" w:type="dxa"/>
          </w:tcPr>
          <w:p w14:paraId="7F33792C"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417" w:type="dxa"/>
          </w:tcPr>
          <w:p w14:paraId="74BC91FB"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004" w:type="dxa"/>
          </w:tcPr>
          <w:p w14:paraId="013933E9"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56B10F5A" w14:textId="77777777" w:rsidTr="00D16C3E">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693" w:type="dxa"/>
          </w:tcPr>
          <w:p w14:paraId="4C16D447" w14:textId="77777777" w:rsidR="007D480F" w:rsidRPr="007D480F" w:rsidRDefault="007D480F" w:rsidP="00B75A61">
            <w:pPr>
              <w:pStyle w:val="TableContent"/>
              <w:rPr>
                <w:rFonts w:asciiTheme="minorHAnsi" w:hAnsiTheme="minorHAnsi"/>
                <w:sz w:val="22"/>
                <w:szCs w:val="22"/>
              </w:rPr>
            </w:pPr>
          </w:p>
        </w:tc>
        <w:tc>
          <w:tcPr>
            <w:tcW w:w="2410" w:type="dxa"/>
          </w:tcPr>
          <w:p w14:paraId="22DA8019"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559" w:type="dxa"/>
          </w:tcPr>
          <w:p w14:paraId="33710837"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985" w:type="dxa"/>
          </w:tcPr>
          <w:p w14:paraId="1254E440"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276" w:type="dxa"/>
          </w:tcPr>
          <w:p w14:paraId="5DC51C8D"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417" w:type="dxa"/>
          </w:tcPr>
          <w:p w14:paraId="6DE53AFD"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004" w:type="dxa"/>
          </w:tcPr>
          <w:p w14:paraId="0E150016"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508EFC08" w14:textId="77777777" w:rsidTr="00D16C3E">
        <w:trPr>
          <w:cnfStyle w:val="010000000000" w:firstRow="0" w:lastRow="1" w:firstColumn="0" w:lastColumn="0" w:oddVBand="0" w:evenVBand="0" w:oddHBand="0"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693" w:type="dxa"/>
          </w:tcPr>
          <w:p w14:paraId="61A6D4D9" w14:textId="77777777" w:rsidR="007D480F" w:rsidRPr="007D480F" w:rsidRDefault="007D480F" w:rsidP="00B75A61">
            <w:pPr>
              <w:pStyle w:val="TableContent"/>
              <w:rPr>
                <w:rFonts w:asciiTheme="minorHAnsi" w:hAnsiTheme="minorHAnsi"/>
                <w:sz w:val="22"/>
                <w:szCs w:val="22"/>
              </w:rPr>
            </w:pPr>
          </w:p>
        </w:tc>
        <w:tc>
          <w:tcPr>
            <w:tcW w:w="2410" w:type="dxa"/>
          </w:tcPr>
          <w:p w14:paraId="58406AE9" w14:textId="77777777" w:rsidR="007D480F" w:rsidRPr="007D480F" w:rsidRDefault="007D480F" w:rsidP="00B75A61">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sz w:val="22"/>
                <w:szCs w:val="22"/>
              </w:rPr>
            </w:pPr>
          </w:p>
        </w:tc>
        <w:tc>
          <w:tcPr>
            <w:tcW w:w="1559" w:type="dxa"/>
          </w:tcPr>
          <w:p w14:paraId="3A5263EE" w14:textId="77777777" w:rsidR="007D480F" w:rsidRPr="007D480F" w:rsidRDefault="007D480F" w:rsidP="00B75A61">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sz w:val="22"/>
                <w:szCs w:val="22"/>
              </w:rPr>
            </w:pPr>
          </w:p>
        </w:tc>
        <w:tc>
          <w:tcPr>
            <w:tcW w:w="1985" w:type="dxa"/>
          </w:tcPr>
          <w:p w14:paraId="05D081E6" w14:textId="77777777" w:rsidR="007D480F" w:rsidRPr="007D480F" w:rsidRDefault="007D480F" w:rsidP="00B75A61">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sz w:val="22"/>
                <w:szCs w:val="22"/>
              </w:rPr>
            </w:pPr>
          </w:p>
        </w:tc>
        <w:tc>
          <w:tcPr>
            <w:tcW w:w="1276" w:type="dxa"/>
          </w:tcPr>
          <w:p w14:paraId="2B13FF44" w14:textId="77777777" w:rsidR="007D480F" w:rsidRPr="007D480F" w:rsidRDefault="007D480F" w:rsidP="00B75A61">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sz w:val="22"/>
                <w:szCs w:val="22"/>
              </w:rPr>
            </w:pPr>
          </w:p>
        </w:tc>
        <w:tc>
          <w:tcPr>
            <w:tcW w:w="1417" w:type="dxa"/>
          </w:tcPr>
          <w:p w14:paraId="39349BB6" w14:textId="77777777" w:rsidR="007D480F" w:rsidRPr="007D480F" w:rsidRDefault="007D480F" w:rsidP="00B75A61">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000000010" w:firstRow="0" w:lastRow="0" w:firstColumn="0" w:lastColumn="0" w:oddVBand="0" w:evenVBand="0" w:oddHBand="0" w:evenHBand="0" w:firstRowFirstColumn="0" w:firstRowLastColumn="0" w:lastRowFirstColumn="0" w:lastRowLastColumn="1"/>
            <w:tcW w:w="2004" w:type="dxa"/>
          </w:tcPr>
          <w:p w14:paraId="32465DF3" w14:textId="77777777" w:rsidR="007D480F" w:rsidRPr="007D480F" w:rsidRDefault="007D480F" w:rsidP="00B75A61">
            <w:pPr>
              <w:pStyle w:val="TableContent"/>
              <w:rPr>
                <w:rFonts w:asciiTheme="minorHAnsi" w:hAnsiTheme="minorHAnsi"/>
                <w:sz w:val="22"/>
                <w:szCs w:val="22"/>
              </w:rPr>
            </w:pPr>
          </w:p>
        </w:tc>
      </w:tr>
    </w:tbl>
    <w:p w14:paraId="1867A70F" w14:textId="77777777" w:rsidR="007D480F" w:rsidRPr="007D480F" w:rsidRDefault="007D480F" w:rsidP="007D480F">
      <w:pPr>
        <w:pStyle w:val="L1bodytext"/>
        <w:rPr>
          <w:rFonts w:asciiTheme="minorHAnsi" w:hAnsiTheme="minorHAnsi"/>
          <w:sz w:val="22"/>
          <w:szCs w:val="22"/>
        </w:rPr>
      </w:pPr>
    </w:p>
    <w:p w14:paraId="5B80B05B"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Note: Flow through method should not be performed in tanks which have not been designed to a head up to the top of overflow, due to the risk of over pressurisation.</w:t>
      </w:r>
    </w:p>
    <w:p w14:paraId="72FA7EF4"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Note: In case that flow through method is being used, it is necessary prior to this operation to ensure that the overflow arrangements are open. On completion of each tank’s ballast exchange the overflow arrangements must be re-secured.</w:t>
      </w:r>
    </w:p>
    <w:p w14:paraId="0EE54610" w14:textId="77777777" w:rsidR="007D480F" w:rsidRPr="007D480F" w:rsidRDefault="007D480F" w:rsidP="007D480F">
      <w:pPr>
        <w:pStyle w:val="L1bodytext"/>
        <w:rPr>
          <w:rFonts w:asciiTheme="minorHAnsi" w:hAnsiTheme="minorHAnsi"/>
          <w:sz w:val="22"/>
          <w:szCs w:val="22"/>
        </w:rPr>
        <w:sectPr w:rsidR="007D480F" w:rsidRPr="007D480F" w:rsidSect="00FE766D">
          <w:headerReference w:type="default" r:id="rId21"/>
          <w:footerReference w:type="default" r:id="rId22"/>
          <w:pgSz w:w="16838" w:h="11906" w:orient="landscape" w:code="9"/>
          <w:pgMar w:top="1134" w:right="1985" w:bottom="851" w:left="1531" w:header="851" w:footer="851" w:gutter="0"/>
          <w:cols w:space="708"/>
          <w:docGrid w:linePitch="360"/>
        </w:sectPr>
      </w:pPr>
      <w:r w:rsidRPr="007D480F">
        <w:rPr>
          <w:rFonts w:asciiTheme="minorHAnsi" w:hAnsiTheme="minorHAnsi"/>
          <w:sz w:val="22"/>
          <w:szCs w:val="22"/>
        </w:rPr>
        <w:t xml:space="preserve">Note: For safety reasons it is strongly recommended that access openings/manhole covers on upper deck should not be used as overflow </w:t>
      </w:r>
      <w:proofErr w:type="gramStart"/>
      <w:r w:rsidRPr="007D480F">
        <w:rPr>
          <w:rFonts w:asciiTheme="minorHAnsi" w:hAnsiTheme="minorHAnsi"/>
          <w:sz w:val="22"/>
          <w:szCs w:val="22"/>
        </w:rPr>
        <w:t>discharge, unless</w:t>
      </w:r>
      <w:proofErr w:type="gramEnd"/>
      <w:r w:rsidRPr="007D480F">
        <w:rPr>
          <w:rFonts w:asciiTheme="minorHAnsi" w:hAnsiTheme="minorHAnsi"/>
          <w:sz w:val="22"/>
          <w:szCs w:val="22"/>
        </w:rPr>
        <w:t xml:space="preserve"> a blind flange with a seat is fitted to the access cover so that a portable overflow pipe with 90º elbow can be connected during the flow through operation.</w:t>
      </w:r>
    </w:p>
    <w:p w14:paraId="0CBD8B30" w14:textId="77777777" w:rsidR="007D480F" w:rsidRPr="005E3723" w:rsidRDefault="007D480F" w:rsidP="005E3723">
      <w:pPr>
        <w:pStyle w:val="Heading1"/>
      </w:pPr>
      <w:bookmarkStart w:id="42" w:name="_Toc149670443"/>
      <w:bookmarkStart w:id="43" w:name="_Toc155625631"/>
      <w:r w:rsidRPr="005E3723">
        <w:lastRenderedPageBreak/>
        <w:t>Ballast water sampling points</w:t>
      </w:r>
      <w:bookmarkEnd w:id="42"/>
      <w:bookmarkEnd w:id="43"/>
    </w:p>
    <w:p w14:paraId="5E916CD4"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Information regarding the location of the ballast water sampling points is included in Appendix 1.</w:t>
      </w:r>
    </w:p>
    <w:p w14:paraId="0C08EA4B"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Compliance monitoring may be undertaken by authorised officers (</w:t>
      </w:r>
      <w:proofErr w:type="gramStart"/>
      <w:r w:rsidRPr="007D480F">
        <w:rPr>
          <w:rFonts w:asciiTheme="minorHAnsi" w:hAnsiTheme="minorHAnsi"/>
          <w:sz w:val="22"/>
          <w:szCs w:val="22"/>
        </w:rPr>
        <w:t>e.g.</w:t>
      </w:r>
      <w:proofErr w:type="gramEnd"/>
      <w:r w:rsidRPr="007D480F">
        <w:rPr>
          <w:rFonts w:asciiTheme="minorHAnsi" w:hAnsiTheme="minorHAnsi"/>
          <w:sz w:val="22"/>
          <w:szCs w:val="22"/>
        </w:rPr>
        <w:t xml:space="preserve"> port state control), by taking and analysing ballast water and sediment samples from ships.</w:t>
      </w:r>
    </w:p>
    <w:p w14:paraId="4D10FA97"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There is unlikely to be any need for crew members to take samples except at the express request, and under the supervision, of an authorised officer.</w:t>
      </w:r>
    </w:p>
    <w:p w14:paraId="1F6A474D"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Authorised officers must be advised of all safety procedures to be observed when entering enclosed spaces.</w:t>
      </w:r>
    </w:p>
    <w:p w14:paraId="4B3E23A6" w14:textId="73F9CB62"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Where ballast water or sediment sampling for compliance or effectiveness monitoring is being undertaken, the time required to analyse the samples shall not be used as a basis for unduly delaying the operation, </w:t>
      </w:r>
      <w:r w:rsidR="005E3723" w:rsidRPr="007D480F">
        <w:rPr>
          <w:rFonts w:asciiTheme="minorHAnsi" w:hAnsiTheme="minorHAnsi"/>
          <w:sz w:val="22"/>
          <w:szCs w:val="22"/>
        </w:rPr>
        <w:t>movement,</w:t>
      </w:r>
      <w:r w:rsidRPr="007D480F">
        <w:rPr>
          <w:rFonts w:asciiTheme="minorHAnsi" w:hAnsiTheme="minorHAnsi"/>
          <w:sz w:val="22"/>
          <w:szCs w:val="22"/>
        </w:rPr>
        <w:t xml:space="preserve"> or departure of the ship.</w:t>
      </w:r>
    </w:p>
    <w:p w14:paraId="29EA6681" w14:textId="46C689EC"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When sampling for research or compliance monitoring, authorised officers (</w:t>
      </w:r>
      <w:r w:rsidR="005E3723" w:rsidRPr="007D480F">
        <w:rPr>
          <w:rFonts w:asciiTheme="minorHAnsi" w:hAnsiTheme="minorHAnsi"/>
          <w:sz w:val="22"/>
          <w:szCs w:val="22"/>
        </w:rPr>
        <w:t>e.g.,</w:t>
      </w:r>
      <w:r w:rsidRPr="007D480F">
        <w:rPr>
          <w:rFonts w:asciiTheme="minorHAnsi" w:hAnsiTheme="minorHAnsi"/>
          <w:sz w:val="22"/>
          <w:szCs w:val="22"/>
        </w:rPr>
        <w:t xml:space="preserve"> port state control) should give as much notice to the Master as possible that sampling will occur, to assist the </w:t>
      </w:r>
      <w:proofErr w:type="gramStart"/>
      <w:r w:rsidRPr="007D480F">
        <w:rPr>
          <w:rFonts w:asciiTheme="minorHAnsi" w:hAnsiTheme="minorHAnsi"/>
          <w:sz w:val="22"/>
          <w:szCs w:val="22"/>
        </w:rPr>
        <w:t>Master in planning</w:t>
      </w:r>
      <w:proofErr w:type="gramEnd"/>
      <w:r w:rsidRPr="007D480F">
        <w:rPr>
          <w:rFonts w:asciiTheme="minorHAnsi" w:hAnsiTheme="minorHAnsi"/>
          <w:sz w:val="22"/>
          <w:szCs w:val="22"/>
        </w:rPr>
        <w:t xml:space="preserve"> staffing and operational resources to assist.</w:t>
      </w:r>
    </w:p>
    <w:p w14:paraId="206B3C7B"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The Master has a general obligation to provide reasonable assistance for the above monitoring and information pertaining to ballast arrangements and sampling points.</w:t>
      </w:r>
    </w:p>
    <w:p w14:paraId="4CFBF773" w14:textId="050643AD"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Port state authorities should indicate to the Master or responsible officer the purpose for which the sample is taken (</w:t>
      </w:r>
      <w:r w:rsidR="005E3723" w:rsidRPr="007D480F">
        <w:rPr>
          <w:rFonts w:asciiTheme="minorHAnsi" w:hAnsiTheme="minorHAnsi"/>
          <w:sz w:val="22"/>
          <w:szCs w:val="22"/>
        </w:rPr>
        <w:t>i.e.,</w:t>
      </w:r>
      <w:r w:rsidRPr="007D480F">
        <w:rPr>
          <w:rFonts w:asciiTheme="minorHAnsi" w:hAnsiTheme="minorHAnsi"/>
          <w:sz w:val="22"/>
          <w:szCs w:val="22"/>
        </w:rPr>
        <w:t xml:space="preserve"> monitoring, </w:t>
      </w:r>
      <w:r w:rsidR="005E3723" w:rsidRPr="007D480F">
        <w:rPr>
          <w:rFonts w:asciiTheme="minorHAnsi" w:hAnsiTheme="minorHAnsi"/>
          <w:sz w:val="22"/>
          <w:szCs w:val="22"/>
        </w:rPr>
        <w:t>research,</w:t>
      </w:r>
      <w:r w:rsidRPr="007D480F">
        <w:rPr>
          <w:rFonts w:asciiTheme="minorHAnsi" w:hAnsiTheme="minorHAnsi"/>
          <w:sz w:val="22"/>
          <w:szCs w:val="22"/>
        </w:rPr>
        <w:t xml:space="preserve"> or enforcement).  </w:t>
      </w:r>
    </w:p>
    <w:p w14:paraId="7950DC87"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Port state authorities may sample or require samples to analyse ballast water and sediment, before permitting a ship to discharge its ballast water.</w:t>
      </w:r>
    </w:p>
    <w:p w14:paraId="2E291A82"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Additional guidance regarding sampling procedures may be found in the Annex to MEPC.173(58) – Guidelines for Ballast Water Sampling (G2).</w:t>
      </w:r>
    </w:p>
    <w:p w14:paraId="79EAC39E" w14:textId="77777777" w:rsidR="007D480F" w:rsidRPr="005E3723" w:rsidRDefault="007D480F" w:rsidP="005E3723">
      <w:pPr>
        <w:pStyle w:val="Heading2"/>
      </w:pPr>
      <w:bookmarkStart w:id="44" w:name="_Toc149670444"/>
      <w:bookmarkStart w:id="45" w:name="_Toc155625632"/>
      <w:r w:rsidRPr="005E3723">
        <w:t>Sampling for compliance with the ballast water exchange standard</w:t>
      </w:r>
      <w:bookmarkEnd w:id="44"/>
      <w:bookmarkEnd w:id="45"/>
      <w:r w:rsidRPr="005E3723">
        <w:t xml:space="preserve"> </w:t>
      </w:r>
    </w:p>
    <w:p w14:paraId="3E5F6ECC"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In-tank samples may be taken via sounding or air pipes and manholes by using pumps, sampling bottles or other water containers. Samples may also be taken from the discharge line.</w:t>
      </w:r>
    </w:p>
    <w:p w14:paraId="6E2A5F40" w14:textId="77777777" w:rsidR="007D480F" w:rsidRPr="005E3723" w:rsidRDefault="007D480F" w:rsidP="005E3723">
      <w:pPr>
        <w:pStyle w:val="Heading2"/>
      </w:pPr>
      <w:bookmarkStart w:id="46" w:name="_Toc149670445"/>
      <w:bookmarkStart w:id="47" w:name="_Toc155625633"/>
      <w:r w:rsidRPr="005E3723">
        <w:t xml:space="preserve">Sampling for compliance with the ballast water performance standard </w:t>
      </w:r>
      <w:r w:rsidRPr="00DE7C05">
        <w:rPr>
          <w:rFonts w:asciiTheme="minorHAnsi" w:eastAsia="SimSun" w:hAnsiTheme="minorHAnsi" w:cs="Times New Roman"/>
          <w:bCs/>
          <w:color w:val="E05206"/>
          <w:sz w:val="22"/>
          <w:szCs w:val="22"/>
          <w:lang w:eastAsia="zh-CN"/>
        </w:rPr>
        <w:t>[delete if not applicable]</w:t>
      </w:r>
      <w:bookmarkEnd w:id="46"/>
      <w:bookmarkEnd w:id="47"/>
    </w:p>
    <w:p w14:paraId="6A94FD9A"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Samples should be taken from the discharge line, as near to the point of discharge as practicable, during ballast water discharge whenever possible.</w:t>
      </w:r>
    </w:p>
    <w:p w14:paraId="70D1F7C0"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In cases where the ballast system design does not enable sampling from the discharge line, other sampling arrangements may be necessary. Sampling via manholes, sounding pipes, or air pipes is not the preferred approach for assessing compliance with regulation D-2. Scientific trials have shown that using these sampling locations may not provide accurate estimates of organism concentrations that would occur in the discharge, </w:t>
      </w:r>
      <w:proofErr w:type="gramStart"/>
      <w:r w:rsidRPr="007D480F">
        <w:rPr>
          <w:rFonts w:asciiTheme="minorHAnsi" w:hAnsiTheme="minorHAnsi"/>
          <w:sz w:val="22"/>
          <w:szCs w:val="22"/>
        </w:rPr>
        <w:t>i.e.</w:t>
      </w:r>
      <w:proofErr w:type="gramEnd"/>
      <w:r w:rsidRPr="007D480F">
        <w:rPr>
          <w:rFonts w:asciiTheme="minorHAnsi" w:hAnsiTheme="minorHAnsi"/>
          <w:sz w:val="22"/>
          <w:szCs w:val="22"/>
        </w:rPr>
        <w:t xml:space="preserve"> such sampling may provide an under- or over-estimate of the concentration of organisms.</w:t>
      </w:r>
    </w:p>
    <w:p w14:paraId="421A75CA"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In-tank sampling should only be used if ballast water treatment occurs on uptake prior to or whilst ballast water is in the tank. If any part of the treatment process occurs during the ballast water discharge, then in-tank sampling will be inappropriate.</w:t>
      </w:r>
    </w:p>
    <w:p w14:paraId="0C2595BC" w14:textId="50EFE678" w:rsidR="00DE7C05" w:rsidRDefault="007D480F" w:rsidP="007D480F">
      <w:pPr>
        <w:pStyle w:val="L1bodytext"/>
        <w:rPr>
          <w:rFonts w:asciiTheme="minorHAnsi" w:hAnsiTheme="minorHAnsi"/>
          <w:sz w:val="22"/>
          <w:szCs w:val="22"/>
        </w:rPr>
      </w:pPr>
      <w:r w:rsidRPr="007D480F">
        <w:rPr>
          <w:rFonts w:asciiTheme="minorHAnsi" w:hAnsiTheme="minorHAnsi"/>
          <w:sz w:val="22"/>
          <w:szCs w:val="22"/>
        </w:rPr>
        <w:lastRenderedPageBreak/>
        <w:t>An exception to this is the case when tanks are emptied through direct overboard discharge valves, as in upper side wing tanks, rather than through the ballast pumps. In such cases, tank sampling may be an appropriate approach.</w:t>
      </w:r>
    </w:p>
    <w:p w14:paraId="1E697CC3" w14:textId="77777777" w:rsidR="00DE7C05" w:rsidRDefault="00DE7C05">
      <w:pPr>
        <w:rPr>
          <w:rFonts w:eastAsia="SimSun" w:cs="Times New Roman"/>
          <w:color w:val="414042"/>
          <w:lang w:eastAsia="zh-CN"/>
        </w:rPr>
      </w:pPr>
      <w:r>
        <w:br w:type="page"/>
      </w:r>
    </w:p>
    <w:p w14:paraId="18EE0E7D" w14:textId="77777777" w:rsidR="007D480F" w:rsidRPr="005E3723" w:rsidRDefault="007D480F" w:rsidP="005E3723">
      <w:pPr>
        <w:pStyle w:val="Heading1"/>
      </w:pPr>
      <w:bookmarkStart w:id="48" w:name="_Toc331144670"/>
      <w:bookmarkStart w:id="49" w:name="_Toc149670446"/>
      <w:bookmarkStart w:id="50" w:name="_Toc155625634"/>
      <w:r w:rsidRPr="005E3723">
        <w:lastRenderedPageBreak/>
        <w:t>Operation of the ballast water management system</w:t>
      </w:r>
      <w:bookmarkEnd w:id="48"/>
      <w:bookmarkEnd w:id="49"/>
      <w:bookmarkEnd w:id="50"/>
    </w:p>
    <w:p w14:paraId="7FAE85EE"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Forward planning is essential to ensure that all safety considerations, as addressed in sections 10 and 11, </w:t>
      </w:r>
      <w:proofErr w:type="gramStart"/>
      <w:r w:rsidRPr="007D480F">
        <w:rPr>
          <w:rFonts w:asciiTheme="minorHAnsi" w:hAnsiTheme="minorHAnsi"/>
          <w:sz w:val="22"/>
          <w:szCs w:val="22"/>
        </w:rPr>
        <w:t>are in compliance with</w:t>
      </w:r>
      <w:proofErr w:type="gramEnd"/>
      <w:r w:rsidRPr="007D480F">
        <w:rPr>
          <w:rFonts w:asciiTheme="minorHAnsi" w:hAnsiTheme="minorHAnsi"/>
          <w:sz w:val="22"/>
          <w:szCs w:val="22"/>
        </w:rPr>
        <w:t xml:space="preserve"> ballast exchange, ballast water treatment or other control options.</w:t>
      </w:r>
    </w:p>
    <w:p w14:paraId="65550853" w14:textId="77777777" w:rsidR="007D480F" w:rsidRPr="005E3723" w:rsidRDefault="007D480F" w:rsidP="005E3723">
      <w:pPr>
        <w:pStyle w:val="Heading2"/>
      </w:pPr>
      <w:bookmarkStart w:id="51" w:name="_Toc149670447"/>
      <w:bookmarkStart w:id="52" w:name="_Toc155625635"/>
      <w:r w:rsidRPr="005E3723">
        <w:t>Ballast water exchange</w:t>
      </w:r>
      <w:bookmarkEnd w:id="51"/>
      <w:bookmarkEnd w:id="52"/>
      <w:r w:rsidRPr="005E3723">
        <w:t xml:space="preserve"> </w:t>
      </w:r>
    </w:p>
    <w:p w14:paraId="0A2D4494"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Ballast water exchange in open water and the need to exchange should be carefully examined and prepared in advance, in a similar manner to the preparation of a cargo plan for a loaded voyage, and with the same degree of thoroughness.</w:t>
      </w:r>
    </w:p>
    <w:p w14:paraId="05AC8EE0"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The BWM Convention requires that vessels should conduct ballast water exchange:</w:t>
      </w:r>
    </w:p>
    <w:p w14:paraId="47F1E830"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at least 200 nautical miles from the nearest land and in water at least 200 metres </w:t>
      </w:r>
      <w:proofErr w:type="gramStart"/>
      <w:r w:rsidRPr="007D480F">
        <w:rPr>
          <w:rFonts w:asciiTheme="minorHAnsi" w:hAnsiTheme="minorHAnsi"/>
          <w:sz w:val="22"/>
          <w:szCs w:val="22"/>
        </w:rPr>
        <w:t>deep;</w:t>
      </w:r>
      <w:proofErr w:type="gramEnd"/>
      <w:r w:rsidRPr="007D480F">
        <w:rPr>
          <w:rFonts w:asciiTheme="minorHAnsi" w:hAnsiTheme="minorHAnsi"/>
          <w:sz w:val="22"/>
          <w:szCs w:val="22"/>
        </w:rPr>
        <w:t xml:space="preserve"> if this is not possible</w:t>
      </w:r>
    </w:p>
    <w:p w14:paraId="266557D9"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as far from the nearest land as possible, and in all cases at least 50 nautical miles from the nearest land and in water at least 200 metres deep; or</w:t>
      </w:r>
    </w:p>
    <w:p w14:paraId="18E7F494"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in sea areas designated by the port state.</w:t>
      </w:r>
    </w:p>
    <w:p w14:paraId="159E95F4"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All local and/or national regulations should be taken into consideration as they may specify other depths and distances from land.</w:t>
      </w:r>
    </w:p>
    <w:p w14:paraId="7FEB705A"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A ship will not be required to deviate from its intended voyage or delay the voyage </w:t>
      </w:r>
      <w:proofErr w:type="gramStart"/>
      <w:r w:rsidRPr="007D480F">
        <w:rPr>
          <w:rFonts w:asciiTheme="minorHAnsi" w:hAnsiTheme="minorHAnsi"/>
          <w:sz w:val="22"/>
          <w:szCs w:val="22"/>
        </w:rPr>
        <w:t>in order to</w:t>
      </w:r>
      <w:proofErr w:type="gramEnd"/>
      <w:r w:rsidRPr="007D480F">
        <w:rPr>
          <w:rFonts w:asciiTheme="minorHAnsi" w:hAnsiTheme="minorHAnsi"/>
          <w:sz w:val="22"/>
          <w:szCs w:val="22"/>
        </w:rPr>
        <w:t xml:space="preserve"> comply with any particular requirement as stated above. In addition, if the Master decides reasonably that an exchange would threaten the safety or stability of the ship, its crew or its passengers because of adverse weather, ship design or stress, equipment failure, or any other extraordinary condition he is not required to comply with the above paragraphs.</w:t>
      </w:r>
    </w:p>
    <w:p w14:paraId="06422E2D"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Because of the possibility that partial exchange may encourage re-growth of organisms, ballast water exchange should only be commenced in any tank if there is sufficient time to complete the exchange to comply with the standard in Regulation D-1 and the vessel can comply with the distance from land and minimum water depth criteria in Regulation B-4. As many complete tanks should be exchanged to the standard in Regulation D-1 as the time allows, if for any tank the standard in Regulation D-1 cannot be fully met the exchange should not be commenced for that tank.</w:t>
      </w:r>
    </w:p>
    <w:p w14:paraId="33F22307"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There are three methods of ballast water exchange which have been evaluated and accepted by the IMO. These are the sequential method, the flow through method and the dilution method. The flow through method and the dilution method are considered ‘pump through’ methods.</w:t>
      </w:r>
    </w:p>
    <w:p w14:paraId="6B36A399" w14:textId="77777777" w:rsidR="007D480F" w:rsidRPr="00DE7C05" w:rsidRDefault="007D480F" w:rsidP="005E3723">
      <w:pPr>
        <w:pStyle w:val="Heading3"/>
        <w:rPr>
          <w:bCs/>
        </w:rPr>
      </w:pPr>
      <w:bookmarkStart w:id="53" w:name="_Toc331144672"/>
      <w:bookmarkStart w:id="54" w:name="_Toc149670448"/>
      <w:bookmarkStart w:id="55" w:name="_Toc155625636"/>
      <w:r w:rsidRPr="005E3723">
        <w:t>Sequential method</w:t>
      </w:r>
      <w:bookmarkEnd w:id="53"/>
      <w:r w:rsidRPr="00DE7C05">
        <w:rPr>
          <w:rFonts w:asciiTheme="minorHAnsi" w:eastAsia="SimSun" w:hAnsiTheme="minorHAnsi" w:cs="Times New Roman"/>
          <w:b w:val="0"/>
          <w:color w:val="E05206"/>
          <w:szCs w:val="22"/>
          <w:lang w:eastAsia="zh-CN"/>
        </w:rPr>
        <w:t xml:space="preserve"> </w:t>
      </w:r>
      <w:r w:rsidRPr="00DE7C05">
        <w:rPr>
          <w:rFonts w:asciiTheme="minorHAnsi" w:eastAsia="SimSun" w:hAnsiTheme="minorHAnsi" w:cs="Times New Roman"/>
          <w:bCs/>
          <w:color w:val="E05206"/>
          <w:szCs w:val="22"/>
          <w:lang w:eastAsia="zh-CN"/>
        </w:rPr>
        <w:t>[delete if not applicable]</w:t>
      </w:r>
      <w:bookmarkEnd w:id="54"/>
      <w:bookmarkEnd w:id="55"/>
    </w:p>
    <w:p w14:paraId="2A2F1F8B" w14:textId="77777777" w:rsidR="007D480F" w:rsidRPr="007D480F" w:rsidRDefault="007D480F" w:rsidP="007D480F">
      <w:pPr>
        <w:pStyle w:val="L1bodytext"/>
        <w:rPr>
          <w:rFonts w:asciiTheme="minorHAnsi" w:hAnsiTheme="minorHAnsi"/>
          <w:spacing w:val="-4"/>
          <w:sz w:val="22"/>
          <w:szCs w:val="22"/>
        </w:rPr>
      </w:pPr>
      <w:r w:rsidRPr="007D480F">
        <w:rPr>
          <w:rFonts w:asciiTheme="minorHAnsi" w:hAnsiTheme="minorHAnsi"/>
          <w:spacing w:val="-4"/>
          <w:sz w:val="22"/>
          <w:szCs w:val="22"/>
        </w:rPr>
        <w:t>The sequential method is a process by which a ballast tank intended for the carriage of ballast water is first emptied and then refilled with replacement ballast water to achieve at least a 95 per cent volumetric exchange.</w:t>
      </w:r>
    </w:p>
    <w:p w14:paraId="6CD9CDD1" w14:textId="77777777" w:rsidR="007D480F" w:rsidRPr="007D480F" w:rsidRDefault="007D480F" w:rsidP="007D480F">
      <w:pPr>
        <w:pStyle w:val="L1bodytext"/>
        <w:rPr>
          <w:rFonts w:asciiTheme="minorHAnsi" w:hAnsiTheme="minorHAnsi"/>
          <w:spacing w:val="-4"/>
          <w:sz w:val="22"/>
          <w:szCs w:val="22"/>
        </w:rPr>
      </w:pPr>
      <w:r w:rsidRPr="007D480F">
        <w:rPr>
          <w:rFonts w:asciiTheme="minorHAnsi" w:hAnsiTheme="minorHAnsi"/>
          <w:spacing w:val="-4"/>
          <w:sz w:val="22"/>
          <w:szCs w:val="22"/>
        </w:rPr>
        <w:t xml:space="preserve">In each tank, </w:t>
      </w:r>
      <w:proofErr w:type="gramStart"/>
      <w:r w:rsidRPr="007D480F">
        <w:rPr>
          <w:rFonts w:asciiTheme="minorHAnsi" w:hAnsiTheme="minorHAnsi"/>
          <w:spacing w:val="-4"/>
          <w:sz w:val="22"/>
          <w:szCs w:val="22"/>
        </w:rPr>
        <w:t>all of</w:t>
      </w:r>
      <w:proofErr w:type="gramEnd"/>
      <w:r w:rsidRPr="007D480F">
        <w:rPr>
          <w:rFonts w:asciiTheme="minorHAnsi" w:hAnsiTheme="minorHAnsi"/>
          <w:spacing w:val="-4"/>
          <w:sz w:val="22"/>
          <w:szCs w:val="22"/>
        </w:rPr>
        <w:t xml:space="preserve"> the ballast water should be discharged until suction of the pumps is lost, and stripping pumps or </w:t>
      </w:r>
      <w:proofErr w:type="spellStart"/>
      <w:r w:rsidRPr="007D480F">
        <w:rPr>
          <w:rFonts w:asciiTheme="minorHAnsi" w:hAnsiTheme="minorHAnsi"/>
          <w:spacing w:val="-4"/>
          <w:sz w:val="22"/>
          <w:szCs w:val="22"/>
        </w:rPr>
        <w:t>eductors</w:t>
      </w:r>
      <w:proofErr w:type="spellEnd"/>
      <w:r w:rsidRPr="007D480F">
        <w:rPr>
          <w:rFonts w:asciiTheme="minorHAnsi" w:hAnsiTheme="minorHAnsi"/>
          <w:spacing w:val="-4"/>
          <w:sz w:val="22"/>
          <w:szCs w:val="22"/>
        </w:rPr>
        <w:t xml:space="preserve"> should be used if possible. This is to avoid a possible situation where organisms are left in the bottom part of the tank and the tank is refilled with new water which may allow re-emergence of organisms.</w:t>
      </w:r>
    </w:p>
    <w:p w14:paraId="7AB9BF36"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lastRenderedPageBreak/>
        <w:t>The sequential method requires careful planning and monitoring by the ship’s staff to mitigate risks to the ship in respect of:</w:t>
      </w:r>
    </w:p>
    <w:p w14:paraId="42E97739"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longitudinal strength</w:t>
      </w:r>
    </w:p>
    <w:p w14:paraId="118FA23F"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dynamic loads</w:t>
      </w:r>
    </w:p>
    <w:p w14:paraId="4E500AE0"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excessive trim</w:t>
      </w:r>
    </w:p>
    <w:p w14:paraId="6FBE11DB"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bottom forward slamming</w:t>
      </w:r>
    </w:p>
    <w:p w14:paraId="69C000A2"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propeller emergence</w:t>
      </w:r>
    </w:p>
    <w:p w14:paraId="05E52D48"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intact stability; and</w:t>
      </w:r>
    </w:p>
    <w:p w14:paraId="4406E23F"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bridge visibility.</w:t>
      </w:r>
    </w:p>
    <w:p w14:paraId="5722627A"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A detailed step-by-step operational description of the ballast exchange sequence should be prepared and should be consulted before, during and after the exchange, in addition to the safety considerations in sections 10 and 11. At the same time, the ship’s staff should be taking account of the ship’s position in relation to the land, navigational hazards, shipping density, current and forecast weather, machinery performance and degree of crew fatigue, before proceeding to the next pair of steps. If any factors are considered unfavourable the ballast exchange should be suspended or halted.</w:t>
      </w:r>
    </w:p>
    <w:p w14:paraId="5D28C91F" w14:textId="77777777" w:rsidR="007D480F" w:rsidRPr="005E3723" w:rsidRDefault="007D480F" w:rsidP="005E3723">
      <w:pPr>
        <w:pStyle w:val="Heading3"/>
      </w:pPr>
      <w:bookmarkStart w:id="56" w:name="_Toc331144673"/>
      <w:bookmarkStart w:id="57" w:name="_Toc149670449"/>
      <w:bookmarkStart w:id="58" w:name="_Toc155625637"/>
      <w:r w:rsidRPr="005E3723">
        <w:t>Flow through method</w:t>
      </w:r>
      <w:bookmarkEnd w:id="56"/>
      <w:r w:rsidRPr="005E3723">
        <w:t xml:space="preserve"> </w:t>
      </w:r>
      <w:r w:rsidRPr="00A70C9B">
        <w:rPr>
          <w:rFonts w:asciiTheme="minorHAnsi" w:eastAsia="SimSun" w:hAnsiTheme="minorHAnsi" w:cs="Times New Roman"/>
          <w:bCs/>
          <w:color w:val="E05206"/>
          <w:szCs w:val="22"/>
          <w:lang w:eastAsia="zh-CN"/>
        </w:rPr>
        <w:t>[delete if not applicable]</w:t>
      </w:r>
      <w:bookmarkEnd w:id="57"/>
      <w:bookmarkEnd w:id="58"/>
    </w:p>
    <w:p w14:paraId="00B88C32"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The flow through method is a process by which replacement ballast water is pumped into a ballast tank intended for the carriage of ballast water, allowing water to flow through overflow or other arrangements to achieve at least 95 per cent volumetric exchange of ballast water. Pumping through three times the volume of each ballast water tank shall usually be considered to meet the volumetric exchange standard described above. Pumping through less than three times the volume may be accepted, provided the ship can demonstrate that at least 95 per cent volumetric exchange is met.</w:t>
      </w:r>
    </w:p>
    <w:p w14:paraId="42E71D26"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The flow through method has the advantage that it can be used in weather conditions which would be marginal for use of the sequential method, since there is little change to the condition of the </w:t>
      </w:r>
      <w:proofErr w:type="gramStart"/>
      <w:r w:rsidRPr="007D480F">
        <w:rPr>
          <w:rFonts w:asciiTheme="minorHAnsi" w:hAnsiTheme="minorHAnsi"/>
          <w:sz w:val="22"/>
          <w:szCs w:val="22"/>
        </w:rPr>
        <w:t>ship</w:t>
      </w:r>
      <w:proofErr w:type="gramEnd"/>
      <w:r w:rsidRPr="007D480F">
        <w:rPr>
          <w:rFonts w:asciiTheme="minorHAnsi" w:hAnsiTheme="minorHAnsi"/>
          <w:sz w:val="22"/>
          <w:szCs w:val="22"/>
        </w:rPr>
        <w:t xml:space="preserve"> and it is relatively easy to follow for the ship’s staff. However, the flow through method introduces certain other risks and problems which must be considered before using this procedure. Refer also to section 10 – “Safety procedures for the ship and the crew”.</w:t>
      </w:r>
    </w:p>
    <w:p w14:paraId="3756237B"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The disadvantages are that not all tanks are designed with a head to the top of the overflow. Moreover, some tank configurations can be difficult to flush through effectively, in particular cellular double bottom spaces and peak tanks. There is a danger of over pressurisation of tanks and there can be an accumulation of water on deck, which in sub-zero temperature conditions makes the method impractical and dangerous for crew. In addition, pumps and piping will experience an increase in workload. </w:t>
      </w:r>
    </w:p>
    <w:p w14:paraId="7E9C0178"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The above, in addition to the safety aspects addressed in Sections 10 and 11, should be carefully consulted and followed where applicable.</w:t>
      </w:r>
    </w:p>
    <w:p w14:paraId="41F145FD"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Where peak tanks are partially filled, the flow through method should be avoided to prevent inadvertently exceeding permissible hull girder bending moments and shear forces.</w:t>
      </w:r>
    </w:p>
    <w:p w14:paraId="6016DC3E" w14:textId="77777777" w:rsidR="007D480F" w:rsidRPr="005E3723" w:rsidRDefault="007D480F" w:rsidP="005E3723">
      <w:pPr>
        <w:pStyle w:val="Heading3"/>
      </w:pPr>
      <w:bookmarkStart w:id="59" w:name="_Toc331144674"/>
      <w:bookmarkStart w:id="60" w:name="_Toc149670450"/>
      <w:bookmarkStart w:id="61" w:name="_Toc155625638"/>
      <w:r w:rsidRPr="005E3723">
        <w:lastRenderedPageBreak/>
        <w:t>Dilution method</w:t>
      </w:r>
      <w:bookmarkEnd w:id="59"/>
      <w:r w:rsidRPr="005E3723">
        <w:t xml:space="preserve"> </w:t>
      </w:r>
      <w:r w:rsidRPr="00C95873">
        <w:rPr>
          <w:rFonts w:asciiTheme="minorHAnsi" w:eastAsia="SimSun" w:hAnsiTheme="minorHAnsi" w:cs="Times New Roman"/>
          <w:bCs/>
          <w:color w:val="E05206"/>
          <w:szCs w:val="22"/>
          <w:lang w:eastAsia="zh-CN"/>
        </w:rPr>
        <w:t>[delete if not applicable]</w:t>
      </w:r>
      <w:bookmarkEnd w:id="60"/>
      <w:bookmarkEnd w:id="61"/>
    </w:p>
    <w:p w14:paraId="680C0E7D" w14:textId="77777777" w:rsidR="007D480F" w:rsidRPr="00186A05" w:rsidRDefault="007D480F" w:rsidP="007D480F">
      <w:pPr>
        <w:pStyle w:val="L1bodytext"/>
        <w:rPr>
          <w:rFonts w:asciiTheme="minorHAnsi" w:hAnsiTheme="minorHAnsi"/>
          <w:sz w:val="22"/>
          <w:szCs w:val="22"/>
        </w:rPr>
      </w:pPr>
      <w:r w:rsidRPr="00186A05">
        <w:rPr>
          <w:rFonts w:asciiTheme="minorHAnsi" w:hAnsiTheme="minorHAnsi"/>
          <w:sz w:val="22"/>
          <w:szCs w:val="22"/>
        </w:rPr>
        <w:t>The dilution method is a process by which replacement ballast water is filled through the top of the ballast tank intended for the carriage of ballast water with simultaneous discharge from the bottom, at the same flow rate and maintaining a constant level in the tank throughout the ballast exchange operation to achieve at least 95 per cent volumetric exchange of ballast water.</w:t>
      </w:r>
    </w:p>
    <w:p w14:paraId="3194B4B1" w14:textId="77777777" w:rsidR="007D480F" w:rsidRPr="00186A05" w:rsidRDefault="007D480F" w:rsidP="007D480F">
      <w:pPr>
        <w:pStyle w:val="L1bodytext"/>
        <w:rPr>
          <w:rFonts w:asciiTheme="minorHAnsi" w:hAnsiTheme="minorHAnsi"/>
          <w:sz w:val="22"/>
          <w:szCs w:val="22"/>
        </w:rPr>
      </w:pPr>
      <w:r w:rsidRPr="00186A05">
        <w:rPr>
          <w:rFonts w:asciiTheme="minorHAnsi" w:hAnsiTheme="minorHAnsi"/>
          <w:sz w:val="22"/>
          <w:szCs w:val="22"/>
        </w:rPr>
        <w:t>Pumping through three times the volume of each ballast water tank shall usually be considered to meet the volumetric exchange standard described above. Pumping through less than three times the volume may be accepted, provided the ship can demonstrate that at least 95 per cent volumetric exchange is met.</w:t>
      </w:r>
    </w:p>
    <w:p w14:paraId="30E4B7A1" w14:textId="04CA5F69" w:rsidR="007D480F" w:rsidRPr="007D480F" w:rsidRDefault="007D480F" w:rsidP="007D480F">
      <w:pPr>
        <w:pStyle w:val="L1bodytext"/>
        <w:rPr>
          <w:rFonts w:asciiTheme="minorHAnsi" w:hAnsiTheme="minorHAnsi"/>
          <w:sz w:val="22"/>
          <w:szCs w:val="22"/>
        </w:rPr>
      </w:pPr>
      <w:r w:rsidRPr="00186A05">
        <w:rPr>
          <w:rFonts w:asciiTheme="minorHAnsi" w:hAnsiTheme="minorHAnsi"/>
          <w:sz w:val="22"/>
          <w:szCs w:val="22"/>
        </w:rPr>
        <w:t>Safety considerations addressed in Sections 10 and 11 should be carefully consulted and followed as applicable.</w:t>
      </w:r>
    </w:p>
    <w:p w14:paraId="51656059" w14:textId="77777777" w:rsidR="007D480F" w:rsidRPr="005E3723" w:rsidRDefault="007D480F" w:rsidP="005E3723">
      <w:pPr>
        <w:pStyle w:val="Heading2"/>
      </w:pPr>
      <w:bookmarkStart w:id="62" w:name="_Toc149670451"/>
      <w:bookmarkStart w:id="63" w:name="_Toc155625639"/>
      <w:r w:rsidRPr="005E3723">
        <w:t xml:space="preserve">Ballast Water Treatment Systems </w:t>
      </w:r>
      <w:r w:rsidRPr="00186A05">
        <w:rPr>
          <w:rFonts w:asciiTheme="minorHAnsi" w:eastAsia="SimSun" w:hAnsiTheme="minorHAnsi" w:cs="Times New Roman"/>
          <w:bCs/>
          <w:color w:val="E05206"/>
          <w:sz w:val="22"/>
          <w:szCs w:val="22"/>
          <w:lang w:eastAsia="zh-CN"/>
        </w:rPr>
        <w:t>[delete if not applicable]</w:t>
      </w:r>
      <w:bookmarkEnd w:id="62"/>
      <w:bookmarkEnd w:id="63"/>
    </w:p>
    <w:p w14:paraId="392E0D66"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A ballast water management system (BWMS) is any system which processes ballast water such that it meets or exceeds the Ballast Water Performance Standard in Regulation D-2 of the BWM Convention. The BWMS includes ballast water treatment equipment, all associated control equipment, monitoring equipment and sampling facilities.</w:t>
      </w:r>
    </w:p>
    <w:p w14:paraId="36C4DE71"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Ballast water treatment equipment is equipment which mechanically, physically, chemically, or biologically processes, either singularly or in combination, to remove, render harmless, or avoid the uptake or discharge of harmful aquatic organisms and pathogens within ballast water and sediments. Ballast water treatment equipment may operate at the uptake or discharge of ballast water, during the voyage, or at a combination of these events.</w:t>
      </w:r>
    </w:p>
    <w:p w14:paraId="39966D78"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The need for ballast water treatment has arisen from the requirements of Regulation D-2 of the BWM Convention. In response to this, </w:t>
      </w:r>
      <w:proofErr w:type="gramStart"/>
      <w:r w:rsidRPr="007D480F">
        <w:rPr>
          <w:rFonts w:asciiTheme="minorHAnsi" w:hAnsiTheme="minorHAnsi"/>
          <w:sz w:val="22"/>
          <w:szCs w:val="22"/>
        </w:rPr>
        <w:t>a number of</w:t>
      </w:r>
      <w:proofErr w:type="gramEnd"/>
      <w:r w:rsidRPr="007D480F">
        <w:rPr>
          <w:rFonts w:asciiTheme="minorHAnsi" w:hAnsiTheme="minorHAnsi"/>
          <w:sz w:val="22"/>
          <w:szCs w:val="22"/>
        </w:rPr>
        <w:t xml:space="preserve"> technologies have been developed and commercialised by different vendors. Many have their basis in land-based applications for municipal and industrial water effluent treatment and have been adapted to meet the requirements of the BWM Convention and shipboard operation.</w:t>
      </w:r>
    </w:p>
    <w:p w14:paraId="5AF254F5" w14:textId="77777777" w:rsidR="007D480F" w:rsidRPr="007D480F" w:rsidRDefault="007D480F" w:rsidP="007D480F">
      <w:pPr>
        <w:pStyle w:val="L1bodytext"/>
        <w:rPr>
          <w:rFonts w:asciiTheme="minorHAnsi" w:hAnsiTheme="minorHAnsi"/>
          <w:spacing w:val="-2"/>
          <w:sz w:val="22"/>
          <w:szCs w:val="22"/>
        </w:rPr>
      </w:pPr>
      <w:r w:rsidRPr="007D480F">
        <w:rPr>
          <w:rFonts w:asciiTheme="minorHAnsi" w:hAnsiTheme="minorHAnsi"/>
          <w:spacing w:val="-2"/>
          <w:sz w:val="22"/>
          <w:szCs w:val="22"/>
        </w:rPr>
        <w:t>It should be ensured that ballast water management systems installed on board are type approved and that relevant certificates are readily available, in addition to compliance with the BWM Convention requirements.</w:t>
      </w:r>
    </w:p>
    <w:p w14:paraId="1DB215F8"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When such a system is fitted on board it should be operated in accordance with the system design criteria and the manufacturer’s operational and maintenance instructions, as contained in the relevant booklet.</w:t>
      </w:r>
    </w:p>
    <w:p w14:paraId="54019233" w14:textId="77777777" w:rsidR="007D480F" w:rsidRPr="007D480F" w:rsidRDefault="007D480F" w:rsidP="007D480F">
      <w:pPr>
        <w:pStyle w:val="L1bodytext"/>
        <w:rPr>
          <w:rFonts w:asciiTheme="minorHAnsi" w:hAnsiTheme="minorHAnsi"/>
          <w:spacing w:val="-4"/>
          <w:sz w:val="22"/>
          <w:szCs w:val="22"/>
        </w:rPr>
      </w:pPr>
      <w:r w:rsidRPr="007D480F">
        <w:rPr>
          <w:rFonts w:asciiTheme="minorHAnsi" w:hAnsiTheme="minorHAnsi"/>
          <w:spacing w:val="-4"/>
          <w:sz w:val="22"/>
          <w:szCs w:val="22"/>
        </w:rPr>
        <w:t>When systems encounter failure and/or malfunctions, these are to be recorded in the Ballast Water Record Book.</w:t>
      </w:r>
    </w:p>
    <w:p w14:paraId="5B5296D4" w14:textId="77777777" w:rsidR="007D480F" w:rsidRPr="005E3723" w:rsidRDefault="007D480F" w:rsidP="005E3723">
      <w:pPr>
        <w:pStyle w:val="Heading2"/>
      </w:pPr>
      <w:bookmarkStart w:id="64" w:name="_Toc149670452"/>
      <w:bookmarkStart w:id="65" w:name="_Toc155625640"/>
      <w:r w:rsidRPr="005E3723">
        <w:t>Precautionary practices</w:t>
      </w:r>
      <w:bookmarkEnd w:id="64"/>
      <w:bookmarkEnd w:id="65"/>
    </w:p>
    <w:p w14:paraId="0A7116DD" w14:textId="77777777" w:rsidR="007D480F" w:rsidRPr="005E3723" w:rsidRDefault="007D480F" w:rsidP="005E3723">
      <w:pPr>
        <w:pStyle w:val="Heading3"/>
      </w:pPr>
      <w:bookmarkStart w:id="66" w:name="_Toc331144677"/>
      <w:bookmarkStart w:id="67" w:name="_Toc149670453"/>
      <w:bookmarkStart w:id="68" w:name="_Toc155625641"/>
      <w:r w:rsidRPr="005E3723">
        <w:t xml:space="preserve">Minimising uptake of harmful aquatic organisms, </w:t>
      </w:r>
      <w:proofErr w:type="gramStart"/>
      <w:r w:rsidRPr="005E3723">
        <w:t>pathogens</w:t>
      </w:r>
      <w:proofErr w:type="gramEnd"/>
      <w:r w:rsidRPr="005E3723">
        <w:t xml:space="preserve"> and sediments</w:t>
      </w:r>
      <w:bookmarkEnd w:id="66"/>
      <w:bookmarkEnd w:id="67"/>
      <w:bookmarkEnd w:id="68"/>
    </w:p>
    <w:p w14:paraId="2F86D994"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When loading ballast, every effort should be made to avoid the uptake of potentially harmful aquatic organisms, pathogens and sediment that may contain such organisms. The uptake of ballast water should be minimised or, where practicable, avoided in the following areas and situations:</w:t>
      </w:r>
    </w:p>
    <w:p w14:paraId="6355CC91"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lastRenderedPageBreak/>
        <w:t>areas identified by the port state, including:</w:t>
      </w:r>
    </w:p>
    <w:p w14:paraId="6D95D3A7" w14:textId="77777777" w:rsidR="007D480F" w:rsidRPr="007D480F" w:rsidRDefault="007D480F" w:rsidP="00613A68">
      <w:pPr>
        <w:pStyle w:val="L2bulletdashplain"/>
        <w:numPr>
          <w:ilvl w:val="1"/>
          <w:numId w:val="30"/>
        </w:numPr>
        <w:rPr>
          <w:rFonts w:asciiTheme="minorHAnsi" w:hAnsiTheme="minorHAnsi"/>
          <w:sz w:val="22"/>
          <w:szCs w:val="22"/>
        </w:rPr>
      </w:pPr>
      <w:r w:rsidRPr="007D480F">
        <w:rPr>
          <w:rFonts w:asciiTheme="minorHAnsi" w:hAnsiTheme="minorHAnsi"/>
          <w:sz w:val="22"/>
          <w:szCs w:val="22"/>
        </w:rPr>
        <w:t xml:space="preserve">areas with outbreaks, infestations or known populations of harmful organisms and </w:t>
      </w:r>
      <w:proofErr w:type="gramStart"/>
      <w:r w:rsidRPr="007D480F">
        <w:rPr>
          <w:rFonts w:asciiTheme="minorHAnsi" w:hAnsiTheme="minorHAnsi"/>
          <w:sz w:val="22"/>
          <w:szCs w:val="22"/>
        </w:rPr>
        <w:t>pathogens</w:t>
      </w:r>
      <w:proofErr w:type="gramEnd"/>
    </w:p>
    <w:p w14:paraId="27E5ACF9" w14:textId="77777777" w:rsidR="007D480F" w:rsidRPr="007D480F" w:rsidRDefault="007D480F" w:rsidP="00613A68">
      <w:pPr>
        <w:pStyle w:val="L2bulletdashplain"/>
        <w:numPr>
          <w:ilvl w:val="1"/>
          <w:numId w:val="30"/>
        </w:numPr>
        <w:rPr>
          <w:rFonts w:asciiTheme="minorHAnsi" w:hAnsiTheme="minorHAnsi"/>
          <w:sz w:val="22"/>
          <w:szCs w:val="22"/>
        </w:rPr>
      </w:pPr>
      <w:r w:rsidRPr="007D480F">
        <w:rPr>
          <w:rFonts w:asciiTheme="minorHAnsi" w:hAnsiTheme="minorHAnsi"/>
          <w:sz w:val="22"/>
          <w:szCs w:val="22"/>
        </w:rPr>
        <w:t>areas with current phytoplankton blooms (algal blooms, such as red tides)</w:t>
      </w:r>
    </w:p>
    <w:p w14:paraId="31299750" w14:textId="77777777" w:rsidR="007D480F" w:rsidRPr="007D480F" w:rsidRDefault="007D480F" w:rsidP="00613A68">
      <w:pPr>
        <w:pStyle w:val="L2bulletdashplain"/>
        <w:numPr>
          <w:ilvl w:val="1"/>
          <w:numId w:val="30"/>
        </w:numPr>
        <w:rPr>
          <w:rFonts w:asciiTheme="minorHAnsi" w:hAnsiTheme="minorHAnsi"/>
          <w:sz w:val="22"/>
          <w:szCs w:val="22"/>
        </w:rPr>
      </w:pPr>
      <w:r w:rsidRPr="007D480F">
        <w:rPr>
          <w:rFonts w:asciiTheme="minorHAnsi" w:hAnsiTheme="minorHAnsi"/>
          <w:sz w:val="22"/>
          <w:szCs w:val="22"/>
        </w:rPr>
        <w:t>nearby sewage outfalls</w:t>
      </w:r>
    </w:p>
    <w:p w14:paraId="239E9D26" w14:textId="77777777" w:rsidR="007D480F" w:rsidRPr="007D480F" w:rsidRDefault="007D480F" w:rsidP="00613A68">
      <w:pPr>
        <w:pStyle w:val="L2bulletdashplain"/>
        <w:numPr>
          <w:ilvl w:val="1"/>
          <w:numId w:val="30"/>
        </w:numPr>
        <w:rPr>
          <w:rFonts w:asciiTheme="minorHAnsi" w:hAnsiTheme="minorHAnsi"/>
          <w:sz w:val="22"/>
          <w:szCs w:val="22"/>
        </w:rPr>
      </w:pPr>
      <w:r w:rsidRPr="007D480F">
        <w:rPr>
          <w:rFonts w:asciiTheme="minorHAnsi" w:hAnsiTheme="minorHAnsi"/>
          <w:sz w:val="22"/>
          <w:szCs w:val="22"/>
        </w:rPr>
        <w:t>nearby dredging operations</w:t>
      </w:r>
    </w:p>
    <w:p w14:paraId="16FF806A" w14:textId="77777777" w:rsidR="007D480F" w:rsidRPr="007D480F" w:rsidRDefault="007D480F" w:rsidP="00613A68">
      <w:pPr>
        <w:pStyle w:val="L2bulletdashplain"/>
        <w:numPr>
          <w:ilvl w:val="1"/>
          <w:numId w:val="30"/>
        </w:numPr>
        <w:rPr>
          <w:rFonts w:asciiTheme="minorHAnsi" w:hAnsiTheme="minorHAnsi"/>
          <w:sz w:val="22"/>
          <w:szCs w:val="22"/>
        </w:rPr>
      </w:pPr>
      <w:r w:rsidRPr="007D480F">
        <w:rPr>
          <w:rFonts w:asciiTheme="minorHAnsi" w:hAnsiTheme="minorHAnsi"/>
          <w:sz w:val="22"/>
          <w:szCs w:val="22"/>
        </w:rPr>
        <w:t>when a tidal stream is known to be turbid</w:t>
      </w:r>
    </w:p>
    <w:p w14:paraId="62EE3288" w14:textId="77777777" w:rsidR="007D480F" w:rsidRPr="007D480F" w:rsidRDefault="007D480F" w:rsidP="00613A68">
      <w:pPr>
        <w:pStyle w:val="L2bulletdashplain"/>
        <w:numPr>
          <w:ilvl w:val="1"/>
          <w:numId w:val="30"/>
        </w:numPr>
        <w:rPr>
          <w:rFonts w:asciiTheme="minorHAnsi" w:hAnsiTheme="minorHAnsi"/>
          <w:sz w:val="22"/>
          <w:szCs w:val="22"/>
        </w:rPr>
      </w:pPr>
      <w:r w:rsidRPr="007D480F">
        <w:rPr>
          <w:rFonts w:asciiTheme="minorHAnsi" w:hAnsiTheme="minorHAnsi"/>
          <w:sz w:val="22"/>
          <w:szCs w:val="22"/>
        </w:rPr>
        <w:t>areas where tidal flushing is known to be poor, and</w:t>
      </w:r>
    </w:p>
    <w:p w14:paraId="671564F2"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in darkness when bottom-dwelling organisms may </w:t>
      </w:r>
      <w:proofErr w:type="gramStart"/>
      <w:r w:rsidRPr="007D480F">
        <w:rPr>
          <w:rFonts w:asciiTheme="minorHAnsi" w:hAnsiTheme="minorHAnsi"/>
          <w:sz w:val="22"/>
          <w:szCs w:val="22"/>
        </w:rPr>
        <w:t>rise up</w:t>
      </w:r>
      <w:proofErr w:type="gramEnd"/>
      <w:r w:rsidRPr="007D480F">
        <w:rPr>
          <w:rFonts w:asciiTheme="minorHAnsi" w:hAnsiTheme="minorHAnsi"/>
          <w:sz w:val="22"/>
          <w:szCs w:val="22"/>
        </w:rPr>
        <w:t xml:space="preserve"> in the water column</w:t>
      </w:r>
    </w:p>
    <w:p w14:paraId="3ACE7414"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in very shallow water</w:t>
      </w:r>
    </w:p>
    <w:p w14:paraId="1D47E6C7"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where propellers may stir up sediment.</w:t>
      </w:r>
    </w:p>
    <w:p w14:paraId="6A6D2D04" w14:textId="77777777" w:rsidR="007D480F" w:rsidRPr="007D480F" w:rsidRDefault="007D480F" w:rsidP="007D480F">
      <w:pPr>
        <w:pStyle w:val="L1bodytext"/>
        <w:rPr>
          <w:rFonts w:asciiTheme="minorHAnsi" w:hAnsiTheme="minorHAnsi"/>
          <w:spacing w:val="-2"/>
          <w:sz w:val="22"/>
          <w:szCs w:val="22"/>
        </w:rPr>
      </w:pPr>
      <w:r w:rsidRPr="007D480F">
        <w:rPr>
          <w:rFonts w:asciiTheme="minorHAnsi" w:hAnsiTheme="minorHAnsi"/>
          <w:spacing w:val="-2"/>
          <w:sz w:val="22"/>
          <w:szCs w:val="22"/>
        </w:rPr>
        <w:t>If it is necessary to take on and discharge ballast water in the same port to facilitate safe cargo operations, care should be taken to avoid unnecessary discharge of ballast water that has been taken up in another port.</w:t>
      </w:r>
    </w:p>
    <w:p w14:paraId="7964F2A7"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Managed ballast water which is mixed with unmanaged ballast water is no longer in compliance with Regulations D-1 and D-2 of the Annex to the BWM Convention.</w:t>
      </w:r>
    </w:p>
    <w:p w14:paraId="30BDE8B4"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Every effort should be made to minimise departure and arrival ballast quantities, but always within the constraints of safe navigation.</w:t>
      </w:r>
    </w:p>
    <w:p w14:paraId="00951AEF" w14:textId="77777777" w:rsidR="007D480F" w:rsidRPr="005E3723" w:rsidRDefault="007D480F" w:rsidP="005E3723">
      <w:pPr>
        <w:pStyle w:val="Heading3"/>
      </w:pPr>
      <w:bookmarkStart w:id="69" w:name="_Toc331144678"/>
      <w:bookmarkStart w:id="70" w:name="_Toc149670454"/>
      <w:bookmarkStart w:id="71" w:name="_Toc155625642"/>
      <w:r w:rsidRPr="005E3723">
        <w:t>Non-release or minimal release of ballast water</w:t>
      </w:r>
      <w:bookmarkEnd w:id="69"/>
      <w:bookmarkEnd w:id="70"/>
      <w:bookmarkEnd w:id="71"/>
    </w:p>
    <w:p w14:paraId="7336F89F"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In cases where ballast exchange or other treatment options are not possible, ballast water may be retained in tanks or holds. Should this not be possible, the ship should only discharge the minimum essential amount of ballast water in accordance with port states’ contingency strategies.</w:t>
      </w:r>
    </w:p>
    <w:p w14:paraId="1EECD5A4" w14:textId="77777777" w:rsidR="007D480F" w:rsidRPr="005E3723" w:rsidRDefault="007D480F" w:rsidP="005E3723">
      <w:pPr>
        <w:pStyle w:val="Heading3"/>
      </w:pPr>
      <w:bookmarkStart w:id="72" w:name="_Toc331144679"/>
      <w:bookmarkStart w:id="73" w:name="_Toc149670455"/>
      <w:bookmarkStart w:id="74" w:name="_Toc155625643"/>
      <w:r w:rsidRPr="005E3723">
        <w:t>Discharge to reception facilities</w:t>
      </w:r>
      <w:bookmarkEnd w:id="72"/>
      <w:bookmarkEnd w:id="73"/>
      <w:bookmarkEnd w:id="74"/>
    </w:p>
    <w:p w14:paraId="0C1E7559" w14:textId="5DD15756" w:rsidR="007D480F" w:rsidRDefault="007D480F" w:rsidP="005E3723">
      <w:pPr>
        <w:pStyle w:val="L1bodytext"/>
        <w:rPr>
          <w:rFonts w:asciiTheme="minorHAnsi" w:hAnsiTheme="minorHAnsi"/>
          <w:sz w:val="22"/>
          <w:szCs w:val="22"/>
        </w:rPr>
      </w:pPr>
      <w:r w:rsidRPr="007D480F">
        <w:rPr>
          <w:rFonts w:asciiTheme="minorHAnsi" w:hAnsiTheme="minorHAnsi"/>
          <w:sz w:val="22"/>
          <w:szCs w:val="22"/>
        </w:rPr>
        <w:t>If reception facilities for ballast water and/or sediments are provided by a port state, they should be used where appropriate.</w:t>
      </w:r>
    </w:p>
    <w:p w14:paraId="5EDA0522" w14:textId="23387710" w:rsidR="00186A05" w:rsidRDefault="00186A05">
      <w:pPr>
        <w:rPr>
          <w:rFonts w:eastAsia="SimSun" w:cs="Times New Roman"/>
          <w:color w:val="414042"/>
          <w:lang w:eastAsia="zh-CN"/>
        </w:rPr>
      </w:pPr>
      <w:r>
        <w:br w:type="page"/>
      </w:r>
    </w:p>
    <w:p w14:paraId="07889035" w14:textId="77777777" w:rsidR="007D480F" w:rsidRPr="005E3723" w:rsidRDefault="007D480F" w:rsidP="005E3723">
      <w:pPr>
        <w:pStyle w:val="Heading1"/>
      </w:pPr>
      <w:bookmarkStart w:id="75" w:name="_Toc331144680"/>
      <w:bookmarkStart w:id="76" w:name="_Toc149670456"/>
      <w:bookmarkStart w:id="77" w:name="_Toc155625644"/>
      <w:r w:rsidRPr="005E3723">
        <w:lastRenderedPageBreak/>
        <w:t>Safety procedures for the ship and the crew</w:t>
      </w:r>
      <w:bookmarkEnd w:id="75"/>
      <w:bookmarkEnd w:id="76"/>
      <w:bookmarkEnd w:id="77"/>
    </w:p>
    <w:p w14:paraId="1D10EF90" w14:textId="77777777" w:rsidR="007D480F" w:rsidRPr="007D480F" w:rsidRDefault="007D480F" w:rsidP="007D480F">
      <w:pPr>
        <w:pStyle w:val="L1bodytext"/>
        <w:rPr>
          <w:rFonts w:asciiTheme="minorHAnsi" w:hAnsiTheme="minorHAnsi"/>
          <w:color w:val="FF0000"/>
          <w:sz w:val="22"/>
          <w:szCs w:val="22"/>
        </w:rPr>
      </w:pPr>
      <w:r w:rsidRPr="007D480F">
        <w:rPr>
          <w:rFonts w:asciiTheme="minorHAnsi" w:hAnsiTheme="minorHAnsi"/>
          <w:color w:val="FF0000"/>
          <w:sz w:val="22"/>
          <w:szCs w:val="22"/>
        </w:rPr>
        <w:t>[</w:t>
      </w:r>
      <w:r w:rsidRPr="007D480F">
        <w:rPr>
          <w:rFonts w:asciiTheme="minorHAnsi" w:hAnsiTheme="minorHAnsi"/>
          <w:color w:val="E05206"/>
          <w:sz w:val="22"/>
          <w:szCs w:val="22"/>
        </w:rPr>
        <w:t>This section should contain the specific safety aspects of the ballast water management system(s) used.</w:t>
      </w:r>
      <w:r w:rsidRPr="007D480F">
        <w:rPr>
          <w:rFonts w:asciiTheme="minorHAnsi" w:hAnsiTheme="minorHAnsi"/>
          <w:color w:val="FF0000"/>
          <w:sz w:val="22"/>
          <w:szCs w:val="22"/>
        </w:rPr>
        <w:t>]</w:t>
      </w:r>
    </w:p>
    <w:p w14:paraId="2DC32488"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Forward planning is essential to ensure that all safety considerations, as addressed in sections 10 and 11, </w:t>
      </w:r>
      <w:proofErr w:type="gramStart"/>
      <w:r w:rsidRPr="007D480F">
        <w:rPr>
          <w:rFonts w:asciiTheme="minorHAnsi" w:hAnsiTheme="minorHAnsi"/>
          <w:sz w:val="22"/>
          <w:szCs w:val="22"/>
        </w:rPr>
        <w:t>are in compliance with</w:t>
      </w:r>
      <w:proofErr w:type="gramEnd"/>
      <w:r w:rsidRPr="007D480F">
        <w:rPr>
          <w:rFonts w:asciiTheme="minorHAnsi" w:hAnsiTheme="minorHAnsi"/>
          <w:sz w:val="22"/>
          <w:szCs w:val="22"/>
        </w:rPr>
        <w:t xml:space="preserve"> ballast exchange, ballast water treatment or other control options, as applicable.</w:t>
      </w:r>
    </w:p>
    <w:p w14:paraId="325D383E" w14:textId="77777777" w:rsidR="007D480F" w:rsidRPr="005E3723" w:rsidRDefault="007D480F" w:rsidP="005E3723">
      <w:pPr>
        <w:pStyle w:val="Heading2"/>
      </w:pPr>
      <w:bookmarkStart w:id="78" w:name="_Toc149670457"/>
      <w:bookmarkStart w:id="79" w:name="_Toc155625645"/>
      <w:r w:rsidRPr="005E3723">
        <w:t>Exchange at sea</w:t>
      </w:r>
      <w:bookmarkEnd w:id="78"/>
      <w:bookmarkEnd w:id="79"/>
      <w:r w:rsidRPr="005E3723">
        <w:t xml:space="preserve"> </w:t>
      </w:r>
    </w:p>
    <w:p w14:paraId="3D437D43"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The exchange of ballast water in open sea </w:t>
      </w:r>
      <w:proofErr w:type="gramStart"/>
      <w:r w:rsidRPr="007D480F">
        <w:rPr>
          <w:rFonts w:asciiTheme="minorHAnsi" w:hAnsiTheme="minorHAnsi"/>
          <w:sz w:val="22"/>
          <w:szCs w:val="22"/>
        </w:rPr>
        <w:t>has to</w:t>
      </w:r>
      <w:proofErr w:type="gramEnd"/>
      <w:r w:rsidRPr="007D480F">
        <w:rPr>
          <w:rFonts w:asciiTheme="minorHAnsi" w:hAnsiTheme="minorHAnsi"/>
          <w:sz w:val="22"/>
          <w:szCs w:val="22"/>
        </w:rPr>
        <w:t xml:space="preserve"> be distinguished from ballast operations carried out in ports or in sheltered waters. </w:t>
      </w:r>
    </w:p>
    <w:p w14:paraId="61294BE7"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Ballast water operation at sea has the potential to be more hazardous than ballast water operations carried out in port. </w:t>
      </w:r>
    </w:p>
    <w:p w14:paraId="0851D196"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It is the Master’s responsibility to plan and conduct a detailed procedure for ballast water exchange using and </w:t>
      </w:r>
      <w:proofErr w:type="gramStart"/>
      <w:r w:rsidRPr="007D480F">
        <w:rPr>
          <w:rFonts w:asciiTheme="minorHAnsi" w:hAnsiTheme="minorHAnsi"/>
          <w:sz w:val="22"/>
          <w:szCs w:val="22"/>
        </w:rPr>
        <w:t>taking into account</w:t>
      </w:r>
      <w:proofErr w:type="gramEnd"/>
      <w:r w:rsidRPr="007D480F">
        <w:rPr>
          <w:rFonts w:asciiTheme="minorHAnsi" w:hAnsiTheme="minorHAnsi"/>
          <w:sz w:val="22"/>
          <w:szCs w:val="22"/>
        </w:rPr>
        <w:t xml:space="preserve"> the provisions of this Plan.</w:t>
      </w:r>
    </w:p>
    <w:p w14:paraId="45E213DA"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A decision should be made at the completion of each sequence, </w:t>
      </w:r>
      <w:proofErr w:type="gramStart"/>
      <w:r w:rsidRPr="007D480F">
        <w:rPr>
          <w:rFonts w:asciiTheme="minorHAnsi" w:hAnsiTheme="minorHAnsi"/>
          <w:sz w:val="22"/>
          <w:szCs w:val="22"/>
        </w:rPr>
        <w:t>taking into account</w:t>
      </w:r>
      <w:proofErr w:type="gramEnd"/>
      <w:r w:rsidRPr="007D480F">
        <w:rPr>
          <w:rFonts w:asciiTheme="minorHAnsi" w:hAnsiTheme="minorHAnsi"/>
          <w:sz w:val="22"/>
          <w:szCs w:val="22"/>
        </w:rPr>
        <w:t xml:space="preserve"> factors such as the ship’s position, weather forecast, machinery performance, stability, strength, and the degree of crew fatigue, before proceeding to the next sequence. If any factors are considered unfavourable to the ballast exchange, a decision should be made to either suspend exchange operations until conditions become more favourable or halt exchange operations.</w:t>
      </w:r>
    </w:p>
    <w:tbl>
      <w:tblPr>
        <w:tblW w:w="9214" w:type="dxa"/>
        <w:tblInd w:w="709" w:type="dxa"/>
        <w:tblBorders>
          <w:bottom w:val="single" w:sz="4" w:space="0" w:color="B8B9BA"/>
          <w:insideH w:val="single" w:sz="4" w:space="0" w:color="B8B9BA"/>
          <w:insideV w:val="single" w:sz="36" w:space="0" w:color="FFFFFF"/>
        </w:tblBorders>
        <w:tblLayout w:type="fixed"/>
        <w:tblCellMar>
          <w:left w:w="0" w:type="dxa"/>
          <w:right w:w="0" w:type="dxa"/>
        </w:tblCellMar>
        <w:tblLook w:val="01E0" w:firstRow="1" w:lastRow="1" w:firstColumn="1" w:lastColumn="1" w:noHBand="0" w:noVBand="0"/>
      </w:tblPr>
      <w:tblGrid>
        <w:gridCol w:w="9214"/>
      </w:tblGrid>
      <w:tr w:rsidR="007D480F" w:rsidRPr="007D480F" w14:paraId="2D2B85FB" w14:textId="77777777" w:rsidTr="00B75A61">
        <w:trPr>
          <w:trHeight w:val="1361"/>
        </w:trPr>
        <w:tc>
          <w:tcPr>
            <w:tcW w:w="9214" w:type="dxa"/>
            <w:tcBorders>
              <w:top w:val="single" w:sz="4" w:space="0" w:color="EBEBEB"/>
              <w:bottom w:val="single" w:sz="4" w:space="0" w:color="EBEBEB"/>
            </w:tcBorders>
            <w:shd w:val="clear" w:color="auto" w:fill="EBEBEB"/>
          </w:tcPr>
          <w:p w14:paraId="0D205A0E" w14:textId="77777777" w:rsidR="007D480F" w:rsidRPr="007D480F" w:rsidRDefault="007D480F" w:rsidP="00B75A61">
            <w:pPr>
              <w:pStyle w:val="TableContent"/>
              <w:spacing w:before="0" w:after="0" w:line="260" w:lineRule="atLeast"/>
              <w:rPr>
                <w:rFonts w:asciiTheme="minorHAnsi" w:hAnsiTheme="minorHAnsi"/>
                <w:sz w:val="22"/>
                <w:szCs w:val="22"/>
              </w:rPr>
            </w:pPr>
            <w:r w:rsidRPr="005E3723">
              <w:rPr>
                <w:rFonts w:asciiTheme="minorHAnsi" w:hAnsiTheme="minorHAnsi"/>
                <w:color w:val="04AA9E"/>
                <w:sz w:val="22"/>
                <w:szCs w:val="22"/>
              </w:rPr>
              <w:t xml:space="preserve">Contingency procedures should be considered for situations which may affect ballast water exchange at sea, including deteriorating weather conditions, pump failure and loss of power, time to complete the ballast water exchange for each tank or an inappropriate sequence thereof, and continual monitoring of the ballast water operation. Monitoring should include pumps, levels in tanks, line and pump pressures, </w:t>
            </w:r>
            <w:proofErr w:type="gramStart"/>
            <w:r w:rsidRPr="005E3723">
              <w:rPr>
                <w:rFonts w:asciiTheme="minorHAnsi" w:hAnsiTheme="minorHAnsi"/>
                <w:color w:val="04AA9E"/>
                <w:sz w:val="22"/>
                <w:szCs w:val="22"/>
              </w:rPr>
              <w:t>stability</w:t>
            </w:r>
            <w:proofErr w:type="gramEnd"/>
            <w:r w:rsidRPr="005E3723">
              <w:rPr>
                <w:rFonts w:asciiTheme="minorHAnsi" w:hAnsiTheme="minorHAnsi"/>
                <w:color w:val="04AA9E"/>
                <w:sz w:val="22"/>
                <w:szCs w:val="22"/>
              </w:rPr>
              <w:t xml:space="preserve"> and stresses.</w:t>
            </w:r>
          </w:p>
        </w:tc>
      </w:tr>
    </w:tbl>
    <w:p w14:paraId="79BFBF2E" w14:textId="77777777" w:rsidR="007D480F" w:rsidRPr="007D480F" w:rsidRDefault="007D480F" w:rsidP="007D480F">
      <w:pPr>
        <w:pStyle w:val="L1bodytext"/>
        <w:rPr>
          <w:rFonts w:asciiTheme="minorHAnsi" w:hAnsiTheme="minorHAnsi"/>
          <w:sz w:val="22"/>
          <w:szCs w:val="22"/>
        </w:rPr>
      </w:pPr>
    </w:p>
    <w:p w14:paraId="4C162F1D" w14:textId="77777777" w:rsidR="007D480F" w:rsidRPr="005E3723" w:rsidRDefault="007D480F" w:rsidP="005E3723">
      <w:pPr>
        <w:pStyle w:val="Heading3"/>
      </w:pPr>
      <w:bookmarkStart w:id="80" w:name="_Toc331144682"/>
      <w:bookmarkStart w:id="81" w:name="_Toc149670458"/>
      <w:bookmarkStart w:id="82" w:name="_Toc155625646"/>
      <w:r w:rsidRPr="005E3723">
        <w:t>Safety considerations</w:t>
      </w:r>
      <w:bookmarkEnd w:id="80"/>
      <w:bookmarkEnd w:id="81"/>
      <w:bookmarkEnd w:id="82"/>
    </w:p>
    <w:p w14:paraId="2AF5DBCB"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Ballast water exchange has </w:t>
      </w:r>
      <w:proofErr w:type="gramStart"/>
      <w:r w:rsidRPr="007D480F">
        <w:rPr>
          <w:rFonts w:asciiTheme="minorHAnsi" w:hAnsiTheme="minorHAnsi"/>
          <w:sz w:val="22"/>
          <w:szCs w:val="22"/>
        </w:rPr>
        <w:t>a number of</w:t>
      </w:r>
      <w:proofErr w:type="gramEnd"/>
      <w:r w:rsidRPr="007D480F">
        <w:rPr>
          <w:rFonts w:asciiTheme="minorHAnsi" w:hAnsiTheme="minorHAnsi"/>
          <w:sz w:val="22"/>
          <w:szCs w:val="22"/>
        </w:rPr>
        <w:t xml:space="preserve"> safety considerations. These include:</w:t>
      </w:r>
    </w:p>
    <w:p w14:paraId="34FDC00E"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avoiding over and under-pressurisation of ballast tanks</w:t>
      </w:r>
    </w:p>
    <w:p w14:paraId="05BDB39A"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avoiding sloshing loads in tanks </w:t>
      </w:r>
    </w:p>
    <w:p w14:paraId="599FDE9B"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maintaining adequate intact stability in accordance with an approved trim and stability booklet, </w:t>
      </w:r>
      <w:proofErr w:type="gramStart"/>
      <w:r w:rsidRPr="007D480F">
        <w:rPr>
          <w:rFonts w:asciiTheme="minorHAnsi" w:hAnsiTheme="minorHAnsi"/>
          <w:sz w:val="22"/>
          <w:szCs w:val="22"/>
        </w:rPr>
        <w:t>taking into account</w:t>
      </w:r>
      <w:proofErr w:type="gramEnd"/>
      <w:r w:rsidRPr="007D480F">
        <w:rPr>
          <w:rFonts w:asciiTheme="minorHAnsi" w:hAnsiTheme="minorHAnsi"/>
          <w:sz w:val="22"/>
          <w:szCs w:val="22"/>
        </w:rPr>
        <w:t xml:space="preserve"> the free surface effects</w:t>
      </w:r>
    </w:p>
    <w:p w14:paraId="652BBAF8"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keeping hull girder shear forces and bending moments within permissible seagoing strength limits as shown in the approved loading manual</w:t>
      </w:r>
    </w:p>
    <w:p w14:paraId="59B0B40D"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minimising torsional forces</w:t>
      </w:r>
    </w:p>
    <w:p w14:paraId="6AF84F81"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managing draughts and trim to ensure adequate:</w:t>
      </w:r>
    </w:p>
    <w:p w14:paraId="530F0092" w14:textId="77777777" w:rsidR="007D480F" w:rsidRPr="007D480F" w:rsidRDefault="007D480F" w:rsidP="00613A68">
      <w:pPr>
        <w:pStyle w:val="L2bulletdashplain"/>
        <w:numPr>
          <w:ilvl w:val="1"/>
          <w:numId w:val="30"/>
        </w:numPr>
        <w:rPr>
          <w:rFonts w:asciiTheme="minorHAnsi" w:hAnsiTheme="minorHAnsi"/>
          <w:sz w:val="22"/>
          <w:szCs w:val="22"/>
        </w:rPr>
      </w:pPr>
      <w:r w:rsidRPr="007D480F">
        <w:rPr>
          <w:rFonts w:asciiTheme="minorHAnsi" w:hAnsiTheme="minorHAnsi"/>
          <w:sz w:val="22"/>
          <w:szCs w:val="22"/>
        </w:rPr>
        <w:t>bridge visibility</w:t>
      </w:r>
    </w:p>
    <w:p w14:paraId="0195D2DC" w14:textId="77777777" w:rsidR="007D480F" w:rsidRPr="007D480F" w:rsidRDefault="007D480F" w:rsidP="00613A68">
      <w:pPr>
        <w:pStyle w:val="L2bulletdashplain"/>
        <w:numPr>
          <w:ilvl w:val="1"/>
          <w:numId w:val="30"/>
        </w:numPr>
        <w:rPr>
          <w:rFonts w:asciiTheme="minorHAnsi" w:hAnsiTheme="minorHAnsi"/>
          <w:sz w:val="22"/>
          <w:szCs w:val="22"/>
        </w:rPr>
      </w:pPr>
      <w:r w:rsidRPr="007D480F">
        <w:rPr>
          <w:rFonts w:asciiTheme="minorHAnsi" w:hAnsiTheme="minorHAnsi"/>
          <w:sz w:val="22"/>
          <w:szCs w:val="22"/>
        </w:rPr>
        <w:t xml:space="preserve">propeller immersion to prevent temporary loss of manoeuvrability and/or ability to make </w:t>
      </w:r>
      <w:proofErr w:type="gramStart"/>
      <w:r w:rsidRPr="007D480F">
        <w:rPr>
          <w:rFonts w:asciiTheme="minorHAnsi" w:hAnsiTheme="minorHAnsi"/>
          <w:sz w:val="22"/>
          <w:szCs w:val="22"/>
        </w:rPr>
        <w:t>headway</w:t>
      </w:r>
      <w:proofErr w:type="gramEnd"/>
    </w:p>
    <w:p w14:paraId="6BC6F206" w14:textId="77777777" w:rsidR="007D480F" w:rsidRPr="007D480F" w:rsidRDefault="007D480F" w:rsidP="00613A68">
      <w:pPr>
        <w:pStyle w:val="L2bulletdashplain"/>
        <w:numPr>
          <w:ilvl w:val="1"/>
          <w:numId w:val="30"/>
        </w:numPr>
        <w:rPr>
          <w:rFonts w:asciiTheme="minorHAnsi" w:hAnsiTheme="minorHAnsi"/>
          <w:sz w:val="22"/>
          <w:szCs w:val="22"/>
        </w:rPr>
      </w:pPr>
      <w:r w:rsidRPr="007D480F">
        <w:rPr>
          <w:rFonts w:asciiTheme="minorHAnsi" w:hAnsiTheme="minorHAnsi"/>
          <w:sz w:val="22"/>
          <w:szCs w:val="22"/>
        </w:rPr>
        <w:lastRenderedPageBreak/>
        <w:t xml:space="preserve">draft forward to prevent slamming damage to ship bottom </w:t>
      </w:r>
      <w:proofErr w:type="gramStart"/>
      <w:r w:rsidRPr="007D480F">
        <w:rPr>
          <w:rFonts w:asciiTheme="minorHAnsi" w:hAnsiTheme="minorHAnsi"/>
          <w:sz w:val="22"/>
          <w:szCs w:val="22"/>
        </w:rPr>
        <w:t>forward</w:t>
      </w:r>
      <w:proofErr w:type="gramEnd"/>
    </w:p>
    <w:p w14:paraId="4A3FC18C"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re-securing watertight closures (e.g., manholes) which may have been opened during ballast exchange; crew safety is paramount during this </w:t>
      </w:r>
      <w:proofErr w:type="gramStart"/>
      <w:r w:rsidRPr="007D480F">
        <w:rPr>
          <w:rFonts w:asciiTheme="minorHAnsi" w:hAnsiTheme="minorHAnsi"/>
          <w:sz w:val="22"/>
          <w:szCs w:val="22"/>
        </w:rPr>
        <w:t>operation</w:t>
      </w:r>
      <w:proofErr w:type="gramEnd"/>
    </w:p>
    <w:p w14:paraId="0AF0F67F"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controlling maximum pumping/flow rates to ensure the tank is not subjected to a pressure greater than that for which it has been </w:t>
      </w:r>
      <w:proofErr w:type="gramStart"/>
      <w:r w:rsidRPr="007D480F">
        <w:rPr>
          <w:rFonts w:asciiTheme="minorHAnsi" w:hAnsiTheme="minorHAnsi"/>
          <w:sz w:val="22"/>
          <w:szCs w:val="22"/>
        </w:rPr>
        <w:t>designed</w:t>
      </w:r>
      <w:proofErr w:type="gramEnd"/>
    </w:p>
    <w:p w14:paraId="592D296C"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ensuring weather conditions are suitable and implementing weather routing in areas seasonably affected by cyclones, typhoons, hurricanes, or heavy icing conditions.</w:t>
      </w:r>
    </w:p>
    <w:p w14:paraId="349AF26C" w14:textId="77777777" w:rsidR="007D480F" w:rsidRPr="007D480F" w:rsidRDefault="007D480F" w:rsidP="007D480F">
      <w:pPr>
        <w:pStyle w:val="NumberedHeading5"/>
        <w:numPr>
          <w:ilvl w:val="0"/>
          <w:numId w:val="0"/>
        </w:numPr>
        <w:ind w:left="737"/>
        <w:rPr>
          <w:rFonts w:asciiTheme="minorHAnsi" w:hAnsiTheme="minorHAnsi"/>
          <w:sz w:val="22"/>
          <w:szCs w:val="22"/>
        </w:rPr>
      </w:pPr>
      <w:bookmarkStart w:id="83" w:name="_Toc331144683"/>
      <w:bookmarkStart w:id="84" w:name="_Toc149670459"/>
      <w:bookmarkStart w:id="85" w:name="_Toc155625647"/>
      <w:r w:rsidRPr="00674E65">
        <w:rPr>
          <w:rFonts w:asciiTheme="minorHAnsi" w:hAnsiTheme="minorHAnsi"/>
          <w:color w:val="04AA9E"/>
          <w:sz w:val="22"/>
          <w:szCs w:val="22"/>
        </w:rPr>
        <w:t>Sequential method</w:t>
      </w:r>
      <w:bookmarkEnd w:id="83"/>
      <w:r w:rsidRPr="00674E65">
        <w:rPr>
          <w:rFonts w:asciiTheme="minorHAnsi" w:hAnsiTheme="minorHAnsi"/>
          <w:color w:val="04AA9E"/>
          <w:sz w:val="22"/>
          <w:szCs w:val="22"/>
        </w:rPr>
        <w:t xml:space="preserve"> </w:t>
      </w:r>
      <w:r w:rsidRPr="007D480F">
        <w:rPr>
          <w:rFonts w:asciiTheme="minorHAnsi" w:hAnsiTheme="minorHAnsi"/>
          <w:color w:val="E05206"/>
          <w:sz w:val="22"/>
          <w:szCs w:val="22"/>
        </w:rPr>
        <w:t>[delete if not applicable]</w:t>
      </w:r>
      <w:bookmarkEnd w:id="84"/>
      <w:bookmarkEnd w:id="85"/>
    </w:p>
    <w:p w14:paraId="3752D913" w14:textId="77777777" w:rsidR="007D480F" w:rsidRPr="007D480F" w:rsidRDefault="007D480F" w:rsidP="007D480F">
      <w:pPr>
        <w:pStyle w:val="L1bodytext"/>
        <w:rPr>
          <w:rFonts w:asciiTheme="minorHAnsi" w:hAnsiTheme="minorHAnsi"/>
          <w:sz w:val="22"/>
          <w:szCs w:val="22"/>
        </w:rPr>
      </w:pPr>
    </w:p>
    <w:p w14:paraId="005E7E74"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keeping hull girder shear forces and bending moments within permissible seagoing limits as shown in the approved loading manual</w:t>
      </w:r>
    </w:p>
    <w:p w14:paraId="4425E5BB"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maintaining adequate intact stability in accordance with an approved trim and stability booklet, </w:t>
      </w:r>
      <w:proofErr w:type="gramStart"/>
      <w:r w:rsidRPr="007D480F">
        <w:rPr>
          <w:rFonts w:asciiTheme="minorHAnsi" w:hAnsiTheme="minorHAnsi"/>
          <w:sz w:val="22"/>
          <w:szCs w:val="22"/>
        </w:rPr>
        <w:t>taking into account</w:t>
      </w:r>
      <w:proofErr w:type="gramEnd"/>
      <w:r w:rsidRPr="007D480F">
        <w:rPr>
          <w:rFonts w:asciiTheme="minorHAnsi" w:hAnsiTheme="minorHAnsi"/>
          <w:sz w:val="22"/>
          <w:szCs w:val="22"/>
        </w:rPr>
        <w:t xml:space="preserve"> the free surface effects</w:t>
      </w:r>
    </w:p>
    <w:p w14:paraId="7CEB1C9C"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managing draughts and trim to ensure adequate:</w:t>
      </w:r>
    </w:p>
    <w:p w14:paraId="62B5878D" w14:textId="77777777" w:rsidR="007D480F" w:rsidRPr="007D480F" w:rsidRDefault="007D480F" w:rsidP="00613A68">
      <w:pPr>
        <w:pStyle w:val="L2bulletdashplain"/>
        <w:numPr>
          <w:ilvl w:val="1"/>
          <w:numId w:val="30"/>
        </w:numPr>
        <w:rPr>
          <w:rFonts w:asciiTheme="minorHAnsi" w:hAnsiTheme="minorHAnsi"/>
          <w:sz w:val="22"/>
          <w:szCs w:val="22"/>
        </w:rPr>
      </w:pPr>
      <w:r w:rsidRPr="007D480F">
        <w:rPr>
          <w:rFonts w:asciiTheme="minorHAnsi" w:hAnsiTheme="minorHAnsi"/>
          <w:sz w:val="22"/>
          <w:szCs w:val="22"/>
        </w:rPr>
        <w:t>bridge visibility</w:t>
      </w:r>
    </w:p>
    <w:p w14:paraId="691E283A" w14:textId="77777777" w:rsidR="007D480F" w:rsidRPr="007D480F" w:rsidRDefault="007D480F" w:rsidP="00613A68">
      <w:pPr>
        <w:pStyle w:val="L2bulletdashplain"/>
        <w:numPr>
          <w:ilvl w:val="1"/>
          <w:numId w:val="30"/>
        </w:numPr>
        <w:rPr>
          <w:rFonts w:asciiTheme="minorHAnsi" w:hAnsiTheme="minorHAnsi"/>
          <w:sz w:val="22"/>
          <w:szCs w:val="22"/>
        </w:rPr>
      </w:pPr>
      <w:r w:rsidRPr="007D480F">
        <w:rPr>
          <w:rFonts w:asciiTheme="minorHAnsi" w:hAnsiTheme="minorHAnsi"/>
          <w:sz w:val="22"/>
          <w:szCs w:val="22"/>
        </w:rPr>
        <w:t xml:space="preserve">propeller immersion to prevent temporary loss of manoeuvrability and/or ability to make </w:t>
      </w:r>
      <w:proofErr w:type="gramStart"/>
      <w:r w:rsidRPr="007D480F">
        <w:rPr>
          <w:rFonts w:asciiTheme="minorHAnsi" w:hAnsiTheme="minorHAnsi"/>
          <w:sz w:val="22"/>
          <w:szCs w:val="22"/>
        </w:rPr>
        <w:t>headway</w:t>
      </w:r>
      <w:proofErr w:type="gramEnd"/>
    </w:p>
    <w:p w14:paraId="44FA2A83" w14:textId="77777777" w:rsidR="007D480F" w:rsidRPr="007D480F" w:rsidRDefault="007D480F" w:rsidP="00613A68">
      <w:pPr>
        <w:pStyle w:val="L2bulletdashplain"/>
        <w:numPr>
          <w:ilvl w:val="1"/>
          <w:numId w:val="30"/>
        </w:numPr>
        <w:rPr>
          <w:rFonts w:asciiTheme="minorHAnsi" w:hAnsiTheme="minorHAnsi"/>
          <w:sz w:val="22"/>
          <w:szCs w:val="22"/>
        </w:rPr>
      </w:pPr>
      <w:r w:rsidRPr="007D480F">
        <w:rPr>
          <w:rFonts w:asciiTheme="minorHAnsi" w:hAnsiTheme="minorHAnsi"/>
          <w:sz w:val="22"/>
          <w:szCs w:val="22"/>
        </w:rPr>
        <w:t xml:space="preserve">draft forward to prevent slamming damage to ship bottom </w:t>
      </w:r>
      <w:proofErr w:type="gramStart"/>
      <w:r w:rsidRPr="007D480F">
        <w:rPr>
          <w:rFonts w:asciiTheme="minorHAnsi" w:hAnsiTheme="minorHAnsi"/>
          <w:sz w:val="22"/>
          <w:szCs w:val="22"/>
        </w:rPr>
        <w:t>forward</w:t>
      </w:r>
      <w:proofErr w:type="gramEnd"/>
    </w:p>
    <w:p w14:paraId="4C3DBD94"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preventing structural damage to topside and hopper side tanks caused by inertia loading, as a result of a full ballast hold with empty adjacent wing </w:t>
      </w:r>
      <w:proofErr w:type="gramStart"/>
      <w:r w:rsidRPr="007D480F">
        <w:rPr>
          <w:rFonts w:asciiTheme="minorHAnsi" w:hAnsiTheme="minorHAnsi"/>
          <w:sz w:val="22"/>
          <w:szCs w:val="22"/>
        </w:rPr>
        <w:t>tanks</w:t>
      </w:r>
      <w:proofErr w:type="gramEnd"/>
    </w:p>
    <w:p w14:paraId="779EB65F"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preventing structural damage to partially filled ballast water tanks or holds caused by sloshing </w:t>
      </w:r>
      <w:proofErr w:type="gramStart"/>
      <w:r w:rsidRPr="007D480F">
        <w:rPr>
          <w:rFonts w:asciiTheme="minorHAnsi" w:hAnsiTheme="minorHAnsi"/>
          <w:sz w:val="22"/>
          <w:szCs w:val="22"/>
        </w:rPr>
        <w:t>as a result of</w:t>
      </w:r>
      <w:proofErr w:type="gramEnd"/>
      <w:r w:rsidRPr="007D480F">
        <w:rPr>
          <w:rFonts w:asciiTheme="minorHAnsi" w:hAnsiTheme="minorHAnsi"/>
          <w:sz w:val="22"/>
          <w:szCs w:val="22"/>
        </w:rPr>
        <w:t xml:space="preserve"> resonance with ship motion.</w:t>
      </w:r>
    </w:p>
    <w:p w14:paraId="1EC75206" w14:textId="77777777" w:rsidR="007D480F" w:rsidRPr="007D480F" w:rsidRDefault="007D480F" w:rsidP="007D480F">
      <w:pPr>
        <w:pStyle w:val="NumberedHeading5"/>
        <w:numPr>
          <w:ilvl w:val="0"/>
          <w:numId w:val="0"/>
        </w:numPr>
        <w:ind w:left="737"/>
        <w:rPr>
          <w:rFonts w:asciiTheme="minorHAnsi" w:hAnsiTheme="minorHAnsi"/>
          <w:sz w:val="22"/>
          <w:szCs w:val="22"/>
        </w:rPr>
      </w:pPr>
      <w:bookmarkStart w:id="86" w:name="_Toc331144684"/>
      <w:bookmarkStart w:id="87" w:name="_Toc149670460"/>
      <w:bookmarkStart w:id="88" w:name="_Toc155625648"/>
      <w:r w:rsidRPr="00674E65">
        <w:rPr>
          <w:rFonts w:asciiTheme="minorHAnsi" w:hAnsiTheme="minorHAnsi"/>
          <w:color w:val="04AA9E"/>
          <w:sz w:val="22"/>
          <w:szCs w:val="22"/>
        </w:rPr>
        <w:t>Flow through method</w:t>
      </w:r>
      <w:bookmarkEnd w:id="86"/>
      <w:r w:rsidRPr="00674E65">
        <w:rPr>
          <w:rFonts w:asciiTheme="minorHAnsi" w:hAnsiTheme="minorHAnsi"/>
          <w:color w:val="04AA9E"/>
          <w:sz w:val="22"/>
          <w:szCs w:val="22"/>
        </w:rPr>
        <w:t xml:space="preserve"> </w:t>
      </w:r>
      <w:r w:rsidRPr="007D480F">
        <w:rPr>
          <w:rFonts w:asciiTheme="minorHAnsi" w:hAnsiTheme="minorHAnsi"/>
          <w:color w:val="E05206"/>
          <w:sz w:val="22"/>
          <w:szCs w:val="22"/>
        </w:rPr>
        <w:t>[delete if not applicable]</w:t>
      </w:r>
      <w:bookmarkEnd w:id="87"/>
      <w:bookmarkEnd w:id="88"/>
    </w:p>
    <w:p w14:paraId="5FA27F3A" w14:textId="77777777" w:rsidR="007D480F" w:rsidRPr="007D480F" w:rsidRDefault="007D480F" w:rsidP="007D480F">
      <w:pPr>
        <w:pStyle w:val="L1bodytext"/>
        <w:rPr>
          <w:rFonts w:asciiTheme="minorHAnsi" w:hAnsiTheme="minorHAnsi"/>
          <w:sz w:val="22"/>
          <w:szCs w:val="22"/>
        </w:rPr>
      </w:pPr>
    </w:p>
    <w:p w14:paraId="77F7C61C"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avoiding accumulation of water on decks which can cause a safety hazard to crew working on deck; effects on the stability may be negligible.</w:t>
      </w:r>
    </w:p>
    <w:p w14:paraId="77780B8B" w14:textId="77777777" w:rsidR="007D480F" w:rsidRPr="007D480F" w:rsidRDefault="007D480F" w:rsidP="007D480F">
      <w:pPr>
        <w:pStyle w:val="NumberedHeading5"/>
        <w:numPr>
          <w:ilvl w:val="0"/>
          <w:numId w:val="0"/>
        </w:numPr>
        <w:ind w:left="737"/>
        <w:rPr>
          <w:rFonts w:asciiTheme="minorHAnsi" w:hAnsiTheme="minorHAnsi"/>
          <w:sz w:val="22"/>
          <w:szCs w:val="22"/>
        </w:rPr>
      </w:pPr>
      <w:bookmarkStart w:id="89" w:name="_Toc331144685"/>
      <w:bookmarkStart w:id="90" w:name="_Toc149670461"/>
      <w:bookmarkStart w:id="91" w:name="_Toc155625649"/>
      <w:r w:rsidRPr="00674E65">
        <w:rPr>
          <w:rFonts w:asciiTheme="minorHAnsi" w:hAnsiTheme="minorHAnsi"/>
          <w:color w:val="04AA9E"/>
          <w:sz w:val="22"/>
          <w:szCs w:val="22"/>
        </w:rPr>
        <w:t>Dilution method</w:t>
      </w:r>
      <w:bookmarkEnd w:id="89"/>
      <w:r w:rsidRPr="00674E65">
        <w:rPr>
          <w:rFonts w:asciiTheme="minorHAnsi" w:hAnsiTheme="minorHAnsi"/>
          <w:color w:val="04AA9E"/>
          <w:sz w:val="22"/>
          <w:szCs w:val="22"/>
        </w:rPr>
        <w:t xml:space="preserve"> </w:t>
      </w:r>
      <w:r w:rsidRPr="007D480F">
        <w:rPr>
          <w:rFonts w:asciiTheme="minorHAnsi" w:hAnsiTheme="minorHAnsi"/>
          <w:color w:val="E05206"/>
          <w:sz w:val="22"/>
          <w:szCs w:val="22"/>
        </w:rPr>
        <w:t>[delete if not applicable]</w:t>
      </w:r>
      <w:bookmarkEnd w:id="90"/>
      <w:bookmarkEnd w:id="91"/>
    </w:p>
    <w:p w14:paraId="535FB893" w14:textId="77777777" w:rsidR="007D480F" w:rsidRPr="007D480F" w:rsidRDefault="007D480F" w:rsidP="007D480F">
      <w:pPr>
        <w:pStyle w:val="L1bodytext"/>
        <w:rPr>
          <w:rFonts w:asciiTheme="minorHAnsi" w:hAnsiTheme="minorHAnsi"/>
          <w:sz w:val="22"/>
          <w:szCs w:val="22"/>
        </w:rPr>
      </w:pPr>
    </w:p>
    <w:p w14:paraId="1A38BA98"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avoiding under-pressurisation or over-pressurisation damage of ballast water tanks caused by blockages in air pipes or using excessive pumping rates relative to the design of the ballast system.</w:t>
      </w:r>
    </w:p>
    <w:p w14:paraId="0D5B0EDF" w14:textId="77777777" w:rsidR="007D480F" w:rsidRPr="007D480F" w:rsidRDefault="007D480F" w:rsidP="007D480F">
      <w:pPr>
        <w:rPr>
          <w:lang w:eastAsia="en-GB"/>
        </w:rPr>
      </w:pPr>
    </w:p>
    <w:p w14:paraId="79563695" w14:textId="77777777" w:rsidR="007D480F" w:rsidRPr="007D480F" w:rsidRDefault="007D480F" w:rsidP="007D480F">
      <w:pPr>
        <w:rPr>
          <w:lang w:eastAsia="en-GB"/>
        </w:rPr>
      </w:pPr>
    </w:p>
    <w:p w14:paraId="7B78ED75" w14:textId="77777777" w:rsidR="007D480F" w:rsidRPr="007D480F" w:rsidRDefault="007D480F" w:rsidP="007D480F">
      <w:pPr>
        <w:rPr>
          <w:lang w:eastAsia="en-GB"/>
        </w:rPr>
      </w:pPr>
    </w:p>
    <w:p w14:paraId="693AA11B" w14:textId="77777777" w:rsidR="007D480F" w:rsidRPr="007D480F" w:rsidRDefault="007D480F" w:rsidP="007D480F">
      <w:pPr>
        <w:rPr>
          <w:lang w:eastAsia="en-GB"/>
        </w:rPr>
      </w:pPr>
    </w:p>
    <w:p w14:paraId="1109F54E" w14:textId="77777777" w:rsidR="007D480F" w:rsidRPr="00674E65" w:rsidRDefault="007D480F" w:rsidP="00674E65">
      <w:pPr>
        <w:pStyle w:val="Heading3"/>
      </w:pPr>
      <w:bookmarkStart w:id="92" w:name="_Toc331144686"/>
      <w:bookmarkStart w:id="93" w:name="_Toc149670462"/>
      <w:bookmarkStart w:id="94" w:name="_Toc155625650"/>
      <w:r w:rsidRPr="00674E65">
        <w:lastRenderedPageBreak/>
        <w:t xml:space="preserve">Conditions under which ballast water exchange at sea should not be </w:t>
      </w:r>
      <w:proofErr w:type="gramStart"/>
      <w:r w:rsidRPr="00674E65">
        <w:t>undertaken</w:t>
      </w:r>
      <w:bookmarkEnd w:id="92"/>
      <w:bookmarkEnd w:id="93"/>
      <w:bookmarkEnd w:id="94"/>
      <w:proofErr w:type="gramEnd"/>
    </w:p>
    <w:p w14:paraId="46146509" w14:textId="77777777" w:rsidR="007D480F" w:rsidRPr="007D480F" w:rsidRDefault="007D480F" w:rsidP="007D480F">
      <w:pPr>
        <w:pStyle w:val="L1bodytext"/>
        <w:ind w:left="709"/>
        <w:rPr>
          <w:rFonts w:asciiTheme="minorHAnsi" w:hAnsiTheme="minorHAnsi"/>
          <w:sz w:val="22"/>
          <w:szCs w:val="22"/>
        </w:rPr>
      </w:pPr>
      <w:r w:rsidRPr="007D480F">
        <w:rPr>
          <w:rFonts w:asciiTheme="minorHAnsi" w:hAnsiTheme="minorHAnsi"/>
          <w:sz w:val="22"/>
          <w:szCs w:val="22"/>
        </w:rPr>
        <w:t>These circumstances may result from critical situations of an exceptional nature or force majeure due to stress of weather, known equipment failures or defects, or any other circumstances in which human life or safety of the ship is threatened.</w:t>
      </w:r>
    </w:p>
    <w:p w14:paraId="1774F0D9"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Ballast water exchange at sea should be avoided in freezing weather conditions. However, if it is necessary, particular attention should be paid to the hazards associated with the freezing of overboard discharge arrangements, air pipes, ballast system valves together with their means of control, and the build-up of ice on deck.</w:t>
      </w:r>
    </w:p>
    <w:p w14:paraId="7C4881DB"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Consideration must always be given to personnel safety, including precautions which may be required when personnel are required to work on deck at night, in heavy weather, when ballast water overflows the deck, and in freezing conditions. These concerns may be related to the risks to personnel of falling and injury, due to the slippery wet surface of the deck plate, when water is overflowing on deck, and to direct contact with the ballast water, in terms of occupational health and safety.</w:t>
      </w:r>
    </w:p>
    <w:p w14:paraId="04AAA446" w14:textId="77777777" w:rsidR="007D480F" w:rsidRPr="007D480F" w:rsidRDefault="007D480F" w:rsidP="007D480F">
      <w:pPr>
        <w:pStyle w:val="L1bodytext"/>
        <w:rPr>
          <w:rFonts w:asciiTheme="minorHAnsi" w:hAnsiTheme="minorHAnsi"/>
          <w:color w:val="E05206"/>
          <w:sz w:val="22"/>
          <w:szCs w:val="22"/>
        </w:rPr>
      </w:pPr>
      <w:r w:rsidRPr="007D480F">
        <w:rPr>
          <w:rFonts w:asciiTheme="minorHAnsi" w:hAnsiTheme="minorHAnsi"/>
          <w:color w:val="E05206"/>
          <w:sz w:val="22"/>
          <w:szCs w:val="22"/>
        </w:rPr>
        <w:t>[A list of conditions specific to the ship is to be included here.]</w:t>
      </w:r>
    </w:p>
    <w:p w14:paraId="66DBB228" w14:textId="305B8847" w:rsidR="007D480F" w:rsidRPr="00674E65" w:rsidRDefault="007D480F" w:rsidP="00674E65">
      <w:pPr>
        <w:pStyle w:val="Heading3"/>
      </w:pPr>
      <w:bookmarkStart w:id="95" w:name="_Toc331144688"/>
      <w:bookmarkStart w:id="96" w:name="_Toc149670463"/>
      <w:bookmarkStart w:id="97" w:name="_Toc155625651"/>
      <w:r w:rsidRPr="00674E65">
        <w:t xml:space="preserve">Precautionary advice to </w:t>
      </w:r>
      <w:proofErr w:type="gramStart"/>
      <w:r w:rsidRPr="00674E65">
        <w:t>Masters</w:t>
      </w:r>
      <w:proofErr w:type="gramEnd"/>
      <w:r w:rsidRPr="00674E65">
        <w:t xml:space="preserve"> when undertaking ballast water exchange operations</w:t>
      </w:r>
      <w:bookmarkEnd w:id="95"/>
      <w:bookmarkEnd w:id="96"/>
      <w:bookmarkEnd w:id="97"/>
    </w:p>
    <w:p w14:paraId="154E8AEA"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Masters should take all necessary precautions when undertaking ballast water exchange sequences that involve periods when the criteria for propeller immersion, minimum forward draft and bridge visibility cannot be met.</w:t>
      </w:r>
    </w:p>
    <w:p w14:paraId="0133F972"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During ballast water exchange sequences there may be times when, for a transitory period, one or more of the following criteria cannot be fully met or are found to be difficult to maintain:</w:t>
      </w:r>
    </w:p>
    <w:p w14:paraId="41F53400"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bridge visibility standards (SOLAS V/22)</w:t>
      </w:r>
    </w:p>
    <w:p w14:paraId="76D8B692"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propeller immersion</w:t>
      </w:r>
    </w:p>
    <w:p w14:paraId="72E0EAC8"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minimum draft forward</w:t>
      </w:r>
    </w:p>
    <w:p w14:paraId="399C02A7"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emergency fire pump suction.</w:t>
      </w:r>
    </w:p>
    <w:p w14:paraId="311E8E38"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In planning a ballast water exchange operation that includes sequences which involve periods when the criteria for propeller immersion, minimum draft and/or trim are not met, the following should be taken into consideration:</w:t>
      </w:r>
    </w:p>
    <w:p w14:paraId="7C42D41B"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the duration(s) and time(s) during the operation that any of the criteria will not be </w:t>
      </w:r>
      <w:proofErr w:type="gramStart"/>
      <w:r w:rsidRPr="007D480F">
        <w:rPr>
          <w:rFonts w:asciiTheme="minorHAnsi" w:hAnsiTheme="minorHAnsi"/>
          <w:sz w:val="22"/>
          <w:szCs w:val="22"/>
        </w:rPr>
        <w:t>met</w:t>
      </w:r>
      <w:proofErr w:type="gramEnd"/>
    </w:p>
    <w:p w14:paraId="2AD000E1"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the effect(s) on the navigational and manoeuvring capabilities of the ship; and</w:t>
      </w:r>
    </w:p>
    <w:p w14:paraId="08BE6EF7"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the time to complete the operation.</w:t>
      </w:r>
    </w:p>
    <w:p w14:paraId="0CB3A831"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A decision to proceed with the operation should only be taken when it is anticipated that:</w:t>
      </w:r>
    </w:p>
    <w:p w14:paraId="63480497"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the ship will be in open </w:t>
      </w:r>
      <w:proofErr w:type="gramStart"/>
      <w:r w:rsidRPr="007D480F">
        <w:rPr>
          <w:rFonts w:asciiTheme="minorHAnsi" w:hAnsiTheme="minorHAnsi"/>
          <w:sz w:val="22"/>
          <w:szCs w:val="22"/>
        </w:rPr>
        <w:t>water</w:t>
      </w:r>
      <w:proofErr w:type="gramEnd"/>
    </w:p>
    <w:p w14:paraId="5CE4F5D0"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the traffic density will be </w:t>
      </w:r>
      <w:proofErr w:type="gramStart"/>
      <w:r w:rsidRPr="007D480F">
        <w:rPr>
          <w:rFonts w:asciiTheme="minorHAnsi" w:hAnsiTheme="minorHAnsi"/>
          <w:sz w:val="22"/>
          <w:szCs w:val="22"/>
        </w:rPr>
        <w:t>low</w:t>
      </w:r>
      <w:proofErr w:type="gramEnd"/>
    </w:p>
    <w:p w14:paraId="56B7080D"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an enhanced navigational watch will be maintained including, if necessary, an additional look out forward with adequate communications with the navigation bridge</w:t>
      </w:r>
    </w:p>
    <w:p w14:paraId="46BCAC3F"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the manoeuvrability of the vessel will not be unduly impaired by the draft and trim and/or propeller immersion during the transitory period; and</w:t>
      </w:r>
    </w:p>
    <w:p w14:paraId="4F28B857"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lastRenderedPageBreak/>
        <w:t>the general weather and sea state conditions will be suitable and unlikely to deteriorate.</w:t>
      </w:r>
    </w:p>
    <w:p w14:paraId="6834B812" w14:textId="77777777" w:rsidR="007D480F" w:rsidRPr="00674E65" w:rsidRDefault="007D480F" w:rsidP="00674E65">
      <w:pPr>
        <w:pStyle w:val="Heading2"/>
      </w:pPr>
      <w:bookmarkStart w:id="98" w:name="_Toc331144687"/>
      <w:bookmarkStart w:id="99" w:name="_Toc149670464"/>
      <w:bookmarkStart w:id="100" w:name="_Toc155625652"/>
      <w:r w:rsidRPr="00674E65">
        <w:t>Ballast Water Treatment</w:t>
      </w:r>
      <w:bookmarkEnd w:id="98"/>
      <w:r w:rsidRPr="007511C6">
        <w:rPr>
          <w:rFonts w:asciiTheme="minorHAnsi" w:eastAsia="SimSun" w:hAnsiTheme="minorHAnsi" w:cs="Times New Roman"/>
          <w:b w:val="0"/>
          <w:color w:val="E05206"/>
          <w:sz w:val="22"/>
          <w:szCs w:val="22"/>
          <w:lang w:eastAsia="zh-CN"/>
        </w:rPr>
        <w:t xml:space="preserve"> [delete if not applicable]</w:t>
      </w:r>
      <w:bookmarkEnd w:id="99"/>
      <w:bookmarkEnd w:id="100"/>
    </w:p>
    <w:p w14:paraId="49867BE8" w14:textId="77777777" w:rsidR="007D480F" w:rsidRPr="007D480F" w:rsidRDefault="007D480F" w:rsidP="007D480F">
      <w:pPr>
        <w:pStyle w:val="L1bodytext"/>
        <w:rPr>
          <w:rFonts w:asciiTheme="minorHAnsi" w:hAnsiTheme="minorHAnsi"/>
          <w:sz w:val="22"/>
          <w:szCs w:val="22"/>
          <w:highlight w:val="yellow"/>
        </w:rPr>
      </w:pPr>
      <w:r w:rsidRPr="007D480F">
        <w:rPr>
          <w:rFonts w:asciiTheme="minorHAnsi" w:hAnsiTheme="minorHAnsi"/>
          <w:sz w:val="22"/>
          <w:szCs w:val="22"/>
        </w:rPr>
        <w:t>For ballast water treatment systems particular attention should be paid to:</w:t>
      </w:r>
    </w:p>
    <w:p w14:paraId="474C464D"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health and safety issues related to the handling and storage of chemicals and/or other active substances, where applicable</w:t>
      </w:r>
    </w:p>
    <w:p w14:paraId="5431DBB4"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use of appropriate Personal Protective Equipment (PPE)</w:t>
      </w:r>
    </w:p>
    <w:p w14:paraId="17C6592B"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avoiding accidental discharge of hazardous materials to the environment</w:t>
      </w:r>
    </w:p>
    <w:p w14:paraId="2F5772C1"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safety issues associated with the ballast water treatment system installed on </w:t>
      </w:r>
      <w:proofErr w:type="gramStart"/>
      <w:r w:rsidRPr="007D480F">
        <w:rPr>
          <w:rFonts w:asciiTheme="minorHAnsi" w:hAnsiTheme="minorHAnsi"/>
          <w:sz w:val="22"/>
          <w:szCs w:val="22"/>
        </w:rPr>
        <w:t>board</w:t>
      </w:r>
      <w:proofErr w:type="gramEnd"/>
    </w:p>
    <w:p w14:paraId="48DA2F6D"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Material Safety Data Sheet for any chemicals/active substances used or generated during the treatment process, where applicable</w:t>
      </w:r>
    </w:p>
    <w:p w14:paraId="755A5637"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emergency procedures and by-pass arrangements in case of ballast water treatment system malfunction</w:t>
      </w:r>
    </w:p>
    <w:p w14:paraId="25AA7238"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Where applicable, the IMO Circular, BWM.2/Circ.20 – Guidance to Ensure Safe Handling and Storage of Chemicals and Preparations Used to Treat Ballast Water and the Development of Safety Procedures for Risks to the Ship and Crew Resulting from the Treatment Process – is to be taken into consideration.</w:t>
      </w:r>
    </w:p>
    <w:p w14:paraId="16EC9A19"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Reference should be made to the manufacturer’s instruction and maintenance manuals regarding safety aspects of the system.</w:t>
      </w:r>
    </w:p>
    <w:p w14:paraId="0DE07D10"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The operation of the installed ballast water treatment system should only be carried out within the system’s design limitations and in accordance with the operational instructions provided by the manufacturer.</w:t>
      </w:r>
    </w:p>
    <w:p w14:paraId="782A8954"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Information regarding the safety aspects of the onboard systems should be carefully consulted before carrying out any operation.</w:t>
      </w:r>
    </w:p>
    <w:p w14:paraId="6FF86C17" w14:textId="77777777" w:rsidR="00674E65" w:rsidRDefault="007D480F" w:rsidP="00674E65">
      <w:pPr>
        <w:pStyle w:val="L1bodytext"/>
        <w:rPr>
          <w:rFonts w:asciiTheme="minorHAnsi" w:hAnsiTheme="minorHAnsi"/>
          <w:color w:val="E05206"/>
          <w:sz w:val="22"/>
          <w:szCs w:val="22"/>
        </w:rPr>
      </w:pPr>
      <w:r w:rsidRPr="007D480F">
        <w:rPr>
          <w:rFonts w:asciiTheme="minorHAnsi" w:hAnsiTheme="minorHAnsi"/>
          <w:color w:val="E05206"/>
          <w:sz w:val="22"/>
          <w:szCs w:val="22"/>
        </w:rPr>
        <w:t>[Details of safety considerations associated with the treatment system installed are to be included here. These should include hazards to both the crew and the ship.]</w:t>
      </w:r>
      <w:r w:rsidR="00674E65">
        <w:rPr>
          <w:rFonts w:asciiTheme="minorHAnsi" w:hAnsiTheme="minorHAnsi"/>
          <w:color w:val="E05206"/>
          <w:sz w:val="22"/>
          <w:szCs w:val="22"/>
        </w:rPr>
        <w:t xml:space="preserve"> </w:t>
      </w:r>
      <w:bookmarkStart w:id="101" w:name="_Toc331144689"/>
      <w:bookmarkStart w:id="102" w:name="_Toc149670465"/>
    </w:p>
    <w:p w14:paraId="4D400ADC" w14:textId="3ECA54DC" w:rsidR="000324D0" w:rsidRDefault="000324D0">
      <w:pPr>
        <w:rPr>
          <w:rFonts w:eastAsia="SimSun" w:cs="Times New Roman"/>
          <w:color w:val="E05206"/>
          <w:lang w:eastAsia="zh-CN"/>
        </w:rPr>
      </w:pPr>
      <w:r>
        <w:rPr>
          <w:color w:val="E05206"/>
        </w:rPr>
        <w:br w:type="page"/>
      </w:r>
    </w:p>
    <w:p w14:paraId="36765CB3" w14:textId="498E5D20" w:rsidR="007D480F" w:rsidRPr="007D480F" w:rsidRDefault="007D480F" w:rsidP="00674E65">
      <w:pPr>
        <w:pStyle w:val="Heading1"/>
      </w:pPr>
      <w:bookmarkStart w:id="103" w:name="_Toc155625653"/>
      <w:r w:rsidRPr="007D480F">
        <w:lastRenderedPageBreak/>
        <w:t>Operational or safety restrictions</w:t>
      </w:r>
      <w:bookmarkEnd w:id="101"/>
      <w:bookmarkEnd w:id="102"/>
      <w:bookmarkEnd w:id="103"/>
    </w:p>
    <w:p w14:paraId="75CF0A1A" w14:textId="77777777" w:rsidR="007D480F" w:rsidRPr="007D480F" w:rsidRDefault="007D480F" w:rsidP="007D480F">
      <w:pPr>
        <w:pStyle w:val="L1bodytext"/>
        <w:rPr>
          <w:rFonts w:asciiTheme="minorHAnsi" w:hAnsiTheme="minorHAnsi"/>
          <w:color w:val="E05206"/>
          <w:sz w:val="22"/>
          <w:szCs w:val="22"/>
        </w:rPr>
      </w:pPr>
      <w:r w:rsidRPr="007D480F">
        <w:rPr>
          <w:rFonts w:asciiTheme="minorHAnsi" w:hAnsiTheme="minorHAnsi"/>
          <w:color w:val="E05206"/>
          <w:sz w:val="22"/>
          <w:szCs w:val="22"/>
        </w:rPr>
        <w:t>[The following procedures which are of a general nature should be supplemented and/or amended accordingly.]</w:t>
      </w:r>
    </w:p>
    <w:p w14:paraId="22C387CD" w14:textId="77777777" w:rsidR="007D480F" w:rsidRPr="00674E65" w:rsidRDefault="007D480F" w:rsidP="00674E65">
      <w:pPr>
        <w:pStyle w:val="Heading2"/>
      </w:pPr>
      <w:bookmarkStart w:id="104" w:name="_Toc331144690"/>
      <w:bookmarkStart w:id="105" w:name="_Toc149670466"/>
      <w:bookmarkStart w:id="106" w:name="_Toc155625654"/>
      <w:r w:rsidRPr="00674E65">
        <w:t>Ballast water exchange</w:t>
      </w:r>
      <w:bookmarkEnd w:id="104"/>
      <w:bookmarkEnd w:id="105"/>
      <w:bookmarkEnd w:id="106"/>
      <w:r w:rsidRPr="00674E65">
        <w:t xml:space="preserve"> </w:t>
      </w:r>
    </w:p>
    <w:p w14:paraId="423D7CCB"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A ballast plan for a ballast voyage should be prepared in advance, in a similar manner to the preparation of a cargo plan for a loaded voyage, and with the same degree of thoroughness. This pre-planning is necessary </w:t>
      </w:r>
      <w:proofErr w:type="gramStart"/>
      <w:r w:rsidRPr="007D480F">
        <w:rPr>
          <w:rFonts w:asciiTheme="minorHAnsi" w:hAnsiTheme="minorHAnsi"/>
          <w:sz w:val="22"/>
          <w:szCs w:val="22"/>
        </w:rPr>
        <w:t>in order to</w:t>
      </w:r>
      <w:proofErr w:type="gramEnd"/>
      <w:r w:rsidRPr="007D480F">
        <w:rPr>
          <w:rFonts w:asciiTheme="minorHAnsi" w:hAnsiTheme="minorHAnsi"/>
          <w:sz w:val="22"/>
          <w:szCs w:val="22"/>
        </w:rPr>
        <w:t xml:space="preserve"> maintain safety and in case compliance with ballast exchange or other ballast water treatment or control options is required.</w:t>
      </w:r>
    </w:p>
    <w:p w14:paraId="4BE94FDD"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The safety information in Section 10 should be </w:t>
      </w:r>
      <w:proofErr w:type="gramStart"/>
      <w:r w:rsidRPr="007D480F">
        <w:rPr>
          <w:rFonts w:asciiTheme="minorHAnsi" w:hAnsiTheme="minorHAnsi"/>
          <w:sz w:val="22"/>
          <w:szCs w:val="22"/>
        </w:rPr>
        <w:t>taken into account</w:t>
      </w:r>
      <w:proofErr w:type="gramEnd"/>
      <w:r w:rsidRPr="007D480F">
        <w:rPr>
          <w:rFonts w:asciiTheme="minorHAnsi" w:hAnsiTheme="minorHAnsi"/>
          <w:sz w:val="22"/>
          <w:szCs w:val="22"/>
        </w:rPr>
        <w:t xml:space="preserve"> when preparing the voyage plan.</w:t>
      </w:r>
    </w:p>
    <w:p w14:paraId="50A99C23"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This section gives guidance on additional operational and safety ballast handling procedures to be followed at sea.</w:t>
      </w:r>
    </w:p>
    <w:p w14:paraId="15D7D62A"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Additionally, operational limits defined for specific ballast exchange conditions must be adhered to during operation. Therefore, it is considered imperative to plan for and find the appropriate weather window to conduct safe sequential ballast exchange operations.</w:t>
      </w:r>
    </w:p>
    <w:p w14:paraId="143FCEDF"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Ballast exchange operations are complex procedures and may last from several hours to days. All personnel engaged in ballast exchange should be trained to respond to routine and emergency procedures.</w:t>
      </w:r>
    </w:p>
    <w:p w14:paraId="6EEFEAAB"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It should always be considered that while performing a ballast exchange at sea, failure of the power system or any part of the ballast pumping and piping system can occur. Such incidents should be brought immediately to the attention of the company’s safety officer and emergency procedures should be activated to bring the ship back to her ballast seagoing condition as soon as possible. Such emergency procedures could be ballasting by gravity and even utilisation of the general service pump. Ships enrolled with the LR Ship Emergency Response Service (SERS) could, if necessary, activate the service.</w:t>
      </w:r>
    </w:p>
    <w:p w14:paraId="050AA207" w14:textId="77777777" w:rsidR="007D480F" w:rsidRPr="00674E65" w:rsidRDefault="007D480F" w:rsidP="00674E65">
      <w:pPr>
        <w:pStyle w:val="Heading2"/>
      </w:pPr>
      <w:bookmarkStart w:id="107" w:name="_Toc331144691"/>
      <w:bookmarkStart w:id="108" w:name="_Toc149670467"/>
      <w:bookmarkStart w:id="109" w:name="_Toc155625655"/>
      <w:r w:rsidRPr="00674E65">
        <w:t>Ballast water treatment</w:t>
      </w:r>
      <w:bookmarkEnd w:id="107"/>
      <w:r w:rsidRPr="00674E65">
        <w:t xml:space="preserve"> </w:t>
      </w:r>
      <w:r w:rsidRPr="005E52A5">
        <w:rPr>
          <w:rFonts w:asciiTheme="minorHAnsi" w:eastAsia="SimSun" w:hAnsiTheme="minorHAnsi" w:cs="Times New Roman"/>
          <w:b w:val="0"/>
          <w:color w:val="E05206"/>
          <w:sz w:val="22"/>
          <w:szCs w:val="22"/>
          <w:lang w:eastAsia="zh-CN"/>
        </w:rPr>
        <w:t>[delete if not applicable]</w:t>
      </w:r>
      <w:bookmarkEnd w:id="108"/>
      <w:bookmarkEnd w:id="109"/>
    </w:p>
    <w:p w14:paraId="03F69C6C" w14:textId="77777777" w:rsidR="007D480F" w:rsidRPr="007D480F" w:rsidRDefault="007D480F" w:rsidP="007D480F">
      <w:pPr>
        <w:pStyle w:val="L1bodytext"/>
        <w:rPr>
          <w:rFonts w:asciiTheme="minorHAnsi" w:hAnsiTheme="minorHAnsi"/>
          <w:sz w:val="22"/>
          <w:szCs w:val="22"/>
        </w:rPr>
      </w:pPr>
      <w:proofErr w:type="gramStart"/>
      <w:r w:rsidRPr="007D480F">
        <w:rPr>
          <w:rFonts w:asciiTheme="minorHAnsi" w:hAnsiTheme="minorHAnsi"/>
          <w:sz w:val="22"/>
          <w:szCs w:val="22"/>
        </w:rPr>
        <w:t>A number of</w:t>
      </w:r>
      <w:proofErr w:type="gramEnd"/>
      <w:r w:rsidRPr="007D480F">
        <w:rPr>
          <w:rFonts w:asciiTheme="minorHAnsi" w:hAnsiTheme="minorHAnsi"/>
          <w:sz w:val="22"/>
          <w:szCs w:val="22"/>
        </w:rPr>
        <w:t xml:space="preserve"> different chemicals or chemical processes may be employed in ballast water treatment systems. Some systems generate chemicals during the treatment process; for others, chemicals are required to be stored on board.</w:t>
      </w:r>
    </w:p>
    <w:p w14:paraId="26DB7F5A"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If chemicals are stored on board, the crew will require training on their use and handling. Suitable storage space for chemicals and proper ventilation are of paramount importance. The Safety Data Sheet for chemicals stored on board needs to be consulted and, where necessary, the appropriate fire protection and extinction arrangements will need to be installed.</w:t>
      </w:r>
    </w:p>
    <w:p w14:paraId="4DB1684D"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In case of systems that generate chemicals during the treatment process, the crew will require training on the hazards associated with them.</w:t>
      </w:r>
    </w:p>
    <w:p w14:paraId="29FB2C30"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Additional safety procedures need to be available to ships’ staff to warn them about the dangers of entering ballast tanks which may have been </w:t>
      </w:r>
      <w:proofErr w:type="spellStart"/>
      <w:r w:rsidRPr="007D480F">
        <w:rPr>
          <w:rFonts w:asciiTheme="minorHAnsi" w:hAnsiTheme="minorHAnsi"/>
          <w:sz w:val="22"/>
          <w:szCs w:val="22"/>
        </w:rPr>
        <w:t>inerted</w:t>
      </w:r>
      <w:proofErr w:type="spellEnd"/>
      <w:r w:rsidRPr="007D480F">
        <w:rPr>
          <w:rFonts w:asciiTheme="minorHAnsi" w:hAnsiTheme="minorHAnsi"/>
          <w:sz w:val="22"/>
          <w:szCs w:val="22"/>
        </w:rPr>
        <w:t xml:space="preserve"> or have gas residues.</w:t>
      </w:r>
    </w:p>
    <w:p w14:paraId="23DAFB97"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Ballast water treatment systems should incorporate a visual alarm which is always activated whenever the system is in operation for purposes of cleaning, calibration or repair, and these events should be </w:t>
      </w:r>
      <w:r w:rsidRPr="007D480F">
        <w:rPr>
          <w:rFonts w:asciiTheme="minorHAnsi" w:hAnsiTheme="minorHAnsi"/>
          <w:sz w:val="22"/>
          <w:szCs w:val="22"/>
        </w:rPr>
        <w:lastRenderedPageBreak/>
        <w:t>recorded by the control equipment. It is recommended that automatic ballast water treatment controls and alarms are integrated with, or located close to, the ship’s ballast water controls.</w:t>
      </w:r>
    </w:p>
    <w:p w14:paraId="22F294A4"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Limiting factors such as water quality, temperature, salinity, turbidity etc., which may affect the performance of the treatment unit, shall also be taken into consideration. Reference shall be made to the manufacturer’s operational manuals. </w:t>
      </w:r>
    </w:p>
    <w:p w14:paraId="4F3D27AD" w14:textId="77777777" w:rsidR="007D480F" w:rsidRPr="00674E65" w:rsidRDefault="007D480F" w:rsidP="00674E65">
      <w:pPr>
        <w:pStyle w:val="Heading2"/>
      </w:pPr>
      <w:bookmarkStart w:id="110" w:name="_Toc331144692"/>
      <w:bookmarkStart w:id="111" w:name="_Toc149670468"/>
      <w:bookmarkStart w:id="112" w:name="_Toc155625656"/>
      <w:r w:rsidRPr="00674E65">
        <w:t>Procedures for safe tank entry</w:t>
      </w:r>
      <w:bookmarkEnd w:id="110"/>
      <w:bookmarkEnd w:id="111"/>
      <w:bookmarkEnd w:id="112"/>
    </w:p>
    <w:p w14:paraId="7827F85A"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With respect to procedures for Safe Tank Entry, appointed Officer should always refer to the </w:t>
      </w:r>
      <w:proofErr w:type="gramStart"/>
      <w:r w:rsidRPr="007D480F">
        <w:rPr>
          <w:rFonts w:asciiTheme="minorHAnsi" w:hAnsiTheme="minorHAnsi"/>
          <w:sz w:val="22"/>
          <w:szCs w:val="22"/>
        </w:rPr>
        <w:t>company's controlled</w:t>
      </w:r>
      <w:proofErr w:type="gramEnd"/>
      <w:r w:rsidRPr="007D480F">
        <w:rPr>
          <w:rFonts w:asciiTheme="minorHAnsi" w:hAnsiTheme="minorHAnsi"/>
          <w:sz w:val="22"/>
          <w:szCs w:val="22"/>
        </w:rPr>
        <w:t xml:space="preserve"> S.M.S Manual(s).</w:t>
      </w:r>
    </w:p>
    <w:p w14:paraId="306F931A" w14:textId="77777777" w:rsidR="007D480F" w:rsidRPr="007D480F" w:rsidRDefault="007D480F" w:rsidP="007D480F">
      <w:pPr>
        <w:pStyle w:val="L1bodytext"/>
        <w:rPr>
          <w:rFonts w:asciiTheme="minorHAnsi" w:hAnsiTheme="minorHAnsi"/>
          <w:color w:val="E05206"/>
          <w:sz w:val="22"/>
          <w:szCs w:val="22"/>
        </w:rPr>
      </w:pPr>
    </w:p>
    <w:p w14:paraId="436B1068" w14:textId="77777777" w:rsidR="007D480F" w:rsidRPr="007D480F" w:rsidRDefault="007D480F" w:rsidP="007D480F">
      <w:pPr>
        <w:pStyle w:val="L1bodytext"/>
        <w:rPr>
          <w:rFonts w:asciiTheme="minorHAnsi" w:hAnsiTheme="minorHAnsi"/>
          <w:color w:val="E05206"/>
          <w:sz w:val="22"/>
          <w:szCs w:val="22"/>
        </w:rPr>
      </w:pPr>
      <w:r w:rsidRPr="007D480F">
        <w:rPr>
          <w:rFonts w:asciiTheme="minorHAnsi" w:hAnsiTheme="minorHAnsi"/>
          <w:color w:val="E05206"/>
          <w:sz w:val="22"/>
          <w:szCs w:val="22"/>
        </w:rPr>
        <w:t>[Insert reference to the company’s tank entry procedure.]</w:t>
      </w:r>
    </w:p>
    <w:p w14:paraId="7D6135F3" w14:textId="77777777" w:rsidR="007D480F" w:rsidRPr="007D480F" w:rsidRDefault="007D480F" w:rsidP="007D480F">
      <w:pPr>
        <w:spacing w:line="240" w:lineRule="auto"/>
        <w:rPr>
          <w:rFonts w:cs="Arial"/>
          <w:bCs/>
          <w:iCs/>
          <w:color w:val="003C71"/>
        </w:rPr>
      </w:pPr>
      <w:bookmarkStart w:id="113" w:name="_Toc331144693"/>
      <w:r w:rsidRPr="007D480F">
        <w:br w:type="page"/>
      </w:r>
    </w:p>
    <w:p w14:paraId="155FB91F" w14:textId="77777777" w:rsidR="007D480F" w:rsidRPr="00674E65" w:rsidRDefault="007D480F" w:rsidP="00674E65">
      <w:pPr>
        <w:pStyle w:val="Heading1"/>
      </w:pPr>
      <w:bookmarkStart w:id="114" w:name="_Toc149670469"/>
      <w:bookmarkStart w:id="115" w:name="_Toc155625657"/>
      <w:r w:rsidRPr="00674E65">
        <w:lastRenderedPageBreak/>
        <w:t xml:space="preserve">Description of the methods used on board for ballast water management and sediment </w:t>
      </w:r>
      <w:proofErr w:type="gramStart"/>
      <w:r w:rsidRPr="00674E65">
        <w:t>control</w:t>
      </w:r>
      <w:bookmarkEnd w:id="113"/>
      <w:bookmarkEnd w:id="114"/>
      <w:bookmarkEnd w:id="115"/>
      <w:proofErr w:type="gramEnd"/>
    </w:p>
    <w:p w14:paraId="144D87E5" w14:textId="77777777" w:rsidR="007D480F" w:rsidRPr="00674E65" w:rsidRDefault="007D480F" w:rsidP="00674E65">
      <w:pPr>
        <w:pStyle w:val="Heading2"/>
      </w:pPr>
      <w:bookmarkStart w:id="116" w:name="_Toc149670470"/>
      <w:bookmarkStart w:id="117" w:name="_Toc155625658"/>
      <w:bookmarkStart w:id="118" w:name="_Toc331144694"/>
      <w:r w:rsidRPr="00674E65">
        <w:t>Procedures for ballast water exchange</w:t>
      </w:r>
      <w:bookmarkEnd w:id="116"/>
      <w:bookmarkEnd w:id="117"/>
      <w:r w:rsidRPr="00674E65">
        <w:t xml:space="preserve"> </w:t>
      </w:r>
      <w:bookmarkEnd w:id="118"/>
    </w:p>
    <w:p w14:paraId="7D63276A"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When exchanging ballast at sea, safety and operational information and restrictions must be </w:t>
      </w:r>
      <w:proofErr w:type="gramStart"/>
      <w:r w:rsidRPr="007D480F">
        <w:rPr>
          <w:rFonts w:asciiTheme="minorHAnsi" w:hAnsiTheme="minorHAnsi"/>
          <w:sz w:val="22"/>
          <w:szCs w:val="22"/>
        </w:rPr>
        <w:t>taken into account</w:t>
      </w:r>
      <w:proofErr w:type="gramEnd"/>
      <w:r w:rsidRPr="007D480F">
        <w:rPr>
          <w:rFonts w:asciiTheme="minorHAnsi" w:hAnsiTheme="minorHAnsi"/>
          <w:sz w:val="22"/>
          <w:szCs w:val="22"/>
        </w:rPr>
        <w:t xml:space="preserve"> at all times.</w:t>
      </w:r>
    </w:p>
    <w:p w14:paraId="7FF3388C" w14:textId="0BF0CEA6" w:rsidR="007D480F" w:rsidRPr="007D480F" w:rsidRDefault="007D480F" w:rsidP="00674E65">
      <w:pPr>
        <w:pStyle w:val="L1bodytext"/>
        <w:rPr>
          <w:rFonts w:asciiTheme="minorHAnsi" w:hAnsiTheme="minorHAnsi"/>
          <w:sz w:val="22"/>
          <w:szCs w:val="22"/>
        </w:rPr>
      </w:pPr>
      <w:r w:rsidRPr="007D480F">
        <w:rPr>
          <w:rFonts w:asciiTheme="minorHAnsi" w:hAnsiTheme="minorHAnsi"/>
          <w:sz w:val="22"/>
          <w:szCs w:val="22"/>
        </w:rPr>
        <w:t>For ship-specific Ballast Exchange Plan(s) see Appendix 3.</w:t>
      </w:r>
    </w:p>
    <w:p w14:paraId="30CD5217" w14:textId="77777777" w:rsidR="007D480F" w:rsidRPr="007D480F" w:rsidRDefault="007D480F" w:rsidP="007D480F">
      <w:pPr>
        <w:pStyle w:val="L1bodytext"/>
        <w:rPr>
          <w:rFonts w:asciiTheme="minorHAnsi" w:hAnsiTheme="minorHAnsi"/>
          <w:color w:val="E05206"/>
          <w:sz w:val="22"/>
          <w:szCs w:val="22"/>
        </w:rPr>
      </w:pPr>
      <w:r w:rsidRPr="007D480F">
        <w:rPr>
          <w:rFonts w:asciiTheme="minorHAnsi" w:hAnsiTheme="minorHAnsi"/>
          <w:color w:val="E05206"/>
          <w:sz w:val="22"/>
          <w:szCs w:val="22"/>
        </w:rPr>
        <w:t>[Insert a brief description of the methods used.]</w:t>
      </w:r>
    </w:p>
    <w:tbl>
      <w:tblPr>
        <w:tblStyle w:val="LRTable1"/>
        <w:tblW w:w="9554" w:type="dxa"/>
        <w:jc w:val="center"/>
        <w:tblInd w:w="0" w:type="dxa"/>
        <w:tblLayout w:type="fixed"/>
        <w:tblLook w:val="01E0" w:firstRow="1" w:lastRow="1" w:firstColumn="1" w:lastColumn="1" w:noHBand="0" w:noVBand="0"/>
      </w:tblPr>
      <w:tblGrid>
        <w:gridCol w:w="1049"/>
        <w:gridCol w:w="3402"/>
        <w:gridCol w:w="2693"/>
        <w:gridCol w:w="2410"/>
      </w:tblGrid>
      <w:tr w:rsidR="007D480F" w:rsidRPr="007D480F" w14:paraId="3964C3A5" w14:textId="77777777" w:rsidTr="00FA7E04">
        <w:trPr>
          <w:cnfStyle w:val="100000000000" w:firstRow="1" w:lastRow="0" w:firstColumn="0" w:lastColumn="0" w:oddVBand="0" w:evenVBand="0" w:oddHBand="0"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1049" w:type="dxa"/>
          </w:tcPr>
          <w:p w14:paraId="4FD30051" w14:textId="77777777" w:rsidR="007D480F" w:rsidRPr="00674E65" w:rsidRDefault="007D480F" w:rsidP="00B75A61">
            <w:pPr>
              <w:pStyle w:val="TableHeading1"/>
              <w:jc w:val="center"/>
              <w:rPr>
                <w:rFonts w:asciiTheme="minorHAnsi" w:hAnsiTheme="minorHAnsi"/>
                <w:color w:val="auto"/>
                <w:sz w:val="22"/>
                <w:szCs w:val="22"/>
              </w:rPr>
            </w:pPr>
            <w:r w:rsidRPr="00674E65">
              <w:rPr>
                <w:rFonts w:asciiTheme="minorHAnsi" w:hAnsiTheme="minorHAnsi"/>
                <w:color w:val="auto"/>
                <w:sz w:val="22"/>
                <w:szCs w:val="22"/>
              </w:rPr>
              <w:t>BEP no.</w:t>
            </w:r>
          </w:p>
        </w:tc>
        <w:tc>
          <w:tcPr>
            <w:tcW w:w="3402" w:type="dxa"/>
          </w:tcPr>
          <w:p w14:paraId="6CBFF399" w14:textId="77777777" w:rsidR="007D480F" w:rsidRPr="00674E65"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674E65">
              <w:rPr>
                <w:rFonts w:asciiTheme="minorHAnsi" w:hAnsiTheme="minorHAnsi"/>
                <w:color w:val="auto"/>
                <w:sz w:val="22"/>
                <w:szCs w:val="22"/>
              </w:rPr>
              <w:t xml:space="preserve">Description </w:t>
            </w:r>
            <w:r w:rsidRPr="00674E65">
              <w:rPr>
                <w:rFonts w:asciiTheme="minorHAnsi" w:hAnsiTheme="minorHAnsi"/>
                <w:color w:val="auto"/>
                <w:sz w:val="22"/>
                <w:szCs w:val="22"/>
              </w:rPr>
              <w:br/>
              <w:t>of conditions</w:t>
            </w:r>
          </w:p>
        </w:tc>
        <w:tc>
          <w:tcPr>
            <w:tcW w:w="2693" w:type="dxa"/>
          </w:tcPr>
          <w:p w14:paraId="1AF11C10" w14:textId="77777777" w:rsidR="007D480F" w:rsidRPr="00674E65"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674E65">
              <w:rPr>
                <w:rFonts w:asciiTheme="minorHAnsi" w:hAnsiTheme="minorHAnsi"/>
                <w:color w:val="auto"/>
                <w:sz w:val="22"/>
                <w:szCs w:val="22"/>
              </w:rPr>
              <w:t>Condition Number from Approved Manual, which the BEP is based on</w:t>
            </w:r>
          </w:p>
        </w:tc>
        <w:tc>
          <w:tcPr>
            <w:tcW w:w="2410" w:type="dxa"/>
          </w:tcPr>
          <w:p w14:paraId="2ECE3F72" w14:textId="77777777" w:rsidR="007D480F" w:rsidRPr="00674E65"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674E65">
              <w:rPr>
                <w:rFonts w:asciiTheme="minorHAnsi" w:hAnsiTheme="minorHAnsi"/>
                <w:color w:val="auto"/>
                <w:sz w:val="22"/>
                <w:szCs w:val="22"/>
              </w:rPr>
              <w:t>Methods of Ballast exchange examined</w:t>
            </w:r>
          </w:p>
        </w:tc>
      </w:tr>
      <w:tr w:rsidR="007D480F" w:rsidRPr="007D480F" w14:paraId="4D66404B" w14:textId="77777777" w:rsidTr="00FA7E04">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049" w:type="dxa"/>
          </w:tcPr>
          <w:p w14:paraId="69B25280" w14:textId="77777777" w:rsidR="007D480F" w:rsidRPr="007D480F" w:rsidRDefault="007D480F" w:rsidP="00B75A61">
            <w:pPr>
              <w:pStyle w:val="TableContent"/>
              <w:rPr>
                <w:rFonts w:asciiTheme="minorHAnsi" w:hAnsiTheme="minorHAnsi"/>
                <w:sz w:val="22"/>
                <w:szCs w:val="22"/>
              </w:rPr>
            </w:pPr>
          </w:p>
        </w:tc>
        <w:tc>
          <w:tcPr>
            <w:tcW w:w="3402" w:type="dxa"/>
          </w:tcPr>
          <w:p w14:paraId="7913F63A"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693" w:type="dxa"/>
          </w:tcPr>
          <w:p w14:paraId="0DDA0755"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410" w:type="dxa"/>
          </w:tcPr>
          <w:p w14:paraId="00580FE4"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005D5564" w14:textId="77777777" w:rsidTr="00FA7E04">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049" w:type="dxa"/>
          </w:tcPr>
          <w:p w14:paraId="66BD6C5D" w14:textId="77777777" w:rsidR="007D480F" w:rsidRPr="007D480F" w:rsidRDefault="007D480F" w:rsidP="00B75A61">
            <w:pPr>
              <w:pStyle w:val="TableContent"/>
              <w:rPr>
                <w:rFonts w:asciiTheme="minorHAnsi" w:hAnsiTheme="minorHAnsi"/>
                <w:sz w:val="22"/>
                <w:szCs w:val="22"/>
              </w:rPr>
            </w:pPr>
          </w:p>
        </w:tc>
        <w:tc>
          <w:tcPr>
            <w:tcW w:w="3402" w:type="dxa"/>
          </w:tcPr>
          <w:p w14:paraId="0BF32253"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693" w:type="dxa"/>
          </w:tcPr>
          <w:p w14:paraId="09788B45"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410" w:type="dxa"/>
          </w:tcPr>
          <w:p w14:paraId="7083839F"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661B7A7D" w14:textId="77777777" w:rsidTr="00FA7E04">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049" w:type="dxa"/>
          </w:tcPr>
          <w:p w14:paraId="17A17CBA" w14:textId="77777777" w:rsidR="007D480F" w:rsidRPr="007D480F" w:rsidRDefault="007D480F" w:rsidP="00B75A61">
            <w:pPr>
              <w:pStyle w:val="TableContent"/>
              <w:rPr>
                <w:rFonts w:asciiTheme="minorHAnsi" w:hAnsiTheme="minorHAnsi"/>
                <w:sz w:val="22"/>
                <w:szCs w:val="22"/>
              </w:rPr>
            </w:pPr>
          </w:p>
        </w:tc>
        <w:tc>
          <w:tcPr>
            <w:tcW w:w="3402" w:type="dxa"/>
          </w:tcPr>
          <w:p w14:paraId="293AA32C"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693" w:type="dxa"/>
          </w:tcPr>
          <w:p w14:paraId="49928849"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410" w:type="dxa"/>
          </w:tcPr>
          <w:p w14:paraId="15833881"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44FF3FE5" w14:textId="77777777" w:rsidTr="00FA7E04">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049" w:type="dxa"/>
          </w:tcPr>
          <w:p w14:paraId="4736EE24" w14:textId="77777777" w:rsidR="007D480F" w:rsidRPr="007D480F" w:rsidRDefault="007D480F" w:rsidP="00B75A61">
            <w:pPr>
              <w:pStyle w:val="TableContent"/>
              <w:rPr>
                <w:rFonts w:asciiTheme="minorHAnsi" w:hAnsiTheme="minorHAnsi"/>
                <w:sz w:val="22"/>
                <w:szCs w:val="22"/>
              </w:rPr>
            </w:pPr>
          </w:p>
        </w:tc>
        <w:tc>
          <w:tcPr>
            <w:tcW w:w="3402" w:type="dxa"/>
          </w:tcPr>
          <w:p w14:paraId="215AC807"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693" w:type="dxa"/>
          </w:tcPr>
          <w:p w14:paraId="32B86C11"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410" w:type="dxa"/>
          </w:tcPr>
          <w:p w14:paraId="68169281"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0FF8BABE" w14:textId="77777777" w:rsidTr="00FA7E04">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049" w:type="dxa"/>
          </w:tcPr>
          <w:p w14:paraId="0F4316A7" w14:textId="77777777" w:rsidR="007D480F" w:rsidRPr="007D480F" w:rsidRDefault="007D480F" w:rsidP="00B75A61">
            <w:pPr>
              <w:pStyle w:val="TableContent"/>
              <w:rPr>
                <w:rFonts w:asciiTheme="minorHAnsi" w:hAnsiTheme="minorHAnsi"/>
                <w:sz w:val="22"/>
                <w:szCs w:val="22"/>
              </w:rPr>
            </w:pPr>
          </w:p>
        </w:tc>
        <w:tc>
          <w:tcPr>
            <w:tcW w:w="3402" w:type="dxa"/>
          </w:tcPr>
          <w:p w14:paraId="1BC8ABB5"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693" w:type="dxa"/>
          </w:tcPr>
          <w:p w14:paraId="7C700A94"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410" w:type="dxa"/>
          </w:tcPr>
          <w:p w14:paraId="7152C912"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454CE388" w14:textId="77777777" w:rsidTr="00FA7E04">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049" w:type="dxa"/>
          </w:tcPr>
          <w:p w14:paraId="5420C099" w14:textId="77777777" w:rsidR="007D480F" w:rsidRPr="007D480F" w:rsidRDefault="007D480F" w:rsidP="00B75A61">
            <w:pPr>
              <w:pStyle w:val="TableContent"/>
              <w:rPr>
                <w:rFonts w:asciiTheme="minorHAnsi" w:hAnsiTheme="minorHAnsi"/>
                <w:sz w:val="22"/>
                <w:szCs w:val="22"/>
              </w:rPr>
            </w:pPr>
          </w:p>
        </w:tc>
        <w:tc>
          <w:tcPr>
            <w:tcW w:w="3402" w:type="dxa"/>
          </w:tcPr>
          <w:p w14:paraId="0789828E"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693" w:type="dxa"/>
          </w:tcPr>
          <w:p w14:paraId="41623450"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410" w:type="dxa"/>
          </w:tcPr>
          <w:p w14:paraId="6F7DB9C6"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35656DBA" w14:textId="77777777" w:rsidTr="00FA7E04">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049" w:type="dxa"/>
          </w:tcPr>
          <w:p w14:paraId="31C1A2F6" w14:textId="77777777" w:rsidR="007D480F" w:rsidRPr="007D480F" w:rsidRDefault="007D480F" w:rsidP="00B75A61">
            <w:pPr>
              <w:pStyle w:val="TableContent"/>
              <w:rPr>
                <w:rFonts w:asciiTheme="minorHAnsi" w:hAnsiTheme="minorHAnsi"/>
                <w:sz w:val="22"/>
                <w:szCs w:val="22"/>
              </w:rPr>
            </w:pPr>
          </w:p>
        </w:tc>
        <w:tc>
          <w:tcPr>
            <w:tcW w:w="3402" w:type="dxa"/>
          </w:tcPr>
          <w:p w14:paraId="6C9586F0"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693" w:type="dxa"/>
          </w:tcPr>
          <w:p w14:paraId="3F66A1A5"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410" w:type="dxa"/>
          </w:tcPr>
          <w:p w14:paraId="5F54058A"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426A949C" w14:textId="77777777" w:rsidTr="00FA7E04">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049" w:type="dxa"/>
          </w:tcPr>
          <w:p w14:paraId="0F2F564F" w14:textId="77777777" w:rsidR="007D480F" w:rsidRPr="007D480F" w:rsidRDefault="007D480F" w:rsidP="00B75A61">
            <w:pPr>
              <w:pStyle w:val="TableContent"/>
              <w:rPr>
                <w:rFonts w:asciiTheme="minorHAnsi" w:hAnsiTheme="minorHAnsi"/>
                <w:sz w:val="22"/>
                <w:szCs w:val="22"/>
              </w:rPr>
            </w:pPr>
          </w:p>
        </w:tc>
        <w:tc>
          <w:tcPr>
            <w:tcW w:w="3402" w:type="dxa"/>
          </w:tcPr>
          <w:p w14:paraId="260ED118"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693" w:type="dxa"/>
          </w:tcPr>
          <w:p w14:paraId="217848A2"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410" w:type="dxa"/>
          </w:tcPr>
          <w:p w14:paraId="1E872A32"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341072BE" w14:textId="77777777" w:rsidTr="00FA7E04">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049" w:type="dxa"/>
          </w:tcPr>
          <w:p w14:paraId="0DD3F35A" w14:textId="77777777" w:rsidR="007D480F" w:rsidRPr="007D480F" w:rsidRDefault="007D480F" w:rsidP="00B75A61">
            <w:pPr>
              <w:pStyle w:val="TableContent"/>
              <w:rPr>
                <w:rFonts w:asciiTheme="minorHAnsi" w:hAnsiTheme="minorHAnsi"/>
                <w:sz w:val="22"/>
                <w:szCs w:val="22"/>
              </w:rPr>
            </w:pPr>
          </w:p>
        </w:tc>
        <w:tc>
          <w:tcPr>
            <w:tcW w:w="3402" w:type="dxa"/>
          </w:tcPr>
          <w:p w14:paraId="172B6C89"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693" w:type="dxa"/>
          </w:tcPr>
          <w:p w14:paraId="77EF7704"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410" w:type="dxa"/>
          </w:tcPr>
          <w:p w14:paraId="38B5DDF3"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225F0C9B" w14:textId="77777777" w:rsidTr="00FA7E04">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049" w:type="dxa"/>
          </w:tcPr>
          <w:p w14:paraId="760EB717" w14:textId="77777777" w:rsidR="007D480F" w:rsidRPr="007D480F" w:rsidRDefault="007D480F" w:rsidP="00B75A61">
            <w:pPr>
              <w:pStyle w:val="TableContent"/>
              <w:rPr>
                <w:rFonts w:asciiTheme="minorHAnsi" w:hAnsiTheme="minorHAnsi"/>
                <w:sz w:val="22"/>
                <w:szCs w:val="22"/>
              </w:rPr>
            </w:pPr>
          </w:p>
        </w:tc>
        <w:tc>
          <w:tcPr>
            <w:tcW w:w="3402" w:type="dxa"/>
          </w:tcPr>
          <w:p w14:paraId="2D92E5EB"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693" w:type="dxa"/>
          </w:tcPr>
          <w:p w14:paraId="778B25E2"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410" w:type="dxa"/>
          </w:tcPr>
          <w:p w14:paraId="3039542D"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0DA5F0E8" w14:textId="77777777" w:rsidTr="00FA7E04">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049" w:type="dxa"/>
          </w:tcPr>
          <w:p w14:paraId="33734A03" w14:textId="77777777" w:rsidR="007D480F" w:rsidRPr="007D480F" w:rsidRDefault="007D480F" w:rsidP="00B75A61">
            <w:pPr>
              <w:pStyle w:val="TableContent"/>
              <w:rPr>
                <w:rFonts w:asciiTheme="minorHAnsi" w:hAnsiTheme="minorHAnsi"/>
                <w:sz w:val="22"/>
                <w:szCs w:val="22"/>
              </w:rPr>
            </w:pPr>
          </w:p>
        </w:tc>
        <w:tc>
          <w:tcPr>
            <w:tcW w:w="3402" w:type="dxa"/>
          </w:tcPr>
          <w:p w14:paraId="68EB154D"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693" w:type="dxa"/>
          </w:tcPr>
          <w:p w14:paraId="1D9D1E5D"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410" w:type="dxa"/>
          </w:tcPr>
          <w:p w14:paraId="2FA2A523"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702F193E" w14:textId="77777777" w:rsidTr="00FA7E04">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049" w:type="dxa"/>
          </w:tcPr>
          <w:p w14:paraId="3217A8CF" w14:textId="77777777" w:rsidR="007D480F" w:rsidRPr="007D480F" w:rsidRDefault="007D480F" w:rsidP="00B75A61">
            <w:pPr>
              <w:pStyle w:val="TableContent"/>
              <w:rPr>
                <w:rFonts w:asciiTheme="minorHAnsi" w:hAnsiTheme="minorHAnsi"/>
                <w:sz w:val="22"/>
                <w:szCs w:val="22"/>
              </w:rPr>
            </w:pPr>
          </w:p>
        </w:tc>
        <w:tc>
          <w:tcPr>
            <w:tcW w:w="3402" w:type="dxa"/>
          </w:tcPr>
          <w:p w14:paraId="50B3CD56"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693" w:type="dxa"/>
          </w:tcPr>
          <w:p w14:paraId="1CD948AA"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410" w:type="dxa"/>
          </w:tcPr>
          <w:p w14:paraId="56C5753A"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5E219D0E" w14:textId="77777777" w:rsidTr="00FA7E04">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049" w:type="dxa"/>
          </w:tcPr>
          <w:p w14:paraId="59E8644C" w14:textId="77777777" w:rsidR="007D480F" w:rsidRPr="007D480F" w:rsidRDefault="007D480F" w:rsidP="00B75A61">
            <w:pPr>
              <w:pStyle w:val="TableContent"/>
              <w:rPr>
                <w:rFonts w:asciiTheme="minorHAnsi" w:hAnsiTheme="minorHAnsi"/>
                <w:sz w:val="22"/>
                <w:szCs w:val="22"/>
              </w:rPr>
            </w:pPr>
          </w:p>
        </w:tc>
        <w:tc>
          <w:tcPr>
            <w:tcW w:w="3402" w:type="dxa"/>
          </w:tcPr>
          <w:p w14:paraId="435C8C5A"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693" w:type="dxa"/>
          </w:tcPr>
          <w:p w14:paraId="5081433E"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410" w:type="dxa"/>
          </w:tcPr>
          <w:p w14:paraId="09FD869B"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6B493B7E" w14:textId="77777777" w:rsidTr="00FA7E04">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049" w:type="dxa"/>
          </w:tcPr>
          <w:p w14:paraId="4A931D7E" w14:textId="77777777" w:rsidR="007D480F" w:rsidRPr="007D480F" w:rsidRDefault="007D480F" w:rsidP="00B75A61">
            <w:pPr>
              <w:pStyle w:val="TableContent"/>
              <w:rPr>
                <w:rFonts w:asciiTheme="minorHAnsi" w:hAnsiTheme="minorHAnsi"/>
                <w:sz w:val="22"/>
                <w:szCs w:val="22"/>
              </w:rPr>
            </w:pPr>
          </w:p>
        </w:tc>
        <w:tc>
          <w:tcPr>
            <w:tcW w:w="3402" w:type="dxa"/>
          </w:tcPr>
          <w:p w14:paraId="08DF4AD6"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693" w:type="dxa"/>
          </w:tcPr>
          <w:p w14:paraId="7946A1F8"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410" w:type="dxa"/>
          </w:tcPr>
          <w:p w14:paraId="25C0AA12"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0B957AD2" w14:textId="77777777" w:rsidTr="00FA7E04">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049" w:type="dxa"/>
          </w:tcPr>
          <w:p w14:paraId="25A2D009" w14:textId="77777777" w:rsidR="007D480F" w:rsidRPr="007D480F" w:rsidRDefault="007D480F" w:rsidP="00B75A61">
            <w:pPr>
              <w:pStyle w:val="TableContent"/>
              <w:rPr>
                <w:rFonts w:asciiTheme="minorHAnsi" w:hAnsiTheme="minorHAnsi"/>
                <w:sz w:val="22"/>
                <w:szCs w:val="22"/>
              </w:rPr>
            </w:pPr>
          </w:p>
        </w:tc>
        <w:tc>
          <w:tcPr>
            <w:tcW w:w="3402" w:type="dxa"/>
          </w:tcPr>
          <w:p w14:paraId="7213AB5B"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693" w:type="dxa"/>
          </w:tcPr>
          <w:p w14:paraId="77A1A3D6"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410" w:type="dxa"/>
          </w:tcPr>
          <w:p w14:paraId="0F174A99" w14:textId="77777777" w:rsidR="007D480F" w:rsidRPr="007D480F"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2BFFB354" w14:textId="77777777" w:rsidTr="00FA7E04">
        <w:trPr>
          <w:cnfStyle w:val="000000010000" w:firstRow="0" w:lastRow="0" w:firstColumn="0" w:lastColumn="0" w:oddVBand="0" w:evenVBand="0" w:oddHBand="0" w:evenHBand="1"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049" w:type="dxa"/>
          </w:tcPr>
          <w:p w14:paraId="0095765A" w14:textId="77777777" w:rsidR="007D480F" w:rsidRPr="007D480F" w:rsidRDefault="007D480F" w:rsidP="00B75A61">
            <w:pPr>
              <w:pStyle w:val="TableContent"/>
              <w:rPr>
                <w:rFonts w:asciiTheme="minorHAnsi" w:hAnsiTheme="minorHAnsi"/>
                <w:sz w:val="22"/>
                <w:szCs w:val="22"/>
              </w:rPr>
            </w:pPr>
          </w:p>
        </w:tc>
        <w:tc>
          <w:tcPr>
            <w:tcW w:w="3402" w:type="dxa"/>
          </w:tcPr>
          <w:p w14:paraId="00EA06AF"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693" w:type="dxa"/>
          </w:tcPr>
          <w:p w14:paraId="2D0F0C97"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410" w:type="dxa"/>
          </w:tcPr>
          <w:p w14:paraId="3562D7DB" w14:textId="77777777" w:rsidR="007D480F" w:rsidRPr="007D480F"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37D4716F" w14:textId="77777777" w:rsidTr="00FA7E04">
        <w:trPr>
          <w:cnfStyle w:val="010000000000" w:firstRow="0" w:lastRow="1" w:firstColumn="0" w:lastColumn="0" w:oddVBand="0" w:evenVBand="0" w:oddHBand="0"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049" w:type="dxa"/>
          </w:tcPr>
          <w:p w14:paraId="0B8F79AE" w14:textId="77777777" w:rsidR="007D480F" w:rsidRPr="007D480F" w:rsidRDefault="007D480F" w:rsidP="00B75A61">
            <w:pPr>
              <w:pStyle w:val="TableContent"/>
              <w:rPr>
                <w:rFonts w:asciiTheme="minorHAnsi" w:hAnsiTheme="minorHAnsi"/>
                <w:sz w:val="22"/>
                <w:szCs w:val="22"/>
              </w:rPr>
            </w:pPr>
          </w:p>
        </w:tc>
        <w:tc>
          <w:tcPr>
            <w:tcW w:w="3402" w:type="dxa"/>
          </w:tcPr>
          <w:p w14:paraId="1A3BCBB9" w14:textId="77777777" w:rsidR="007D480F" w:rsidRPr="007D480F" w:rsidRDefault="007D480F" w:rsidP="00B75A61">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sz w:val="22"/>
                <w:szCs w:val="22"/>
              </w:rPr>
            </w:pPr>
          </w:p>
        </w:tc>
        <w:tc>
          <w:tcPr>
            <w:tcW w:w="2693" w:type="dxa"/>
          </w:tcPr>
          <w:p w14:paraId="030344F0" w14:textId="77777777" w:rsidR="007D480F" w:rsidRPr="007D480F" w:rsidRDefault="007D480F" w:rsidP="00B75A61">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000000010" w:firstRow="0" w:lastRow="0" w:firstColumn="0" w:lastColumn="0" w:oddVBand="0" w:evenVBand="0" w:oddHBand="0" w:evenHBand="0" w:firstRowFirstColumn="0" w:firstRowLastColumn="0" w:lastRowFirstColumn="0" w:lastRowLastColumn="1"/>
            <w:tcW w:w="2410" w:type="dxa"/>
          </w:tcPr>
          <w:p w14:paraId="2F785EAA" w14:textId="77777777" w:rsidR="007D480F" w:rsidRPr="007D480F" w:rsidRDefault="007D480F" w:rsidP="00B75A61">
            <w:pPr>
              <w:pStyle w:val="TableContent"/>
              <w:rPr>
                <w:rFonts w:asciiTheme="minorHAnsi" w:hAnsiTheme="minorHAnsi"/>
                <w:sz w:val="22"/>
                <w:szCs w:val="22"/>
              </w:rPr>
            </w:pPr>
          </w:p>
        </w:tc>
      </w:tr>
    </w:tbl>
    <w:p w14:paraId="2B637E82" w14:textId="56A2C263" w:rsidR="007D480F" w:rsidRPr="00674E65" w:rsidRDefault="007D480F" w:rsidP="00674E65">
      <w:pPr>
        <w:pStyle w:val="Heading2"/>
      </w:pPr>
      <w:bookmarkStart w:id="119" w:name="_Toc149670471"/>
      <w:bookmarkStart w:id="120" w:name="_Toc155625659"/>
      <w:r w:rsidRPr="00674E65">
        <w:lastRenderedPageBreak/>
        <w:t>Procedures for ballast water treatment</w:t>
      </w:r>
      <w:r w:rsidRPr="00D86761">
        <w:rPr>
          <w:bCs/>
        </w:rPr>
        <w:t xml:space="preserve"> </w:t>
      </w:r>
      <w:r w:rsidRPr="00D86761">
        <w:rPr>
          <w:rFonts w:asciiTheme="minorHAnsi" w:eastAsia="SimSun" w:hAnsiTheme="minorHAnsi" w:cs="Times New Roman"/>
          <w:bCs/>
          <w:color w:val="E05206"/>
          <w:sz w:val="22"/>
          <w:szCs w:val="22"/>
          <w:lang w:eastAsia="zh-CN"/>
        </w:rPr>
        <w:t>[delete if not applicable]</w:t>
      </w:r>
      <w:bookmarkEnd w:id="119"/>
      <w:bookmarkEnd w:id="120"/>
    </w:p>
    <w:p w14:paraId="22F91706" w14:textId="77777777" w:rsidR="007D480F" w:rsidRPr="007D480F" w:rsidRDefault="007D480F" w:rsidP="00613A68">
      <w:pPr>
        <w:pStyle w:val="ListParagraph"/>
        <w:keepNext/>
        <w:numPr>
          <w:ilvl w:val="0"/>
          <w:numId w:val="31"/>
        </w:numPr>
        <w:spacing w:before="240" w:after="0" w:line="280" w:lineRule="exact"/>
        <w:contextualSpacing w:val="0"/>
        <w:outlineLvl w:val="2"/>
        <w:rPr>
          <w:rFonts w:cs="Arial"/>
          <w:bCs/>
          <w:iCs/>
          <w:vanish/>
          <w:color w:val="003C71"/>
        </w:rPr>
      </w:pPr>
    </w:p>
    <w:p w14:paraId="48F4F3D5" w14:textId="77777777" w:rsidR="007D480F" w:rsidRPr="007D480F" w:rsidRDefault="007D480F" w:rsidP="00613A68">
      <w:pPr>
        <w:pStyle w:val="ListParagraph"/>
        <w:keepNext/>
        <w:numPr>
          <w:ilvl w:val="0"/>
          <w:numId w:val="31"/>
        </w:numPr>
        <w:spacing w:before="240" w:after="0" w:line="280" w:lineRule="exact"/>
        <w:contextualSpacing w:val="0"/>
        <w:outlineLvl w:val="2"/>
        <w:rPr>
          <w:rFonts w:cs="Arial"/>
          <w:bCs/>
          <w:iCs/>
          <w:vanish/>
          <w:color w:val="003C71"/>
        </w:rPr>
      </w:pPr>
    </w:p>
    <w:p w14:paraId="783B041F" w14:textId="77777777" w:rsidR="007D480F" w:rsidRPr="007D480F" w:rsidRDefault="007D480F" w:rsidP="00613A68">
      <w:pPr>
        <w:pStyle w:val="ListParagraph"/>
        <w:keepNext/>
        <w:numPr>
          <w:ilvl w:val="0"/>
          <w:numId w:val="31"/>
        </w:numPr>
        <w:spacing w:before="240" w:after="0" w:line="280" w:lineRule="exact"/>
        <w:contextualSpacing w:val="0"/>
        <w:outlineLvl w:val="2"/>
        <w:rPr>
          <w:rFonts w:cs="Arial"/>
          <w:bCs/>
          <w:iCs/>
          <w:vanish/>
          <w:color w:val="003C71"/>
        </w:rPr>
      </w:pPr>
    </w:p>
    <w:p w14:paraId="0B1A1FFD" w14:textId="77777777" w:rsidR="007D480F" w:rsidRPr="007D480F" w:rsidRDefault="007D480F" w:rsidP="00613A68">
      <w:pPr>
        <w:pStyle w:val="ListParagraph"/>
        <w:keepNext/>
        <w:numPr>
          <w:ilvl w:val="0"/>
          <w:numId w:val="31"/>
        </w:numPr>
        <w:spacing w:before="240" w:after="0" w:line="280" w:lineRule="exact"/>
        <w:contextualSpacing w:val="0"/>
        <w:outlineLvl w:val="2"/>
        <w:rPr>
          <w:rFonts w:cs="Arial"/>
          <w:bCs/>
          <w:iCs/>
          <w:vanish/>
          <w:color w:val="003C71"/>
        </w:rPr>
      </w:pPr>
    </w:p>
    <w:p w14:paraId="0449D0CE" w14:textId="77777777" w:rsidR="007D480F" w:rsidRPr="007D480F" w:rsidRDefault="007D480F" w:rsidP="00613A68">
      <w:pPr>
        <w:pStyle w:val="ListParagraph"/>
        <w:keepNext/>
        <w:numPr>
          <w:ilvl w:val="0"/>
          <w:numId w:val="31"/>
        </w:numPr>
        <w:spacing w:before="240" w:after="0" w:line="280" w:lineRule="exact"/>
        <w:contextualSpacing w:val="0"/>
        <w:outlineLvl w:val="2"/>
        <w:rPr>
          <w:rFonts w:cs="Arial"/>
          <w:bCs/>
          <w:iCs/>
          <w:vanish/>
          <w:color w:val="003C71"/>
        </w:rPr>
      </w:pPr>
    </w:p>
    <w:p w14:paraId="1EDC228A" w14:textId="77777777" w:rsidR="007D480F" w:rsidRPr="007D480F" w:rsidRDefault="007D480F" w:rsidP="00613A68">
      <w:pPr>
        <w:pStyle w:val="ListParagraph"/>
        <w:keepNext/>
        <w:numPr>
          <w:ilvl w:val="0"/>
          <w:numId w:val="31"/>
        </w:numPr>
        <w:spacing w:before="240" w:after="0" w:line="280" w:lineRule="exact"/>
        <w:contextualSpacing w:val="0"/>
        <w:outlineLvl w:val="2"/>
        <w:rPr>
          <w:rFonts w:cs="Arial"/>
          <w:bCs/>
          <w:iCs/>
          <w:vanish/>
          <w:color w:val="003C71"/>
        </w:rPr>
      </w:pPr>
    </w:p>
    <w:p w14:paraId="7E25C858" w14:textId="77777777" w:rsidR="007D480F" w:rsidRPr="007D480F" w:rsidRDefault="007D480F" w:rsidP="00613A68">
      <w:pPr>
        <w:pStyle w:val="ListParagraph"/>
        <w:keepNext/>
        <w:numPr>
          <w:ilvl w:val="0"/>
          <w:numId w:val="31"/>
        </w:numPr>
        <w:spacing w:before="240" w:after="0" w:line="280" w:lineRule="exact"/>
        <w:contextualSpacing w:val="0"/>
        <w:outlineLvl w:val="2"/>
        <w:rPr>
          <w:rFonts w:cs="Arial"/>
          <w:bCs/>
          <w:iCs/>
          <w:vanish/>
          <w:color w:val="003C71"/>
        </w:rPr>
      </w:pPr>
    </w:p>
    <w:p w14:paraId="0A83CB5D" w14:textId="77777777" w:rsidR="007D480F" w:rsidRPr="007D480F" w:rsidRDefault="007D480F" w:rsidP="00613A68">
      <w:pPr>
        <w:pStyle w:val="ListParagraph"/>
        <w:keepNext/>
        <w:numPr>
          <w:ilvl w:val="0"/>
          <w:numId w:val="31"/>
        </w:numPr>
        <w:spacing w:before="240" w:after="0" w:line="280" w:lineRule="exact"/>
        <w:contextualSpacing w:val="0"/>
        <w:outlineLvl w:val="2"/>
        <w:rPr>
          <w:rFonts w:cs="Arial"/>
          <w:bCs/>
          <w:iCs/>
          <w:vanish/>
          <w:color w:val="003C71"/>
        </w:rPr>
      </w:pPr>
    </w:p>
    <w:p w14:paraId="7D1D57C4" w14:textId="77777777" w:rsidR="007D480F" w:rsidRPr="007D480F" w:rsidRDefault="007D480F" w:rsidP="00613A68">
      <w:pPr>
        <w:pStyle w:val="ListParagraph"/>
        <w:keepNext/>
        <w:numPr>
          <w:ilvl w:val="0"/>
          <w:numId w:val="31"/>
        </w:numPr>
        <w:spacing w:before="240" w:after="0" w:line="280" w:lineRule="exact"/>
        <w:contextualSpacing w:val="0"/>
        <w:outlineLvl w:val="2"/>
        <w:rPr>
          <w:rFonts w:cs="Arial"/>
          <w:bCs/>
          <w:iCs/>
          <w:vanish/>
          <w:color w:val="003C71"/>
        </w:rPr>
      </w:pPr>
    </w:p>
    <w:p w14:paraId="69BD081D" w14:textId="77777777" w:rsidR="007D480F" w:rsidRPr="007D480F" w:rsidRDefault="007D480F" w:rsidP="00613A68">
      <w:pPr>
        <w:pStyle w:val="ListParagraph"/>
        <w:keepNext/>
        <w:numPr>
          <w:ilvl w:val="0"/>
          <w:numId w:val="31"/>
        </w:numPr>
        <w:spacing w:before="240" w:after="0" w:line="280" w:lineRule="exact"/>
        <w:contextualSpacing w:val="0"/>
        <w:outlineLvl w:val="2"/>
        <w:rPr>
          <w:rFonts w:cs="Arial"/>
          <w:bCs/>
          <w:iCs/>
          <w:vanish/>
          <w:color w:val="003C71"/>
        </w:rPr>
      </w:pPr>
    </w:p>
    <w:p w14:paraId="13ED41F0" w14:textId="77777777" w:rsidR="007D480F" w:rsidRPr="007D480F" w:rsidRDefault="007D480F" w:rsidP="00613A68">
      <w:pPr>
        <w:pStyle w:val="ListParagraph"/>
        <w:keepNext/>
        <w:numPr>
          <w:ilvl w:val="0"/>
          <w:numId w:val="31"/>
        </w:numPr>
        <w:spacing w:before="240" w:after="0" w:line="280" w:lineRule="exact"/>
        <w:contextualSpacing w:val="0"/>
        <w:outlineLvl w:val="2"/>
        <w:rPr>
          <w:rFonts w:cs="Arial"/>
          <w:bCs/>
          <w:iCs/>
          <w:vanish/>
          <w:color w:val="003C71"/>
        </w:rPr>
      </w:pPr>
    </w:p>
    <w:p w14:paraId="10076244" w14:textId="77777777" w:rsidR="007D480F" w:rsidRPr="007D480F" w:rsidRDefault="007D480F" w:rsidP="00613A68">
      <w:pPr>
        <w:pStyle w:val="ListParagraph"/>
        <w:keepNext/>
        <w:numPr>
          <w:ilvl w:val="0"/>
          <w:numId w:val="31"/>
        </w:numPr>
        <w:spacing w:before="240" w:after="0" w:line="280" w:lineRule="exact"/>
        <w:contextualSpacing w:val="0"/>
        <w:outlineLvl w:val="2"/>
        <w:rPr>
          <w:rFonts w:cs="Arial"/>
          <w:bCs/>
          <w:iCs/>
          <w:vanish/>
          <w:color w:val="003C71"/>
        </w:rPr>
      </w:pPr>
    </w:p>
    <w:p w14:paraId="06518886" w14:textId="77777777" w:rsidR="007D480F" w:rsidRPr="007D480F" w:rsidRDefault="007D480F" w:rsidP="00613A68">
      <w:pPr>
        <w:pStyle w:val="ListParagraph"/>
        <w:keepNext/>
        <w:numPr>
          <w:ilvl w:val="1"/>
          <w:numId w:val="31"/>
        </w:numPr>
        <w:spacing w:before="240" w:after="0" w:line="280" w:lineRule="exact"/>
        <w:contextualSpacing w:val="0"/>
        <w:outlineLvl w:val="2"/>
        <w:rPr>
          <w:rFonts w:cs="Arial"/>
          <w:bCs/>
          <w:iCs/>
          <w:vanish/>
          <w:color w:val="003C71"/>
        </w:rPr>
      </w:pPr>
    </w:p>
    <w:p w14:paraId="00EF2A8A" w14:textId="77777777" w:rsidR="007D480F" w:rsidRPr="007D480F" w:rsidRDefault="007D480F" w:rsidP="00613A68">
      <w:pPr>
        <w:pStyle w:val="ListParagraph"/>
        <w:keepNext/>
        <w:numPr>
          <w:ilvl w:val="1"/>
          <w:numId w:val="31"/>
        </w:numPr>
        <w:spacing w:before="240" w:after="0" w:line="280" w:lineRule="exact"/>
        <w:contextualSpacing w:val="0"/>
        <w:outlineLvl w:val="2"/>
        <w:rPr>
          <w:rFonts w:cs="Arial"/>
          <w:bCs/>
          <w:iCs/>
          <w:vanish/>
          <w:color w:val="003C71"/>
        </w:rPr>
      </w:pPr>
    </w:p>
    <w:p w14:paraId="723FA9E6" w14:textId="77777777" w:rsidR="007D480F" w:rsidRPr="007D480F" w:rsidRDefault="007D480F" w:rsidP="00674E65">
      <w:pPr>
        <w:pStyle w:val="Heading3"/>
      </w:pPr>
      <w:bookmarkStart w:id="121" w:name="_Toc149670472"/>
      <w:bookmarkStart w:id="122" w:name="_Toc155625660"/>
      <w:r w:rsidRPr="007D480F">
        <w:t>Ballast Water Treatment System particulars</w:t>
      </w:r>
      <w:bookmarkEnd w:id="121"/>
      <w:bookmarkEnd w:id="122"/>
    </w:p>
    <w:tbl>
      <w:tblPr>
        <w:tblStyle w:val="LRTable1"/>
        <w:tblW w:w="9356" w:type="dxa"/>
        <w:tblInd w:w="0" w:type="dxa"/>
        <w:tblLayout w:type="fixed"/>
        <w:tblLook w:val="01E0" w:firstRow="1" w:lastRow="1" w:firstColumn="1" w:lastColumn="1" w:noHBand="0" w:noVBand="0"/>
      </w:tblPr>
      <w:tblGrid>
        <w:gridCol w:w="4394"/>
        <w:gridCol w:w="4962"/>
      </w:tblGrid>
      <w:tr w:rsidR="00674E65" w:rsidRPr="00674E65" w14:paraId="65BF0337" w14:textId="77777777" w:rsidTr="00674E65">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394" w:type="dxa"/>
          </w:tcPr>
          <w:p w14:paraId="5214F8B6" w14:textId="77777777" w:rsidR="007D480F" w:rsidRPr="00674E65" w:rsidRDefault="007D480F" w:rsidP="00B75A61">
            <w:pPr>
              <w:pStyle w:val="TableHeading1"/>
              <w:ind w:left="0"/>
              <w:rPr>
                <w:rFonts w:asciiTheme="minorHAnsi" w:hAnsiTheme="minorHAnsi"/>
                <w:color w:val="auto"/>
                <w:sz w:val="22"/>
                <w:szCs w:val="22"/>
              </w:rPr>
            </w:pPr>
          </w:p>
        </w:tc>
        <w:tc>
          <w:tcPr>
            <w:tcW w:w="4962" w:type="dxa"/>
          </w:tcPr>
          <w:p w14:paraId="09964AC4" w14:textId="35124998" w:rsidR="007D480F" w:rsidRPr="00674E65" w:rsidRDefault="007D480F" w:rsidP="00B75A61">
            <w:pPr>
              <w:pStyle w:val="TableHeading1"/>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p>
        </w:tc>
      </w:tr>
      <w:tr w:rsidR="00674E65" w:rsidRPr="00674E65" w14:paraId="554EBA69" w14:textId="77777777" w:rsidTr="00674E6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4" w:type="dxa"/>
          </w:tcPr>
          <w:p w14:paraId="6BEB2FCB" w14:textId="77777777" w:rsidR="007D480F" w:rsidRPr="00674E65" w:rsidRDefault="007D480F" w:rsidP="00B75A61">
            <w:pPr>
              <w:pStyle w:val="TableHeading1"/>
              <w:rPr>
                <w:rFonts w:asciiTheme="minorHAnsi" w:hAnsiTheme="minorHAnsi"/>
                <w:color w:val="auto"/>
                <w:sz w:val="22"/>
                <w:szCs w:val="22"/>
              </w:rPr>
            </w:pPr>
            <w:r w:rsidRPr="00674E65">
              <w:rPr>
                <w:rFonts w:asciiTheme="minorHAnsi" w:hAnsiTheme="minorHAnsi"/>
                <w:color w:val="auto"/>
                <w:sz w:val="22"/>
                <w:szCs w:val="22"/>
              </w:rPr>
              <w:t>Manufacturer</w:t>
            </w:r>
          </w:p>
        </w:tc>
        <w:tc>
          <w:tcPr>
            <w:tcW w:w="4962" w:type="dxa"/>
          </w:tcPr>
          <w:p w14:paraId="38955E48" w14:textId="77777777" w:rsidR="007D480F" w:rsidRPr="00674E65"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674E65" w:rsidRPr="00674E65" w14:paraId="51B23B68" w14:textId="77777777" w:rsidTr="00674E6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4" w:type="dxa"/>
          </w:tcPr>
          <w:p w14:paraId="48522835" w14:textId="77777777" w:rsidR="007D480F" w:rsidRPr="00674E65" w:rsidRDefault="007D480F" w:rsidP="00B75A61">
            <w:pPr>
              <w:pStyle w:val="TableHeading1"/>
              <w:rPr>
                <w:rFonts w:asciiTheme="minorHAnsi" w:hAnsiTheme="minorHAnsi"/>
                <w:color w:val="auto"/>
                <w:sz w:val="22"/>
                <w:szCs w:val="22"/>
              </w:rPr>
            </w:pPr>
            <w:r w:rsidRPr="00674E65">
              <w:rPr>
                <w:rFonts w:asciiTheme="minorHAnsi" w:hAnsiTheme="minorHAnsi"/>
                <w:color w:val="auto"/>
                <w:sz w:val="22"/>
                <w:szCs w:val="22"/>
              </w:rPr>
              <w:t>Type/Model</w:t>
            </w:r>
          </w:p>
        </w:tc>
        <w:tc>
          <w:tcPr>
            <w:tcW w:w="4962" w:type="dxa"/>
          </w:tcPr>
          <w:p w14:paraId="12DD5FD5" w14:textId="77777777" w:rsidR="007D480F" w:rsidRPr="00674E65"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674E65" w:rsidRPr="00674E65" w14:paraId="2942D206" w14:textId="77777777" w:rsidTr="00674E6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4" w:type="dxa"/>
          </w:tcPr>
          <w:p w14:paraId="3D9DD421" w14:textId="77777777" w:rsidR="007D480F" w:rsidRPr="00674E65" w:rsidRDefault="007D480F" w:rsidP="00B75A61">
            <w:pPr>
              <w:pStyle w:val="TableHeading1"/>
              <w:rPr>
                <w:rFonts w:asciiTheme="minorHAnsi" w:hAnsiTheme="minorHAnsi"/>
                <w:color w:val="auto"/>
                <w:sz w:val="22"/>
                <w:szCs w:val="22"/>
              </w:rPr>
            </w:pPr>
            <w:r w:rsidRPr="00674E65">
              <w:rPr>
                <w:rFonts w:asciiTheme="minorHAnsi" w:hAnsiTheme="minorHAnsi"/>
                <w:color w:val="auto"/>
                <w:sz w:val="22"/>
                <w:szCs w:val="22"/>
              </w:rPr>
              <w:t>Treatment Rated Capacity (m</w:t>
            </w:r>
            <w:r w:rsidRPr="00674E65">
              <w:rPr>
                <w:rFonts w:asciiTheme="minorHAnsi" w:hAnsiTheme="minorHAnsi"/>
                <w:color w:val="auto"/>
                <w:sz w:val="22"/>
                <w:szCs w:val="22"/>
                <w:vertAlign w:val="superscript"/>
              </w:rPr>
              <w:t>3</w:t>
            </w:r>
            <w:r w:rsidRPr="00674E65">
              <w:rPr>
                <w:rFonts w:asciiTheme="minorHAnsi" w:hAnsiTheme="minorHAnsi"/>
                <w:color w:val="auto"/>
                <w:sz w:val="22"/>
                <w:szCs w:val="22"/>
              </w:rPr>
              <w:t>/h)</w:t>
            </w:r>
          </w:p>
        </w:tc>
        <w:tc>
          <w:tcPr>
            <w:tcW w:w="4962" w:type="dxa"/>
          </w:tcPr>
          <w:p w14:paraId="6ADFDD89" w14:textId="77777777" w:rsidR="007D480F" w:rsidRPr="00674E65"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674E65" w:rsidRPr="00674E65" w14:paraId="5D6BA531" w14:textId="77777777" w:rsidTr="00674E6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4" w:type="dxa"/>
          </w:tcPr>
          <w:p w14:paraId="037FF066" w14:textId="77777777" w:rsidR="007D480F" w:rsidRPr="00674E65" w:rsidRDefault="007D480F" w:rsidP="00B75A61">
            <w:pPr>
              <w:pStyle w:val="TableHeading1"/>
              <w:rPr>
                <w:rFonts w:asciiTheme="minorHAnsi" w:hAnsiTheme="minorHAnsi"/>
                <w:color w:val="auto"/>
                <w:sz w:val="22"/>
                <w:szCs w:val="22"/>
              </w:rPr>
            </w:pPr>
            <w:r w:rsidRPr="00674E65">
              <w:rPr>
                <w:rFonts w:asciiTheme="minorHAnsi" w:hAnsiTheme="minorHAnsi"/>
                <w:color w:val="auto"/>
                <w:sz w:val="22"/>
                <w:szCs w:val="22"/>
              </w:rPr>
              <w:t>Technology employed</w:t>
            </w:r>
          </w:p>
        </w:tc>
        <w:tc>
          <w:tcPr>
            <w:tcW w:w="4962" w:type="dxa"/>
          </w:tcPr>
          <w:p w14:paraId="5E361FB7" w14:textId="77777777" w:rsidR="007D480F" w:rsidRPr="00674E65"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674E65" w:rsidRPr="00674E65" w14:paraId="7E0985A1" w14:textId="77777777" w:rsidTr="00674E6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4" w:type="dxa"/>
          </w:tcPr>
          <w:p w14:paraId="05AD305B" w14:textId="77777777" w:rsidR="007D480F" w:rsidRPr="00674E65" w:rsidRDefault="007D480F" w:rsidP="00B75A61">
            <w:pPr>
              <w:pStyle w:val="TableHeading1"/>
              <w:rPr>
                <w:rFonts w:asciiTheme="minorHAnsi" w:hAnsiTheme="minorHAnsi"/>
                <w:color w:val="auto"/>
                <w:sz w:val="22"/>
                <w:szCs w:val="22"/>
              </w:rPr>
            </w:pPr>
            <w:r w:rsidRPr="00674E65">
              <w:rPr>
                <w:rFonts w:asciiTheme="minorHAnsi" w:hAnsiTheme="minorHAnsi"/>
                <w:color w:val="auto"/>
                <w:sz w:val="22"/>
                <w:szCs w:val="22"/>
              </w:rPr>
              <w:t>Installation Location</w:t>
            </w:r>
          </w:p>
        </w:tc>
        <w:tc>
          <w:tcPr>
            <w:tcW w:w="4962" w:type="dxa"/>
          </w:tcPr>
          <w:p w14:paraId="6024C795" w14:textId="77777777" w:rsidR="007D480F" w:rsidRPr="00674E65"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674E65" w:rsidRPr="00674E65" w14:paraId="34AA2A95" w14:textId="77777777" w:rsidTr="00674E6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4" w:type="dxa"/>
          </w:tcPr>
          <w:p w14:paraId="4E585DE9" w14:textId="77777777" w:rsidR="007D480F" w:rsidRPr="00674E65" w:rsidRDefault="007D480F" w:rsidP="00B75A61">
            <w:pPr>
              <w:pStyle w:val="TableHeading1"/>
              <w:rPr>
                <w:rFonts w:asciiTheme="minorHAnsi" w:hAnsiTheme="minorHAnsi"/>
                <w:color w:val="auto"/>
                <w:sz w:val="22"/>
                <w:szCs w:val="22"/>
              </w:rPr>
            </w:pPr>
            <w:r w:rsidRPr="00674E65">
              <w:rPr>
                <w:rFonts w:asciiTheme="minorHAnsi" w:hAnsiTheme="minorHAnsi"/>
                <w:color w:val="auto"/>
                <w:sz w:val="22"/>
                <w:szCs w:val="22"/>
              </w:rPr>
              <w:t>IMO Type Approval Certificate (TAC) No.</w:t>
            </w:r>
          </w:p>
        </w:tc>
        <w:tc>
          <w:tcPr>
            <w:tcW w:w="4962" w:type="dxa"/>
          </w:tcPr>
          <w:p w14:paraId="2F178731" w14:textId="77777777" w:rsidR="007D480F" w:rsidRPr="00674E65" w:rsidRDefault="007D480F"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674E65" w:rsidRPr="00674E65" w14:paraId="6D3509EF" w14:textId="77777777" w:rsidTr="00674E6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4" w:type="dxa"/>
          </w:tcPr>
          <w:p w14:paraId="7F30706A" w14:textId="77777777" w:rsidR="007D480F" w:rsidRPr="00674E65" w:rsidRDefault="007D480F" w:rsidP="00B75A61">
            <w:pPr>
              <w:pStyle w:val="TableHeading1"/>
              <w:rPr>
                <w:rFonts w:asciiTheme="minorHAnsi" w:hAnsiTheme="minorHAnsi"/>
                <w:color w:val="auto"/>
                <w:sz w:val="22"/>
                <w:szCs w:val="22"/>
              </w:rPr>
            </w:pPr>
            <w:r w:rsidRPr="00674E65">
              <w:rPr>
                <w:rFonts w:asciiTheme="minorHAnsi" w:hAnsiTheme="minorHAnsi"/>
                <w:color w:val="auto"/>
                <w:sz w:val="22"/>
                <w:szCs w:val="22"/>
              </w:rPr>
              <w:t>TAC Issuing Authority</w:t>
            </w:r>
          </w:p>
        </w:tc>
        <w:tc>
          <w:tcPr>
            <w:tcW w:w="4962" w:type="dxa"/>
          </w:tcPr>
          <w:p w14:paraId="00558DFE" w14:textId="77777777" w:rsidR="007D480F" w:rsidRPr="00674E65" w:rsidRDefault="007D480F"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r>
      <w:tr w:rsidR="00674E65" w:rsidRPr="00674E65" w14:paraId="768B3634" w14:textId="77777777" w:rsidTr="00674E65">
        <w:trPr>
          <w:cnfStyle w:val="010000000000" w:firstRow="0" w:lastRow="1"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4" w:type="dxa"/>
          </w:tcPr>
          <w:p w14:paraId="26CB0CAA" w14:textId="77777777" w:rsidR="007D480F" w:rsidRPr="00674E65" w:rsidRDefault="007D480F" w:rsidP="00B75A61">
            <w:pPr>
              <w:pStyle w:val="TableHeading1"/>
              <w:rPr>
                <w:rFonts w:asciiTheme="minorHAnsi" w:hAnsiTheme="minorHAnsi"/>
                <w:color w:val="auto"/>
                <w:sz w:val="22"/>
                <w:szCs w:val="22"/>
              </w:rPr>
            </w:pPr>
            <w:r w:rsidRPr="00674E65">
              <w:rPr>
                <w:rFonts w:asciiTheme="minorHAnsi" w:hAnsiTheme="minorHAnsi"/>
                <w:color w:val="auto"/>
                <w:sz w:val="22"/>
                <w:szCs w:val="22"/>
              </w:rPr>
              <w:t xml:space="preserve">TAC Issue date </w:t>
            </w:r>
          </w:p>
        </w:tc>
        <w:tc>
          <w:tcPr>
            <w:cnfStyle w:val="000000000010" w:firstRow="0" w:lastRow="0" w:firstColumn="0" w:lastColumn="0" w:oddVBand="0" w:evenVBand="0" w:oddHBand="0" w:evenHBand="0" w:firstRowFirstColumn="0" w:firstRowLastColumn="0" w:lastRowFirstColumn="0" w:lastRowLastColumn="1"/>
            <w:tcW w:w="4962" w:type="dxa"/>
          </w:tcPr>
          <w:p w14:paraId="56B19AC4" w14:textId="77777777" w:rsidR="007D480F" w:rsidRPr="00674E65" w:rsidRDefault="007D480F" w:rsidP="00B75A61">
            <w:pPr>
              <w:pStyle w:val="TableContent"/>
              <w:rPr>
                <w:rFonts w:asciiTheme="minorHAnsi" w:hAnsiTheme="minorHAnsi"/>
                <w:color w:val="auto"/>
                <w:sz w:val="22"/>
                <w:szCs w:val="22"/>
              </w:rPr>
            </w:pPr>
          </w:p>
        </w:tc>
      </w:tr>
    </w:tbl>
    <w:p w14:paraId="2B11194C" w14:textId="77777777" w:rsidR="007D480F" w:rsidRPr="007D480F" w:rsidRDefault="007D480F" w:rsidP="00674E65">
      <w:pPr>
        <w:pStyle w:val="L1bodytext"/>
        <w:ind w:left="0"/>
        <w:rPr>
          <w:rFonts w:asciiTheme="minorHAnsi" w:hAnsiTheme="minorHAnsi"/>
          <w:sz w:val="22"/>
          <w:szCs w:val="22"/>
        </w:rPr>
      </w:pPr>
    </w:p>
    <w:p w14:paraId="4A0438E6" w14:textId="77777777" w:rsidR="007D480F" w:rsidRPr="007D480F" w:rsidRDefault="007D480F" w:rsidP="00674E65">
      <w:pPr>
        <w:pStyle w:val="Heading3"/>
      </w:pPr>
      <w:bookmarkStart w:id="123" w:name="_Toc149670473"/>
      <w:bookmarkStart w:id="124" w:name="_Toc155625661"/>
      <w:r w:rsidRPr="007D480F">
        <w:t>Operation of the Ballast Water Treatment System</w:t>
      </w:r>
      <w:bookmarkEnd w:id="123"/>
      <w:bookmarkEnd w:id="124"/>
    </w:p>
    <w:p w14:paraId="1F07A38D" w14:textId="77777777" w:rsidR="007D480F" w:rsidRPr="007D480F" w:rsidRDefault="007D480F" w:rsidP="007D480F">
      <w:pPr>
        <w:pStyle w:val="L1bodytext"/>
        <w:rPr>
          <w:rFonts w:asciiTheme="minorHAnsi" w:hAnsiTheme="minorHAnsi"/>
          <w:sz w:val="22"/>
          <w:szCs w:val="22"/>
        </w:rPr>
      </w:pPr>
    </w:p>
    <w:p w14:paraId="7621A136" w14:textId="0F91ABDE" w:rsidR="007D480F" w:rsidRDefault="007D480F" w:rsidP="00674E65">
      <w:pPr>
        <w:pStyle w:val="L1bodytext"/>
        <w:rPr>
          <w:rFonts w:asciiTheme="minorHAnsi" w:hAnsiTheme="minorHAnsi"/>
          <w:color w:val="E05206"/>
          <w:sz w:val="22"/>
          <w:szCs w:val="22"/>
        </w:rPr>
      </w:pPr>
      <w:r w:rsidRPr="007D480F">
        <w:rPr>
          <w:rFonts w:asciiTheme="minorHAnsi" w:hAnsiTheme="minorHAnsi"/>
          <w:color w:val="E05206"/>
          <w:sz w:val="22"/>
          <w:szCs w:val="22"/>
        </w:rPr>
        <w:t>[Insert a description of the procedures for ballasting/de-ballasting under normal operation of the system.]</w:t>
      </w:r>
    </w:p>
    <w:p w14:paraId="6093B75C" w14:textId="77777777" w:rsidR="00674E65" w:rsidRPr="00674E65" w:rsidRDefault="00674E65" w:rsidP="00674E65">
      <w:pPr>
        <w:pStyle w:val="L1bodytext"/>
        <w:rPr>
          <w:rFonts w:asciiTheme="minorHAnsi" w:hAnsiTheme="minorHAnsi"/>
          <w:color w:val="E05206"/>
          <w:sz w:val="22"/>
          <w:szCs w:val="22"/>
        </w:rPr>
      </w:pPr>
    </w:p>
    <w:p w14:paraId="03329460" w14:textId="77777777" w:rsidR="007D480F" w:rsidRPr="007D480F" w:rsidRDefault="007D480F" w:rsidP="00674E65">
      <w:pPr>
        <w:pStyle w:val="Heading3"/>
      </w:pPr>
      <w:bookmarkStart w:id="125" w:name="_Toc149670474"/>
      <w:bookmarkStart w:id="126" w:name="_Toc155625662"/>
      <w:r w:rsidRPr="007D480F">
        <w:t>System design limitations</w:t>
      </w:r>
      <w:bookmarkEnd w:id="125"/>
      <w:bookmarkEnd w:id="126"/>
    </w:p>
    <w:p w14:paraId="4672CED0" w14:textId="77777777" w:rsidR="007D480F" w:rsidRPr="007D480F" w:rsidRDefault="007D480F" w:rsidP="007D480F">
      <w:pPr>
        <w:pStyle w:val="L1bodytext"/>
        <w:rPr>
          <w:rFonts w:asciiTheme="minorHAnsi" w:hAnsiTheme="minorHAnsi"/>
          <w:sz w:val="22"/>
          <w:szCs w:val="22"/>
        </w:rPr>
      </w:pPr>
    </w:p>
    <w:p w14:paraId="3D74D449" w14:textId="77777777" w:rsidR="007D480F" w:rsidRPr="007D480F" w:rsidRDefault="007D480F" w:rsidP="007D480F">
      <w:pPr>
        <w:pStyle w:val="L1bodytext"/>
        <w:rPr>
          <w:rFonts w:asciiTheme="minorHAnsi" w:hAnsiTheme="minorHAnsi"/>
          <w:color w:val="E05206"/>
          <w:sz w:val="22"/>
          <w:szCs w:val="22"/>
        </w:rPr>
      </w:pPr>
      <w:r w:rsidRPr="007D480F">
        <w:rPr>
          <w:rFonts w:asciiTheme="minorHAnsi" w:hAnsiTheme="minorHAnsi"/>
          <w:color w:val="E05206"/>
          <w:sz w:val="22"/>
          <w:szCs w:val="22"/>
        </w:rPr>
        <w:t>[Insert details of the parameters affecting the operation of the ballast water treatment system as detailed in the Type Approval Certificate, such as:</w:t>
      </w:r>
    </w:p>
    <w:p w14:paraId="4600D361" w14:textId="77777777" w:rsidR="007D480F" w:rsidRPr="007D480F" w:rsidRDefault="007D480F" w:rsidP="007D480F">
      <w:pPr>
        <w:pStyle w:val="L1bodytext"/>
        <w:rPr>
          <w:rFonts w:asciiTheme="minorHAnsi" w:hAnsiTheme="minorHAnsi"/>
          <w:color w:val="E05206"/>
          <w:sz w:val="22"/>
          <w:szCs w:val="22"/>
        </w:rPr>
      </w:pPr>
      <w:r w:rsidRPr="007D480F">
        <w:rPr>
          <w:rFonts w:asciiTheme="minorHAnsi" w:hAnsiTheme="minorHAnsi"/>
          <w:color w:val="E05206"/>
          <w:sz w:val="22"/>
          <w:szCs w:val="22"/>
        </w:rPr>
        <w:tab/>
      </w:r>
      <w:r w:rsidRPr="007D480F">
        <w:rPr>
          <w:rFonts w:asciiTheme="minorHAnsi" w:hAnsiTheme="minorHAnsi"/>
          <w:color w:val="E05206"/>
          <w:sz w:val="22"/>
          <w:szCs w:val="22"/>
        </w:rPr>
        <w:sym w:font="Wingdings" w:char="F09F"/>
      </w:r>
      <w:r w:rsidRPr="007D480F">
        <w:rPr>
          <w:rFonts w:asciiTheme="minorHAnsi" w:hAnsiTheme="minorHAnsi"/>
          <w:color w:val="E05206"/>
          <w:sz w:val="22"/>
          <w:szCs w:val="22"/>
        </w:rPr>
        <w:t xml:space="preserve"> salinity</w:t>
      </w:r>
    </w:p>
    <w:p w14:paraId="28BA086E" w14:textId="77777777" w:rsidR="007D480F" w:rsidRPr="007D480F" w:rsidRDefault="007D480F" w:rsidP="007D480F">
      <w:pPr>
        <w:pStyle w:val="L1bodytext"/>
        <w:rPr>
          <w:rFonts w:asciiTheme="minorHAnsi" w:hAnsiTheme="minorHAnsi"/>
          <w:color w:val="E05206"/>
          <w:sz w:val="22"/>
          <w:szCs w:val="22"/>
        </w:rPr>
      </w:pPr>
      <w:r w:rsidRPr="007D480F">
        <w:rPr>
          <w:rFonts w:asciiTheme="minorHAnsi" w:hAnsiTheme="minorHAnsi"/>
          <w:color w:val="E05206"/>
          <w:sz w:val="22"/>
          <w:szCs w:val="22"/>
        </w:rPr>
        <w:tab/>
      </w:r>
      <w:r w:rsidRPr="007D480F">
        <w:rPr>
          <w:rFonts w:asciiTheme="minorHAnsi" w:hAnsiTheme="minorHAnsi"/>
          <w:color w:val="E05206"/>
          <w:sz w:val="22"/>
          <w:szCs w:val="22"/>
        </w:rPr>
        <w:sym w:font="Wingdings" w:char="F09F"/>
      </w:r>
      <w:r w:rsidRPr="007D480F">
        <w:rPr>
          <w:rFonts w:asciiTheme="minorHAnsi" w:hAnsiTheme="minorHAnsi"/>
          <w:color w:val="E05206"/>
          <w:sz w:val="22"/>
          <w:szCs w:val="22"/>
        </w:rPr>
        <w:t xml:space="preserve"> temperature</w:t>
      </w:r>
    </w:p>
    <w:p w14:paraId="03E235C9" w14:textId="77777777" w:rsidR="007D480F" w:rsidRPr="007D480F" w:rsidRDefault="007D480F" w:rsidP="007D480F">
      <w:pPr>
        <w:pStyle w:val="L1bodytext"/>
        <w:rPr>
          <w:rFonts w:asciiTheme="minorHAnsi" w:hAnsiTheme="minorHAnsi"/>
          <w:color w:val="E05206"/>
          <w:sz w:val="22"/>
          <w:szCs w:val="22"/>
        </w:rPr>
      </w:pPr>
      <w:r w:rsidRPr="007D480F">
        <w:rPr>
          <w:rFonts w:asciiTheme="minorHAnsi" w:hAnsiTheme="minorHAnsi"/>
          <w:color w:val="E05206"/>
          <w:sz w:val="22"/>
          <w:szCs w:val="22"/>
        </w:rPr>
        <w:tab/>
      </w:r>
      <w:r w:rsidRPr="007D480F">
        <w:rPr>
          <w:rFonts w:asciiTheme="minorHAnsi" w:hAnsiTheme="minorHAnsi"/>
          <w:color w:val="E05206"/>
          <w:sz w:val="22"/>
          <w:szCs w:val="22"/>
        </w:rPr>
        <w:sym w:font="Wingdings" w:char="F09F"/>
      </w:r>
      <w:r w:rsidRPr="007D480F">
        <w:rPr>
          <w:rFonts w:asciiTheme="minorHAnsi" w:hAnsiTheme="minorHAnsi"/>
          <w:color w:val="E05206"/>
          <w:sz w:val="22"/>
          <w:szCs w:val="22"/>
        </w:rPr>
        <w:t xml:space="preserve"> holding time</w:t>
      </w:r>
    </w:p>
    <w:p w14:paraId="183620FC" w14:textId="77777777" w:rsidR="007D480F" w:rsidRPr="007D480F" w:rsidRDefault="007D480F" w:rsidP="007D480F">
      <w:pPr>
        <w:pStyle w:val="L1bodytext"/>
        <w:rPr>
          <w:rFonts w:asciiTheme="minorHAnsi" w:hAnsiTheme="minorHAnsi"/>
          <w:color w:val="E05206"/>
          <w:sz w:val="22"/>
          <w:szCs w:val="22"/>
        </w:rPr>
      </w:pPr>
      <w:r w:rsidRPr="007D480F">
        <w:rPr>
          <w:rFonts w:asciiTheme="minorHAnsi" w:hAnsiTheme="minorHAnsi"/>
          <w:color w:val="E05206"/>
          <w:sz w:val="22"/>
          <w:szCs w:val="22"/>
        </w:rPr>
        <w:tab/>
      </w:r>
      <w:r w:rsidRPr="007D480F">
        <w:rPr>
          <w:rFonts w:asciiTheme="minorHAnsi" w:hAnsiTheme="minorHAnsi"/>
          <w:color w:val="E05206"/>
          <w:sz w:val="22"/>
          <w:szCs w:val="22"/>
        </w:rPr>
        <w:sym w:font="Wingdings" w:char="F09F"/>
      </w:r>
      <w:r w:rsidRPr="007D480F">
        <w:rPr>
          <w:rFonts w:asciiTheme="minorHAnsi" w:hAnsiTheme="minorHAnsi"/>
          <w:color w:val="E05206"/>
          <w:sz w:val="22"/>
          <w:szCs w:val="22"/>
        </w:rPr>
        <w:t xml:space="preserve"> min/max flow rate</w:t>
      </w:r>
    </w:p>
    <w:p w14:paraId="6F9C2987" w14:textId="77777777" w:rsidR="007D480F" w:rsidRPr="007D480F" w:rsidRDefault="007D480F" w:rsidP="007D480F">
      <w:pPr>
        <w:pStyle w:val="L1bodytext"/>
        <w:rPr>
          <w:rFonts w:asciiTheme="minorHAnsi" w:hAnsiTheme="minorHAnsi"/>
          <w:color w:val="E05206"/>
          <w:sz w:val="22"/>
          <w:szCs w:val="22"/>
        </w:rPr>
      </w:pPr>
      <w:r w:rsidRPr="007D480F">
        <w:rPr>
          <w:rFonts w:asciiTheme="minorHAnsi" w:hAnsiTheme="minorHAnsi"/>
          <w:color w:val="E05206"/>
          <w:sz w:val="22"/>
          <w:szCs w:val="22"/>
        </w:rPr>
        <w:tab/>
      </w:r>
      <w:r w:rsidRPr="007D480F">
        <w:rPr>
          <w:rFonts w:asciiTheme="minorHAnsi" w:hAnsiTheme="minorHAnsi"/>
          <w:color w:val="E05206"/>
          <w:sz w:val="22"/>
          <w:szCs w:val="22"/>
        </w:rPr>
        <w:sym w:font="Wingdings" w:char="F09F"/>
      </w:r>
      <w:r w:rsidRPr="007D480F">
        <w:rPr>
          <w:rFonts w:asciiTheme="minorHAnsi" w:hAnsiTheme="minorHAnsi"/>
          <w:color w:val="E05206"/>
          <w:sz w:val="22"/>
          <w:szCs w:val="22"/>
        </w:rPr>
        <w:t xml:space="preserve"> pressure</w:t>
      </w:r>
    </w:p>
    <w:p w14:paraId="54F212E8" w14:textId="77777777" w:rsidR="007D480F" w:rsidRPr="007D480F" w:rsidRDefault="007D480F" w:rsidP="007D480F">
      <w:pPr>
        <w:pStyle w:val="L1bodytext"/>
        <w:rPr>
          <w:rFonts w:asciiTheme="minorHAnsi" w:hAnsiTheme="minorHAnsi"/>
          <w:color w:val="E05206"/>
          <w:sz w:val="22"/>
          <w:szCs w:val="22"/>
        </w:rPr>
      </w:pPr>
      <w:r w:rsidRPr="007D480F">
        <w:rPr>
          <w:rFonts w:asciiTheme="minorHAnsi" w:hAnsiTheme="minorHAnsi"/>
          <w:color w:val="E05206"/>
          <w:sz w:val="22"/>
          <w:szCs w:val="22"/>
        </w:rPr>
        <w:tab/>
      </w:r>
      <w:r w:rsidRPr="007D480F">
        <w:rPr>
          <w:rFonts w:asciiTheme="minorHAnsi" w:hAnsiTheme="minorHAnsi"/>
          <w:color w:val="E05206"/>
          <w:sz w:val="22"/>
          <w:szCs w:val="22"/>
        </w:rPr>
        <w:sym w:font="Wingdings" w:char="F09F"/>
      </w:r>
      <w:r w:rsidRPr="007D480F">
        <w:rPr>
          <w:rFonts w:asciiTheme="minorHAnsi" w:hAnsiTheme="minorHAnsi"/>
          <w:color w:val="E05206"/>
          <w:sz w:val="22"/>
          <w:szCs w:val="22"/>
        </w:rPr>
        <w:t xml:space="preserve"> min UV transmittance</w:t>
      </w:r>
    </w:p>
    <w:p w14:paraId="5A5F05CF" w14:textId="56A398A0" w:rsidR="007D480F" w:rsidRPr="00674E65" w:rsidRDefault="007D480F" w:rsidP="00674E65">
      <w:pPr>
        <w:pStyle w:val="L1bodytext"/>
        <w:rPr>
          <w:rFonts w:asciiTheme="minorHAnsi" w:hAnsiTheme="minorHAnsi"/>
          <w:color w:val="E05206"/>
          <w:sz w:val="22"/>
          <w:szCs w:val="22"/>
        </w:rPr>
      </w:pPr>
      <w:r w:rsidRPr="007D480F">
        <w:rPr>
          <w:rFonts w:asciiTheme="minorHAnsi" w:hAnsiTheme="minorHAnsi"/>
          <w:color w:val="E05206"/>
          <w:sz w:val="22"/>
          <w:szCs w:val="22"/>
        </w:rPr>
        <w:tab/>
      </w:r>
      <w:r w:rsidRPr="007D480F">
        <w:rPr>
          <w:rFonts w:asciiTheme="minorHAnsi" w:hAnsiTheme="minorHAnsi"/>
          <w:color w:val="E05206"/>
          <w:sz w:val="22"/>
          <w:szCs w:val="22"/>
        </w:rPr>
        <w:sym w:font="Wingdings" w:char="F09F"/>
      </w:r>
      <w:r w:rsidRPr="007D480F">
        <w:rPr>
          <w:rFonts w:asciiTheme="minorHAnsi" w:hAnsiTheme="minorHAnsi"/>
          <w:color w:val="E05206"/>
          <w:sz w:val="22"/>
          <w:szCs w:val="22"/>
        </w:rPr>
        <w:t xml:space="preserve"> other, as applicable]</w:t>
      </w:r>
    </w:p>
    <w:p w14:paraId="0A6EC76B" w14:textId="77777777" w:rsidR="007D480F" w:rsidRPr="007D480F" w:rsidRDefault="007D480F" w:rsidP="00674E65">
      <w:pPr>
        <w:pStyle w:val="Heading3"/>
      </w:pPr>
      <w:bookmarkStart w:id="127" w:name="_Toc149670475"/>
      <w:bookmarkStart w:id="128" w:name="_Toc155625663"/>
      <w:r w:rsidRPr="007D480F">
        <w:lastRenderedPageBreak/>
        <w:t>By-pass of the Ballast Water Treatment System</w:t>
      </w:r>
      <w:bookmarkEnd w:id="127"/>
      <w:bookmarkEnd w:id="128"/>
    </w:p>
    <w:p w14:paraId="2DFB349D"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To ensure that the ballast water system remains operational in the event of treatment system failure, suitable by-passes or overrides should be installed to protect the safety of the ship and personnel. The by-pass should activate an alarm and the event should be recorded by the control equipment.</w:t>
      </w:r>
    </w:p>
    <w:p w14:paraId="690F2570" w14:textId="62C8A1DA" w:rsidR="007D480F" w:rsidRPr="00674E65" w:rsidRDefault="007D480F" w:rsidP="00674E65">
      <w:pPr>
        <w:pStyle w:val="L1bodytext"/>
        <w:rPr>
          <w:rFonts w:asciiTheme="minorHAnsi" w:hAnsiTheme="minorHAnsi"/>
          <w:color w:val="E05206"/>
          <w:sz w:val="22"/>
          <w:szCs w:val="22"/>
        </w:rPr>
      </w:pPr>
      <w:r w:rsidRPr="007D480F">
        <w:rPr>
          <w:rFonts w:asciiTheme="minorHAnsi" w:hAnsiTheme="minorHAnsi"/>
          <w:color w:val="E05206"/>
          <w:sz w:val="22"/>
          <w:szCs w:val="22"/>
        </w:rPr>
        <w:t>[Insert details of by-pass arrangements and procedures to be followed]</w:t>
      </w:r>
    </w:p>
    <w:p w14:paraId="051C2D4E" w14:textId="77777777" w:rsidR="007D480F" w:rsidRPr="007D480F" w:rsidRDefault="007D480F" w:rsidP="007D480F">
      <w:pPr>
        <w:pStyle w:val="L1bodytext"/>
        <w:ind w:left="0"/>
        <w:rPr>
          <w:rFonts w:asciiTheme="minorHAnsi" w:hAnsiTheme="minorHAnsi"/>
          <w:sz w:val="22"/>
          <w:szCs w:val="22"/>
        </w:rPr>
      </w:pPr>
    </w:p>
    <w:p w14:paraId="2502C73B" w14:textId="77777777" w:rsidR="007D480F" w:rsidRPr="007D480F" w:rsidRDefault="007D480F" w:rsidP="00674E65">
      <w:pPr>
        <w:pStyle w:val="Heading3"/>
        <w:rPr>
          <w:color w:val="3B8EDE"/>
        </w:rPr>
      </w:pPr>
      <w:bookmarkStart w:id="129" w:name="_Toc21355071"/>
      <w:bookmarkStart w:id="130" w:name="_Toc21355431"/>
      <w:bookmarkStart w:id="131" w:name="_Toc21356978"/>
      <w:bookmarkStart w:id="132" w:name="_Toc24636930"/>
      <w:bookmarkStart w:id="133" w:name="_Toc149670476"/>
      <w:bookmarkStart w:id="134" w:name="_Toc155625664"/>
      <w:bookmarkEnd w:id="129"/>
      <w:bookmarkEnd w:id="130"/>
      <w:bookmarkEnd w:id="131"/>
      <w:bookmarkEnd w:id="132"/>
      <w:r w:rsidRPr="00674E65">
        <w:t xml:space="preserve">Multi-purpose tanks </w:t>
      </w:r>
      <w:r w:rsidRPr="00D86761">
        <w:rPr>
          <w:rFonts w:asciiTheme="minorHAnsi" w:eastAsia="SimSun" w:hAnsiTheme="minorHAnsi" w:cs="Times New Roman"/>
          <w:bCs/>
          <w:color w:val="E05206"/>
          <w:szCs w:val="22"/>
          <w:lang w:eastAsia="zh-CN"/>
        </w:rPr>
        <w:t>[delete if not applicable]</w:t>
      </w:r>
      <w:bookmarkEnd w:id="133"/>
      <w:bookmarkEnd w:id="134"/>
    </w:p>
    <w:p w14:paraId="39CBDAFD"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Multi-purpose tanks which have been designed to allow carriage of ballast water should be thoroughly cleaned prior loading treated ballast water. Reference is also made to Section 7.</w:t>
      </w:r>
    </w:p>
    <w:p w14:paraId="5C9CF7D9" w14:textId="77777777" w:rsidR="007D480F" w:rsidRPr="007D480F" w:rsidRDefault="007D480F" w:rsidP="007D480F">
      <w:pPr>
        <w:pStyle w:val="L1bodytext"/>
        <w:rPr>
          <w:rFonts w:asciiTheme="minorHAnsi" w:hAnsiTheme="minorHAnsi"/>
          <w:color w:val="E05206"/>
          <w:sz w:val="22"/>
          <w:szCs w:val="22"/>
        </w:rPr>
      </w:pPr>
      <w:r w:rsidRPr="007D480F">
        <w:rPr>
          <w:rFonts w:asciiTheme="minorHAnsi" w:hAnsiTheme="minorHAnsi"/>
          <w:color w:val="E05206"/>
          <w:sz w:val="22"/>
          <w:szCs w:val="22"/>
        </w:rPr>
        <w:t>[Insert procedure for cleaning of multi-purpose tanks]</w:t>
      </w:r>
    </w:p>
    <w:p w14:paraId="2D4CB026" w14:textId="77777777" w:rsidR="007D480F" w:rsidRPr="007D480F" w:rsidRDefault="007D480F" w:rsidP="00674E65">
      <w:pPr>
        <w:pStyle w:val="L1bodytext"/>
        <w:ind w:left="0"/>
        <w:rPr>
          <w:rFonts w:asciiTheme="minorHAnsi" w:hAnsiTheme="minorHAnsi"/>
          <w:color w:val="E05206"/>
          <w:sz w:val="22"/>
          <w:szCs w:val="22"/>
        </w:rPr>
      </w:pPr>
    </w:p>
    <w:p w14:paraId="720E63F7" w14:textId="77777777" w:rsidR="007D480F" w:rsidRPr="007D480F" w:rsidRDefault="007D480F" w:rsidP="00674E65">
      <w:pPr>
        <w:pStyle w:val="Heading3"/>
      </w:pPr>
      <w:bookmarkStart w:id="135" w:name="_Toc149670477"/>
      <w:bookmarkStart w:id="136" w:name="_Toc155625665"/>
      <w:r w:rsidRPr="007D480F">
        <w:t>Handling of untreated ballast water</w:t>
      </w:r>
      <w:bookmarkEnd w:id="135"/>
      <w:bookmarkEnd w:id="136"/>
    </w:p>
    <w:p w14:paraId="6EACBD1F" w14:textId="77777777" w:rsidR="007D480F" w:rsidRPr="007D480F" w:rsidRDefault="007D480F" w:rsidP="007D480F">
      <w:pPr>
        <w:pStyle w:val="L1bodytext"/>
        <w:rPr>
          <w:rFonts w:asciiTheme="minorHAnsi" w:hAnsiTheme="minorHAnsi"/>
          <w:color w:val="E05206"/>
          <w:sz w:val="22"/>
          <w:szCs w:val="22"/>
        </w:rPr>
      </w:pPr>
      <w:r w:rsidRPr="007D480F">
        <w:rPr>
          <w:rFonts w:asciiTheme="minorHAnsi" w:hAnsiTheme="minorHAnsi"/>
          <w:color w:val="E05206"/>
          <w:sz w:val="22"/>
          <w:szCs w:val="22"/>
        </w:rPr>
        <w:t>[Insert procedure for handling untreated ballast water which may have remained in pipelines and/or water ballast tanks.]</w:t>
      </w:r>
    </w:p>
    <w:p w14:paraId="2BEE92B6" w14:textId="77777777" w:rsidR="007D480F" w:rsidRPr="007D480F" w:rsidRDefault="007D480F" w:rsidP="00674E65">
      <w:pPr>
        <w:pStyle w:val="L1bodytext"/>
        <w:ind w:left="0"/>
        <w:rPr>
          <w:rFonts w:asciiTheme="minorHAnsi" w:hAnsiTheme="minorHAnsi"/>
          <w:color w:val="E05206"/>
          <w:sz w:val="22"/>
          <w:szCs w:val="22"/>
        </w:rPr>
      </w:pPr>
    </w:p>
    <w:p w14:paraId="7A7F29E1" w14:textId="77777777" w:rsidR="007D480F" w:rsidRPr="007D480F" w:rsidRDefault="007D480F" w:rsidP="00674E65">
      <w:pPr>
        <w:pStyle w:val="Heading3"/>
      </w:pPr>
      <w:bookmarkStart w:id="137" w:name="_Toc149670478"/>
      <w:bookmarkStart w:id="138" w:name="_Toc155625666"/>
      <w:r w:rsidRPr="007D480F">
        <w:t>Health and Safety</w:t>
      </w:r>
      <w:bookmarkEnd w:id="137"/>
      <w:bookmarkEnd w:id="138"/>
    </w:p>
    <w:p w14:paraId="0E2AF56D" w14:textId="77777777" w:rsidR="007D480F" w:rsidRPr="007D480F" w:rsidRDefault="007D480F" w:rsidP="007D480F">
      <w:pPr>
        <w:pStyle w:val="L1bodytext"/>
        <w:rPr>
          <w:rFonts w:asciiTheme="minorHAnsi" w:hAnsiTheme="minorHAnsi"/>
          <w:color w:val="E05206"/>
          <w:sz w:val="22"/>
          <w:szCs w:val="22"/>
        </w:rPr>
      </w:pPr>
      <w:r w:rsidRPr="007D480F">
        <w:rPr>
          <w:rFonts w:asciiTheme="minorHAnsi" w:hAnsiTheme="minorHAnsi"/>
          <w:color w:val="E05206"/>
          <w:sz w:val="22"/>
          <w:szCs w:val="22"/>
        </w:rPr>
        <w:t>[Insert details of health and safety aspects to be considered, such as:</w:t>
      </w:r>
    </w:p>
    <w:p w14:paraId="21160521" w14:textId="77777777" w:rsidR="007D480F" w:rsidRPr="007D480F" w:rsidRDefault="007D480F" w:rsidP="007D480F">
      <w:pPr>
        <w:pStyle w:val="L1bodytext"/>
        <w:ind w:left="1442"/>
        <w:rPr>
          <w:rFonts w:asciiTheme="minorHAnsi" w:hAnsiTheme="minorHAnsi"/>
          <w:color w:val="E05206"/>
          <w:sz w:val="22"/>
          <w:szCs w:val="22"/>
        </w:rPr>
      </w:pPr>
      <w:r w:rsidRPr="007D480F">
        <w:rPr>
          <w:rFonts w:asciiTheme="minorHAnsi" w:hAnsiTheme="minorHAnsi"/>
          <w:color w:val="E05206"/>
          <w:sz w:val="22"/>
          <w:szCs w:val="22"/>
        </w:rPr>
        <w:sym w:font="Wingdings" w:char="F09F"/>
      </w:r>
      <w:r w:rsidRPr="007D480F">
        <w:rPr>
          <w:rFonts w:asciiTheme="minorHAnsi" w:hAnsiTheme="minorHAnsi"/>
          <w:color w:val="E05206"/>
          <w:sz w:val="22"/>
          <w:szCs w:val="22"/>
        </w:rPr>
        <w:t xml:space="preserve"> Material Safety Data Sheet for active substances used or generated during ballast water </w:t>
      </w:r>
      <w:proofErr w:type="gramStart"/>
      <w:r w:rsidRPr="007D480F">
        <w:rPr>
          <w:rFonts w:asciiTheme="minorHAnsi" w:hAnsiTheme="minorHAnsi"/>
          <w:color w:val="E05206"/>
          <w:sz w:val="22"/>
          <w:szCs w:val="22"/>
        </w:rPr>
        <w:t>treatment</w:t>
      </w:r>
      <w:proofErr w:type="gramEnd"/>
    </w:p>
    <w:p w14:paraId="64CF951C" w14:textId="77777777" w:rsidR="007D480F" w:rsidRPr="007D480F" w:rsidRDefault="007D480F" w:rsidP="007D480F">
      <w:pPr>
        <w:pStyle w:val="L1bodytext"/>
        <w:rPr>
          <w:rFonts w:asciiTheme="minorHAnsi" w:hAnsiTheme="minorHAnsi"/>
          <w:color w:val="E05206"/>
          <w:sz w:val="22"/>
          <w:szCs w:val="22"/>
        </w:rPr>
      </w:pPr>
      <w:r w:rsidRPr="007D480F">
        <w:rPr>
          <w:rFonts w:asciiTheme="minorHAnsi" w:hAnsiTheme="minorHAnsi"/>
          <w:color w:val="E05206"/>
          <w:sz w:val="22"/>
          <w:szCs w:val="22"/>
        </w:rPr>
        <w:tab/>
      </w:r>
      <w:r w:rsidRPr="007D480F">
        <w:rPr>
          <w:rFonts w:asciiTheme="minorHAnsi" w:hAnsiTheme="minorHAnsi"/>
          <w:color w:val="E05206"/>
          <w:sz w:val="22"/>
          <w:szCs w:val="22"/>
        </w:rPr>
        <w:sym w:font="Wingdings" w:char="F09F"/>
      </w:r>
      <w:r w:rsidRPr="007D480F">
        <w:rPr>
          <w:rFonts w:asciiTheme="minorHAnsi" w:hAnsiTheme="minorHAnsi"/>
          <w:color w:val="E05206"/>
          <w:sz w:val="22"/>
          <w:szCs w:val="22"/>
        </w:rPr>
        <w:t xml:space="preserve"> Personal Protective Equipment (PPE)</w:t>
      </w:r>
    </w:p>
    <w:p w14:paraId="0A983003" w14:textId="77777777" w:rsidR="007D480F" w:rsidRPr="007D480F" w:rsidRDefault="007D480F" w:rsidP="007D480F">
      <w:pPr>
        <w:pStyle w:val="L1bodytext"/>
        <w:rPr>
          <w:rFonts w:asciiTheme="minorHAnsi" w:hAnsiTheme="minorHAnsi"/>
          <w:color w:val="E05206"/>
          <w:sz w:val="22"/>
          <w:szCs w:val="22"/>
        </w:rPr>
      </w:pPr>
      <w:r w:rsidRPr="007D480F">
        <w:rPr>
          <w:rFonts w:asciiTheme="minorHAnsi" w:hAnsiTheme="minorHAnsi"/>
          <w:color w:val="E05206"/>
          <w:sz w:val="22"/>
          <w:szCs w:val="22"/>
        </w:rPr>
        <w:tab/>
      </w:r>
      <w:r w:rsidRPr="007D480F">
        <w:rPr>
          <w:rFonts w:asciiTheme="minorHAnsi" w:hAnsiTheme="minorHAnsi"/>
          <w:color w:val="E05206"/>
          <w:sz w:val="22"/>
          <w:szCs w:val="22"/>
        </w:rPr>
        <w:sym w:font="Wingdings" w:char="F09F"/>
      </w:r>
      <w:r w:rsidRPr="007D480F">
        <w:rPr>
          <w:rFonts w:asciiTheme="minorHAnsi" w:hAnsiTheme="minorHAnsi"/>
          <w:color w:val="E05206"/>
          <w:sz w:val="22"/>
          <w:szCs w:val="22"/>
        </w:rPr>
        <w:t xml:space="preserve"> PPE type/number</w:t>
      </w:r>
    </w:p>
    <w:p w14:paraId="0B769898" w14:textId="77777777" w:rsidR="007D480F" w:rsidRPr="007D480F" w:rsidRDefault="007D480F" w:rsidP="007D480F">
      <w:pPr>
        <w:pStyle w:val="L1bodytext"/>
        <w:rPr>
          <w:rFonts w:asciiTheme="minorHAnsi" w:hAnsiTheme="minorHAnsi"/>
          <w:color w:val="E05206"/>
          <w:sz w:val="22"/>
          <w:szCs w:val="22"/>
        </w:rPr>
      </w:pPr>
      <w:r w:rsidRPr="007D480F">
        <w:rPr>
          <w:rFonts w:asciiTheme="minorHAnsi" w:hAnsiTheme="minorHAnsi"/>
          <w:color w:val="E05206"/>
          <w:sz w:val="22"/>
          <w:szCs w:val="22"/>
        </w:rPr>
        <w:tab/>
      </w:r>
      <w:r w:rsidRPr="007D480F">
        <w:rPr>
          <w:rFonts w:asciiTheme="minorHAnsi" w:hAnsiTheme="minorHAnsi"/>
          <w:color w:val="E05206"/>
          <w:sz w:val="22"/>
          <w:szCs w:val="22"/>
        </w:rPr>
        <w:sym w:font="Wingdings" w:char="F09F"/>
      </w:r>
      <w:r w:rsidRPr="007D480F">
        <w:rPr>
          <w:rFonts w:asciiTheme="minorHAnsi" w:hAnsiTheme="minorHAnsi"/>
          <w:color w:val="E05206"/>
          <w:sz w:val="22"/>
          <w:szCs w:val="22"/>
        </w:rPr>
        <w:t xml:space="preserve"> PPE location</w:t>
      </w:r>
    </w:p>
    <w:p w14:paraId="33D7310D" w14:textId="5230B8AF" w:rsidR="007D480F" w:rsidRPr="007D480F" w:rsidRDefault="007D480F" w:rsidP="00674E65">
      <w:pPr>
        <w:pStyle w:val="L1bodytext"/>
        <w:rPr>
          <w:rFonts w:asciiTheme="minorHAnsi" w:hAnsiTheme="minorHAnsi"/>
          <w:color w:val="E05206"/>
          <w:sz w:val="22"/>
          <w:szCs w:val="22"/>
        </w:rPr>
      </w:pPr>
      <w:r w:rsidRPr="007D480F">
        <w:rPr>
          <w:rFonts w:asciiTheme="minorHAnsi" w:hAnsiTheme="minorHAnsi"/>
          <w:color w:val="E05206"/>
          <w:sz w:val="22"/>
          <w:szCs w:val="22"/>
        </w:rPr>
        <w:tab/>
      </w:r>
      <w:r w:rsidRPr="007D480F">
        <w:rPr>
          <w:rFonts w:asciiTheme="minorHAnsi" w:hAnsiTheme="minorHAnsi"/>
          <w:color w:val="E05206"/>
          <w:sz w:val="22"/>
          <w:szCs w:val="22"/>
        </w:rPr>
        <w:sym w:font="Wingdings" w:char="F09F"/>
      </w:r>
      <w:r w:rsidRPr="007D480F">
        <w:rPr>
          <w:rFonts w:asciiTheme="minorHAnsi" w:hAnsiTheme="minorHAnsi"/>
          <w:color w:val="E05206"/>
          <w:sz w:val="22"/>
          <w:szCs w:val="22"/>
        </w:rPr>
        <w:t xml:space="preserve"> other, as applicable]</w:t>
      </w:r>
    </w:p>
    <w:p w14:paraId="61819849" w14:textId="77777777" w:rsidR="007D480F" w:rsidRPr="007D480F" w:rsidRDefault="007D480F" w:rsidP="007D480F">
      <w:pPr>
        <w:pStyle w:val="L1bodytext"/>
        <w:rPr>
          <w:rFonts w:asciiTheme="minorHAnsi" w:hAnsiTheme="minorHAnsi"/>
          <w:color w:val="E05206"/>
          <w:sz w:val="22"/>
          <w:szCs w:val="22"/>
        </w:rPr>
      </w:pPr>
    </w:p>
    <w:p w14:paraId="43BC1D2F" w14:textId="77777777" w:rsidR="007D480F" w:rsidRPr="007D480F" w:rsidRDefault="007D480F" w:rsidP="00674E65">
      <w:pPr>
        <w:pStyle w:val="Heading3"/>
      </w:pPr>
      <w:bookmarkStart w:id="139" w:name="_Toc149670479"/>
      <w:bookmarkStart w:id="140" w:name="_Toc155625667"/>
      <w:r w:rsidRPr="007D480F">
        <w:t>Control and Monitoring Equipment</w:t>
      </w:r>
      <w:bookmarkEnd w:id="139"/>
      <w:bookmarkEnd w:id="140"/>
    </w:p>
    <w:p w14:paraId="174C67F8"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The ballast water treatment system should have a suitable control and monitoring system that will automatically monitor and record sufficient data to verify correct operation of the system. The system should be capable of storing recorded data for at least 24 months.</w:t>
      </w:r>
    </w:p>
    <w:p w14:paraId="5D63260D" w14:textId="77777777" w:rsidR="00674E65" w:rsidRDefault="007D480F" w:rsidP="00674E65">
      <w:pPr>
        <w:pStyle w:val="L1bodytext"/>
        <w:rPr>
          <w:rFonts w:asciiTheme="minorHAnsi" w:hAnsiTheme="minorHAnsi"/>
          <w:color w:val="E05206"/>
          <w:sz w:val="22"/>
          <w:szCs w:val="22"/>
        </w:rPr>
      </w:pPr>
      <w:r w:rsidRPr="007D480F">
        <w:rPr>
          <w:rFonts w:asciiTheme="minorHAnsi" w:hAnsiTheme="minorHAnsi"/>
          <w:color w:val="E05206"/>
          <w:sz w:val="22"/>
          <w:szCs w:val="22"/>
        </w:rPr>
        <w:t>[Insert details/list of control and monitoring equipment including procedures for data extraction and reporting.]</w:t>
      </w:r>
      <w:bookmarkStart w:id="141" w:name="_Toc331144696"/>
      <w:bookmarkStart w:id="142" w:name="_Toc149670480"/>
    </w:p>
    <w:p w14:paraId="2D038EC6" w14:textId="77777777" w:rsidR="00D86761" w:rsidRDefault="00D86761" w:rsidP="00674E65">
      <w:pPr>
        <w:pStyle w:val="L1bodytext"/>
        <w:rPr>
          <w:rFonts w:asciiTheme="minorHAnsi" w:hAnsiTheme="minorHAnsi"/>
          <w:color w:val="E05206"/>
          <w:sz w:val="22"/>
          <w:szCs w:val="22"/>
        </w:rPr>
      </w:pPr>
    </w:p>
    <w:p w14:paraId="03608497" w14:textId="77777777" w:rsidR="00674E65" w:rsidRDefault="00674E65" w:rsidP="00674E65">
      <w:pPr>
        <w:pStyle w:val="L1bodytext"/>
        <w:rPr>
          <w:rFonts w:asciiTheme="minorHAnsi" w:hAnsiTheme="minorHAnsi"/>
          <w:color w:val="E05206"/>
          <w:sz w:val="22"/>
          <w:szCs w:val="22"/>
        </w:rPr>
      </w:pPr>
    </w:p>
    <w:p w14:paraId="33EABA87" w14:textId="3D4EB77A" w:rsidR="007D480F" w:rsidRPr="007D480F" w:rsidRDefault="007D480F" w:rsidP="00674E65">
      <w:pPr>
        <w:pStyle w:val="Heading1"/>
      </w:pPr>
      <w:bookmarkStart w:id="143" w:name="_Toc155625668"/>
      <w:r w:rsidRPr="007D480F">
        <w:lastRenderedPageBreak/>
        <w:t>Procedures for the disposal of sediments</w:t>
      </w:r>
      <w:bookmarkEnd w:id="141"/>
      <w:bookmarkEnd w:id="142"/>
      <w:bookmarkEnd w:id="143"/>
    </w:p>
    <w:p w14:paraId="4F02956C"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Where practicable, routine cleaning of the ballast tank to remove sediments should be carried out in mid-ocean, under controlled arrangements in port, or in dry dock.</w:t>
      </w:r>
    </w:p>
    <w:p w14:paraId="312B3BE8"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When sediment has accumulated, consideration should be given to flushing tank bottoms and other surfaces when in suitable areas, i.e., outside 200 nautical miles from land and in water depths of over 200 metres.</w:t>
      </w:r>
    </w:p>
    <w:p w14:paraId="62A60DCB"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The volume of sediment in a ballast tank should be monitored on a regular basis.</w:t>
      </w:r>
    </w:p>
    <w:p w14:paraId="176C0EC6"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Sediment in ballast tanks should be removed in a timely manner and as necessary, always </w:t>
      </w:r>
      <w:proofErr w:type="gramStart"/>
      <w:r w:rsidRPr="007D480F">
        <w:rPr>
          <w:rFonts w:asciiTheme="minorHAnsi" w:hAnsiTheme="minorHAnsi"/>
          <w:sz w:val="22"/>
          <w:szCs w:val="22"/>
        </w:rPr>
        <w:t>taking into account</w:t>
      </w:r>
      <w:proofErr w:type="gramEnd"/>
      <w:r w:rsidRPr="007D480F">
        <w:rPr>
          <w:rFonts w:asciiTheme="minorHAnsi" w:hAnsiTheme="minorHAnsi"/>
          <w:sz w:val="22"/>
          <w:szCs w:val="22"/>
        </w:rPr>
        <w:t xml:space="preserve"> the safety and operational considerations addressed in this Plan. The frequency and timing of removal will also depend on factors such as sediment build up, the ship’s trading pattern, availability of reception facilities, workload of the ship’s personnel and safety considerations.</w:t>
      </w:r>
    </w:p>
    <w:p w14:paraId="277F763B"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Removal of sediment from the ballast tank should preferably be undertaken under controlled conditions in port, at a repair facility, or in dry dock. The removed sediment should preferably be disposed of in a sediment reception facility if available, </w:t>
      </w:r>
      <w:proofErr w:type="gramStart"/>
      <w:r w:rsidRPr="007D480F">
        <w:rPr>
          <w:rFonts w:asciiTheme="minorHAnsi" w:hAnsiTheme="minorHAnsi"/>
          <w:sz w:val="22"/>
          <w:szCs w:val="22"/>
        </w:rPr>
        <w:t>reasonable</w:t>
      </w:r>
      <w:proofErr w:type="gramEnd"/>
      <w:r w:rsidRPr="007D480F">
        <w:rPr>
          <w:rFonts w:asciiTheme="minorHAnsi" w:hAnsiTheme="minorHAnsi"/>
          <w:sz w:val="22"/>
          <w:szCs w:val="22"/>
        </w:rPr>
        <w:t xml:space="preserve"> and practicable.</w:t>
      </w:r>
    </w:p>
    <w:p w14:paraId="5FE78707"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Flushing by using water movement within a tank to bring sediment into suspension will only remove a part of the mud, depending on the configuration of an individual tank and its piping arrangement. Removal may be more appropriate on a routine basis during scheduled dry dockings. This is often needed for other reasons anyway.</w:t>
      </w:r>
    </w:p>
    <w:p w14:paraId="50341054"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However, flushing at sea may be a useful tool on some occasions such as when a ship changes its trading area.</w:t>
      </w:r>
    </w:p>
    <w:p w14:paraId="118941AB" w14:textId="1F262311" w:rsidR="007D480F" w:rsidRDefault="007D480F" w:rsidP="00674E65">
      <w:pPr>
        <w:pStyle w:val="L1bodytext"/>
        <w:rPr>
          <w:rFonts w:asciiTheme="minorHAnsi" w:hAnsiTheme="minorHAnsi"/>
          <w:sz w:val="22"/>
          <w:szCs w:val="22"/>
        </w:rPr>
      </w:pPr>
      <w:r w:rsidRPr="007D480F">
        <w:rPr>
          <w:rFonts w:asciiTheme="minorHAnsi" w:hAnsiTheme="minorHAnsi"/>
          <w:sz w:val="22"/>
          <w:szCs w:val="22"/>
        </w:rPr>
        <w:t>When sediment is removed from the ship’s ballast tanks and is to be disposed of by that ship at sea, disposal should only take place in areas outside 200 nautical miles from land and in water over 200 metres deep.</w:t>
      </w:r>
      <w:bookmarkStart w:id="144" w:name="_Toc331144697"/>
    </w:p>
    <w:p w14:paraId="5BC10B85" w14:textId="4BE9AD66" w:rsidR="00200502" w:rsidRDefault="00200502">
      <w:pPr>
        <w:rPr>
          <w:rFonts w:eastAsia="SimSun" w:cs="Times New Roman"/>
          <w:color w:val="414042"/>
          <w:lang w:eastAsia="zh-CN"/>
        </w:rPr>
      </w:pPr>
      <w:r>
        <w:br w:type="page"/>
      </w:r>
    </w:p>
    <w:p w14:paraId="59A8E668" w14:textId="3145209C" w:rsidR="007D480F" w:rsidRPr="007D480F" w:rsidRDefault="007D480F" w:rsidP="00674E65">
      <w:pPr>
        <w:pStyle w:val="Heading1"/>
      </w:pPr>
      <w:bookmarkStart w:id="145" w:name="_Toc149670481"/>
      <w:bookmarkStart w:id="146" w:name="_Toc155625669"/>
      <w:r w:rsidRPr="007D480F">
        <w:lastRenderedPageBreak/>
        <w:t>Methods of communication</w:t>
      </w:r>
      <w:bookmarkEnd w:id="144"/>
      <w:bookmarkEnd w:id="145"/>
      <w:bookmarkEnd w:id="146"/>
    </w:p>
    <w:p w14:paraId="3F9C00D8"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This section contains information to assist the Master in the procedures for co-ordinating the discharge of ballast water of a coastal state, local </w:t>
      </w:r>
      <w:proofErr w:type="gramStart"/>
      <w:r w:rsidRPr="007D480F">
        <w:rPr>
          <w:rFonts w:asciiTheme="minorHAnsi" w:hAnsiTheme="minorHAnsi"/>
          <w:sz w:val="22"/>
          <w:szCs w:val="22"/>
        </w:rPr>
        <w:t>government</w:t>
      </w:r>
      <w:proofErr w:type="gramEnd"/>
      <w:r w:rsidRPr="007D480F">
        <w:rPr>
          <w:rFonts w:asciiTheme="minorHAnsi" w:hAnsiTheme="minorHAnsi"/>
          <w:sz w:val="22"/>
          <w:szCs w:val="22"/>
        </w:rPr>
        <w:t xml:space="preserve"> or other involved parties. The quick and effective communication between the ship and coastal state or other involved parties becomes vital in mitigating the effects of an unnecessary delay for ships seeking entry to port states.</w:t>
      </w:r>
    </w:p>
    <w:p w14:paraId="5ED928DF"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The requirements and roles of the various national and local authorities involved vary widely between states and even from port to port. Approaches to the responsibility for ballast water management also vary. In </w:t>
      </w:r>
      <w:proofErr w:type="gramStart"/>
      <w:r w:rsidRPr="007D480F">
        <w:rPr>
          <w:rFonts w:asciiTheme="minorHAnsi" w:hAnsiTheme="minorHAnsi"/>
          <w:sz w:val="22"/>
          <w:szCs w:val="22"/>
        </w:rPr>
        <w:t>the majority of</w:t>
      </w:r>
      <w:proofErr w:type="gramEnd"/>
      <w:r w:rsidRPr="007D480F">
        <w:rPr>
          <w:rFonts w:asciiTheme="minorHAnsi" w:hAnsiTheme="minorHAnsi"/>
          <w:sz w:val="22"/>
          <w:szCs w:val="22"/>
        </w:rPr>
        <w:t xml:space="preserve"> coastal states, responsibility for compliance with port state requirements is placed on the shipowner and the ship.</w:t>
      </w:r>
    </w:p>
    <w:p w14:paraId="4C01DB03"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Generic reports and information can be found in Appendix 4 to assist the Master when communicating a ballast water exchange and treatment plan to a port state which has not issued any specific requirements.</w:t>
      </w:r>
    </w:p>
    <w:p w14:paraId="7E3BE06C" w14:textId="77777777" w:rsidR="007D480F" w:rsidRPr="007D480F" w:rsidRDefault="007D480F" w:rsidP="007D480F">
      <w:pPr>
        <w:pStyle w:val="L1bodytext"/>
        <w:rPr>
          <w:rFonts w:asciiTheme="minorHAnsi" w:hAnsiTheme="minorHAnsi"/>
          <w:sz w:val="22"/>
          <w:szCs w:val="22"/>
        </w:rPr>
      </w:pPr>
      <w:r w:rsidRPr="002D05BC">
        <w:rPr>
          <w:rFonts w:asciiTheme="minorHAnsi" w:hAnsiTheme="minorHAnsi"/>
          <w:sz w:val="22"/>
          <w:szCs w:val="22"/>
        </w:rPr>
        <w:t xml:space="preserve">Where a port State requires specific information regarding the management of ballast water on a ship bound for a port, offshore terminal or anchorage area in that port State, a completed ballast water reporting form (BWRF) as set out in the Guidance on ballast water record-keeping and reporting (BWM.2/Circ.80, as may be amended) may be submitted prior to entry into that port State in a time frame required by that port State. Keeping records on a tank-by-tank basis, while not mandatory, may facilitate the completion of a BWRF. An example </w:t>
      </w:r>
      <w:proofErr w:type="gramStart"/>
      <w:r w:rsidRPr="002D05BC">
        <w:rPr>
          <w:rFonts w:asciiTheme="minorHAnsi" w:hAnsiTheme="minorHAnsi"/>
          <w:sz w:val="22"/>
          <w:szCs w:val="22"/>
        </w:rPr>
        <w:t>form</w:t>
      </w:r>
      <w:proofErr w:type="gramEnd"/>
      <w:r w:rsidRPr="002D05BC">
        <w:rPr>
          <w:rFonts w:asciiTheme="minorHAnsi" w:hAnsiTheme="minorHAnsi"/>
          <w:sz w:val="22"/>
          <w:szCs w:val="22"/>
        </w:rPr>
        <w:t xml:space="preserve"> for maintaining voluntary tank-by-tank records is annexed to the Guidance on ballast water record-keeping and reporting.</w:t>
      </w:r>
    </w:p>
    <w:tbl>
      <w:tblPr>
        <w:tblW w:w="9214" w:type="dxa"/>
        <w:tblInd w:w="709" w:type="dxa"/>
        <w:tblBorders>
          <w:bottom w:val="single" w:sz="4" w:space="0" w:color="B8B9BA"/>
          <w:insideH w:val="single" w:sz="4" w:space="0" w:color="B8B9BA"/>
          <w:insideV w:val="single" w:sz="36" w:space="0" w:color="FFFFFF"/>
        </w:tblBorders>
        <w:tblLayout w:type="fixed"/>
        <w:tblCellMar>
          <w:left w:w="0" w:type="dxa"/>
          <w:right w:w="0" w:type="dxa"/>
        </w:tblCellMar>
        <w:tblLook w:val="01E0" w:firstRow="1" w:lastRow="1" w:firstColumn="1" w:lastColumn="1" w:noHBand="0" w:noVBand="0"/>
      </w:tblPr>
      <w:tblGrid>
        <w:gridCol w:w="9214"/>
      </w:tblGrid>
      <w:tr w:rsidR="007D480F" w:rsidRPr="007D480F" w14:paraId="3945C255" w14:textId="77777777" w:rsidTr="00B75A61">
        <w:trPr>
          <w:trHeight w:val="480"/>
        </w:trPr>
        <w:tc>
          <w:tcPr>
            <w:tcW w:w="9214" w:type="dxa"/>
            <w:tcBorders>
              <w:top w:val="single" w:sz="4" w:space="0" w:color="EBEBEB"/>
              <w:bottom w:val="single" w:sz="4" w:space="0" w:color="EBEBEB"/>
            </w:tcBorders>
            <w:shd w:val="clear" w:color="auto" w:fill="EBEBEB"/>
          </w:tcPr>
          <w:p w14:paraId="5A1D835F" w14:textId="77777777" w:rsidR="007D480F" w:rsidRPr="007D480F" w:rsidRDefault="007D480F" w:rsidP="00B75A61">
            <w:pPr>
              <w:pStyle w:val="TableContent"/>
              <w:spacing w:line="260" w:lineRule="atLeast"/>
              <w:rPr>
                <w:rFonts w:asciiTheme="minorHAnsi" w:hAnsiTheme="minorHAnsi"/>
                <w:sz w:val="22"/>
                <w:szCs w:val="22"/>
              </w:rPr>
            </w:pPr>
            <w:r w:rsidRPr="00674E65">
              <w:rPr>
                <w:rFonts w:asciiTheme="minorHAnsi" w:hAnsiTheme="minorHAnsi"/>
                <w:color w:val="04AA9E"/>
                <w:sz w:val="22"/>
                <w:szCs w:val="22"/>
              </w:rPr>
              <w:t>The coastal state should be contacted for specific ballast water discharge requirements and reporting before the vessel’s arrival in port states’ territorial waters.</w:t>
            </w:r>
          </w:p>
        </w:tc>
      </w:tr>
    </w:tbl>
    <w:p w14:paraId="443D0328"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Therefore, the Master with the responsible officer should obtain all necessary information and prepare the </w:t>
      </w:r>
      <w:proofErr w:type="gramStart"/>
      <w:r w:rsidRPr="007D480F">
        <w:rPr>
          <w:rFonts w:asciiTheme="minorHAnsi" w:hAnsiTheme="minorHAnsi"/>
          <w:sz w:val="22"/>
          <w:szCs w:val="22"/>
        </w:rPr>
        <w:t>vessel</w:t>
      </w:r>
      <w:proofErr w:type="gramEnd"/>
      <w:r w:rsidRPr="007D480F">
        <w:rPr>
          <w:rFonts w:asciiTheme="minorHAnsi" w:hAnsiTheme="minorHAnsi"/>
          <w:sz w:val="22"/>
          <w:szCs w:val="22"/>
        </w:rPr>
        <w:t xml:space="preserve"> accordingly, taking into consideration the safety and operational restrictions as described in this Plan and relevant sections. Information on specific port state procedures can be obtained by referring to the appendices of this </w:t>
      </w:r>
      <w:proofErr w:type="gramStart"/>
      <w:r w:rsidRPr="007D480F">
        <w:rPr>
          <w:rFonts w:asciiTheme="minorHAnsi" w:hAnsiTheme="minorHAnsi"/>
          <w:sz w:val="22"/>
          <w:szCs w:val="22"/>
        </w:rPr>
        <w:t>Plan, or</w:t>
      </w:r>
      <w:proofErr w:type="gramEnd"/>
      <w:r w:rsidRPr="007D480F">
        <w:rPr>
          <w:rFonts w:asciiTheme="minorHAnsi" w:hAnsiTheme="minorHAnsi"/>
          <w:sz w:val="22"/>
          <w:szCs w:val="22"/>
        </w:rPr>
        <w:t xml:space="preserve"> consulting the company and/or local agent for latest information/requirements.</w:t>
      </w:r>
    </w:p>
    <w:p w14:paraId="73AEEBEC" w14:textId="77777777" w:rsidR="007D480F" w:rsidRPr="00674E65" w:rsidRDefault="007D480F" w:rsidP="00674E65">
      <w:pPr>
        <w:pStyle w:val="Heading2"/>
      </w:pPr>
      <w:bookmarkStart w:id="147" w:name="_Toc331144698"/>
      <w:bookmarkStart w:id="148" w:name="_Toc149670482"/>
      <w:bookmarkStart w:id="149" w:name="_Toc155625670"/>
      <w:r w:rsidRPr="00674E65">
        <w:t xml:space="preserve">Action to be taken by the vessel when the coastal state has specific procedures for discharge of ballast </w:t>
      </w:r>
      <w:proofErr w:type="gramStart"/>
      <w:r w:rsidRPr="00674E65">
        <w:t>water</w:t>
      </w:r>
      <w:bookmarkEnd w:id="147"/>
      <w:bookmarkEnd w:id="148"/>
      <w:bookmarkEnd w:id="149"/>
      <w:proofErr w:type="gramEnd"/>
    </w:p>
    <w:p w14:paraId="189DA723"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Follow agreed reporting procedures.</w:t>
      </w:r>
    </w:p>
    <w:p w14:paraId="73219A7E"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Contact the ship’s agent to ascertain the latest information/requirements on ballast discharge in the waters of the respective </w:t>
      </w:r>
      <w:proofErr w:type="gramStart"/>
      <w:r w:rsidRPr="007D480F">
        <w:rPr>
          <w:rFonts w:asciiTheme="minorHAnsi" w:hAnsiTheme="minorHAnsi"/>
          <w:sz w:val="22"/>
          <w:szCs w:val="22"/>
        </w:rPr>
        <w:t>states</w:t>
      </w:r>
      <w:proofErr w:type="gramEnd"/>
    </w:p>
    <w:p w14:paraId="6B30B720"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Advise/communicate with the company and request any other information they might hold </w:t>
      </w:r>
      <w:proofErr w:type="gramStart"/>
      <w:r w:rsidRPr="007D480F">
        <w:rPr>
          <w:rFonts w:asciiTheme="minorHAnsi" w:hAnsiTheme="minorHAnsi"/>
          <w:sz w:val="22"/>
          <w:szCs w:val="22"/>
        </w:rPr>
        <w:t>on</w:t>
      </w:r>
      <w:proofErr w:type="gramEnd"/>
      <w:r w:rsidRPr="007D480F">
        <w:rPr>
          <w:rFonts w:asciiTheme="minorHAnsi" w:hAnsiTheme="minorHAnsi"/>
          <w:sz w:val="22"/>
          <w:szCs w:val="22"/>
        </w:rPr>
        <w:t xml:space="preserve"> ballast water discharge.</w:t>
      </w:r>
    </w:p>
    <w:p w14:paraId="46EE416F"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Ensure that you plan for all above actions and that safety and operational restrictions are consulted.</w:t>
      </w:r>
    </w:p>
    <w:p w14:paraId="3D510E13" w14:textId="77777777" w:rsidR="007D480F" w:rsidRPr="00674E65" w:rsidRDefault="007D480F" w:rsidP="00674E65">
      <w:pPr>
        <w:pStyle w:val="Heading2"/>
      </w:pPr>
      <w:bookmarkStart w:id="150" w:name="_Toc331144699"/>
      <w:bookmarkStart w:id="151" w:name="_Toc149670483"/>
      <w:bookmarkStart w:id="152" w:name="_Toc155625671"/>
      <w:r w:rsidRPr="00674E65">
        <w:t xml:space="preserve">Action to be taken by the vessel when the coastal state has no specific procedures for discharge of ballast </w:t>
      </w:r>
      <w:proofErr w:type="gramStart"/>
      <w:r w:rsidRPr="00674E65">
        <w:t>water</w:t>
      </w:r>
      <w:bookmarkEnd w:id="150"/>
      <w:bookmarkEnd w:id="151"/>
      <w:bookmarkEnd w:id="152"/>
      <w:proofErr w:type="gramEnd"/>
    </w:p>
    <w:p w14:paraId="6995C511"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Contact the ship’s agent and/or company to obtain latest information on the discharge requirements at the port state territory.</w:t>
      </w:r>
    </w:p>
    <w:p w14:paraId="31B61909"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lastRenderedPageBreak/>
        <w:t>Carry out discharge of ballast water as per the ballast exchange sequence or ballast water treatment system as applicable.</w:t>
      </w:r>
    </w:p>
    <w:p w14:paraId="31EB2B6A"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Take into consideration safety and operational procedures related to respective discharge.</w:t>
      </w:r>
    </w:p>
    <w:p w14:paraId="25ED3D61"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Keep proper records and have them readily available for possible inspection.</w:t>
      </w:r>
    </w:p>
    <w:p w14:paraId="19586ABD" w14:textId="77777777" w:rsidR="007D480F" w:rsidRPr="00674E65" w:rsidRDefault="007D480F" w:rsidP="00674E65">
      <w:pPr>
        <w:pStyle w:val="Heading1"/>
      </w:pPr>
      <w:r w:rsidRPr="007D480F">
        <w:br w:type="page"/>
      </w:r>
      <w:bookmarkStart w:id="153" w:name="_Toc331144700"/>
      <w:bookmarkStart w:id="154" w:name="_Toc149670484"/>
      <w:bookmarkStart w:id="155" w:name="_Toc155625672"/>
      <w:r w:rsidRPr="00674E65">
        <w:lastRenderedPageBreak/>
        <w:t>Duties of the Ballast Water Management Officer</w:t>
      </w:r>
      <w:bookmarkEnd w:id="153"/>
      <w:bookmarkEnd w:id="154"/>
      <w:bookmarkEnd w:id="155"/>
    </w:p>
    <w:p w14:paraId="7003867C"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The Ballast Water Management Officer is responsible for implementing the procedures of the Ballast Water Management Plan. Their role is to:</w:t>
      </w:r>
    </w:p>
    <w:p w14:paraId="524B3B3B"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ensure the safety of the ship and </w:t>
      </w:r>
      <w:proofErr w:type="gramStart"/>
      <w:r w:rsidRPr="007D480F">
        <w:rPr>
          <w:rFonts w:asciiTheme="minorHAnsi" w:hAnsiTheme="minorHAnsi"/>
          <w:sz w:val="22"/>
          <w:szCs w:val="22"/>
        </w:rPr>
        <w:t>crew</w:t>
      </w:r>
      <w:proofErr w:type="gramEnd"/>
    </w:p>
    <w:p w14:paraId="2B2C2DC3"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ensure that ballast water management and/or treatment procedures are followed and </w:t>
      </w:r>
      <w:proofErr w:type="gramStart"/>
      <w:r w:rsidRPr="007D480F">
        <w:rPr>
          <w:rFonts w:asciiTheme="minorHAnsi" w:hAnsiTheme="minorHAnsi"/>
          <w:sz w:val="22"/>
          <w:szCs w:val="22"/>
        </w:rPr>
        <w:t>recorded</w:t>
      </w:r>
      <w:proofErr w:type="gramEnd"/>
    </w:p>
    <w:p w14:paraId="58E457D2"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where ballast exchange is required, ensure that the steps/sequences of the ballast exchange sequence are followed in the prepared </w:t>
      </w:r>
      <w:proofErr w:type="gramStart"/>
      <w:r w:rsidRPr="007D480F">
        <w:rPr>
          <w:rFonts w:asciiTheme="minorHAnsi" w:hAnsiTheme="minorHAnsi"/>
          <w:sz w:val="22"/>
          <w:szCs w:val="22"/>
        </w:rPr>
        <w:t>order</w:t>
      </w:r>
      <w:proofErr w:type="gramEnd"/>
    </w:p>
    <w:p w14:paraId="4B0A0627"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where ballast water treatment is required, ensure that all safety precautions and considerations, as detailed in the manufacturer’s manuals, are taken into account by the personnel </w:t>
      </w:r>
      <w:proofErr w:type="gramStart"/>
      <w:r w:rsidRPr="007D480F">
        <w:rPr>
          <w:rFonts w:asciiTheme="minorHAnsi" w:hAnsiTheme="minorHAnsi"/>
          <w:sz w:val="22"/>
          <w:szCs w:val="22"/>
        </w:rPr>
        <w:t>involved</w:t>
      </w:r>
      <w:proofErr w:type="gramEnd"/>
    </w:p>
    <w:p w14:paraId="5A9AF177"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when applicable, ensure that the treatment system is operated within the design parameters in accordance with the manufacturer’s </w:t>
      </w:r>
      <w:proofErr w:type="gramStart"/>
      <w:r w:rsidRPr="007D480F">
        <w:rPr>
          <w:rFonts w:asciiTheme="minorHAnsi" w:hAnsiTheme="minorHAnsi"/>
          <w:sz w:val="22"/>
          <w:szCs w:val="22"/>
        </w:rPr>
        <w:t>instructions</w:t>
      </w:r>
      <w:proofErr w:type="gramEnd"/>
    </w:p>
    <w:p w14:paraId="052E4045"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ensure adequate personnel and equipment are available for the execution of the planned ballast water management </w:t>
      </w:r>
      <w:proofErr w:type="gramStart"/>
      <w:r w:rsidRPr="007D480F">
        <w:rPr>
          <w:rFonts w:asciiTheme="minorHAnsi" w:hAnsiTheme="minorHAnsi"/>
          <w:sz w:val="22"/>
          <w:szCs w:val="22"/>
        </w:rPr>
        <w:t>operations</w:t>
      </w:r>
      <w:proofErr w:type="gramEnd"/>
    </w:p>
    <w:p w14:paraId="5A6448F8"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ensure all required ballast water management records are maintained and </w:t>
      </w:r>
      <w:proofErr w:type="gramStart"/>
      <w:r w:rsidRPr="007D480F">
        <w:rPr>
          <w:rFonts w:asciiTheme="minorHAnsi" w:hAnsiTheme="minorHAnsi"/>
          <w:sz w:val="22"/>
          <w:szCs w:val="22"/>
        </w:rPr>
        <w:t>up-to-date</w:t>
      </w:r>
      <w:proofErr w:type="gramEnd"/>
      <w:r w:rsidRPr="007D480F">
        <w:rPr>
          <w:rFonts w:asciiTheme="minorHAnsi" w:hAnsiTheme="minorHAnsi"/>
          <w:sz w:val="22"/>
          <w:szCs w:val="22"/>
        </w:rPr>
        <w:t>, including the Ballast Water Record Book</w:t>
      </w:r>
    </w:p>
    <w:p w14:paraId="54502AE2"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where required, prepare the appropriate national or port ballast water declaration form before </w:t>
      </w:r>
      <w:proofErr w:type="gramStart"/>
      <w:r w:rsidRPr="007D480F">
        <w:rPr>
          <w:rFonts w:asciiTheme="minorHAnsi" w:hAnsiTheme="minorHAnsi"/>
          <w:sz w:val="22"/>
          <w:szCs w:val="22"/>
        </w:rPr>
        <w:t>arrival</w:t>
      </w:r>
      <w:proofErr w:type="gramEnd"/>
    </w:p>
    <w:p w14:paraId="228A034F"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assist the port state control or quarantine officers with any sampling that may need to be </w:t>
      </w:r>
      <w:proofErr w:type="gramStart"/>
      <w:r w:rsidRPr="007D480F">
        <w:rPr>
          <w:rFonts w:asciiTheme="minorHAnsi" w:hAnsiTheme="minorHAnsi"/>
          <w:sz w:val="22"/>
          <w:szCs w:val="22"/>
        </w:rPr>
        <w:t>undertaken</w:t>
      </w:r>
      <w:proofErr w:type="gramEnd"/>
    </w:p>
    <w:p w14:paraId="23ADB40F"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undertake familiarisation and training of crew in ballast water management requirements and applicable shipboard systems and </w:t>
      </w:r>
      <w:proofErr w:type="gramStart"/>
      <w:r w:rsidRPr="007D480F">
        <w:rPr>
          <w:rFonts w:asciiTheme="minorHAnsi" w:hAnsiTheme="minorHAnsi"/>
          <w:sz w:val="22"/>
          <w:szCs w:val="22"/>
        </w:rPr>
        <w:t>procedures</w:t>
      </w:r>
      <w:proofErr w:type="gramEnd"/>
    </w:p>
    <w:p w14:paraId="59E16C6E"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perform other duties, as specified by the company.</w:t>
      </w:r>
    </w:p>
    <w:p w14:paraId="38098EA7"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The Master must ensure that the Ballast Water Management Plan is clearly understood by the appointed officer and by any other ship’s staff that may be involved.</w:t>
      </w:r>
    </w:p>
    <w:p w14:paraId="23B06CCE" w14:textId="77777777" w:rsidR="00674E65" w:rsidRDefault="007D480F" w:rsidP="00674E65">
      <w:pPr>
        <w:pStyle w:val="L1bodytext"/>
        <w:rPr>
          <w:rFonts w:asciiTheme="minorHAnsi" w:hAnsiTheme="minorHAnsi"/>
          <w:sz w:val="22"/>
          <w:szCs w:val="22"/>
        </w:rPr>
      </w:pPr>
      <w:r w:rsidRPr="007D480F">
        <w:rPr>
          <w:rFonts w:asciiTheme="minorHAnsi" w:hAnsiTheme="minorHAnsi"/>
          <w:sz w:val="22"/>
          <w:szCs w:val="22"/>
        </w:rPr>
        <w:t>The Ballast Water Management Officer must keep the Master advised on the progress of the ballast water management operations and any envisaged deviations from the agreed plan. Should there be any doubt, or if the Management Plan is not in line with the schedule, the Master shall be advised accordingly.</w:t>
      </w:r>
      <w:bookmarkStart w:id="156" w:name="_Toc331144701"/>
      <w:bookmarkStart w:id="157" w:name="_Toc149670485"/>
    </w:p>
    <w:p w14:paraId="4EEA35EB" w14:textId="6C1AF02C" w:rsidR="00DB7C18" w:rsidRDefault="00DB7C18">
      <w:pPr>
        <w:rPr>
          <w:rFonts w:eastAsia="SimSun" w:cs="Times New Roman"/>
          <w:color w:val="414042"/>
          <w:lang w:eastAsia="zh-CN"/>
        </w:rPr>
      </w:pPr>
      <w:r>
        <w:br w:type="page"/>
      </w:r>
    </w:p>
    <w:p w14:paraId="1762006D" w14:textId="67A9E5F8" w:rsidR="007D480F" w:rsidRPr="007D480F" w:rsidRDefault="007D480F" w:rsidP="00674E65">
      <w:pPr>
        <w:pStyle w:val="Heading1"/>
      </w:pPr>
      <w:bookmarkStart w:id="158" w:name="_Toc155625673"/>
      <w:r w:rsidRPr="007D480F">
        <w:lastRenderedPageBreak/>
        <w:t>Recording requirements</w:t>
      </w:r>
      <w:bookmarkEnd w:id="156"/>
      <w:bookmarkEnd w:id="157"/>
      <w:bookmarkEnd w:id="158"/>
    </w:p>
    <w:p w14:paraId="25B71417"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The Ballast Water Management Officer is to ensure that the Ballast Water Record Book and any other necessary documentation/forms are completed and kept </w:t>
      </w:r>
      <w:proofErr w:type="gramStart"/>
      <w:r w:rsidRPr="007D480F">
        <w:rPr>
          <w:rFonts w:asciiTheme="minorHAnsi" w:hAnsiTheme="minorHAnsi"/>
          <w:sz w:val="22"/>
          <w:szCs w:val="22"/>
        </w:rPr>
        <w:t>up-to-date</w:t>
      </w:r>
      <w:proofErr w:type="gramEnd"/>
      <w:r w:rsidRPr="007D480F">
        <w:rPr>
          <w:rFonts w:asciiTheme="minorHAnsi" w:hAnsiTheme="minorHAnsi"/>
          <w:sz w:val="22"/>
          <w:szCs w:val="22"/>
        </w:rPr>
        <w:t>.</w:t>
      </w:r>
    </w:p>
    <w:p w14:paraId="7B8A7C8F" w14:textId="77777777" w:rsidR="007D480F" w:rsidRPr="007D480F" w:rsidRDefault="007D480F" w:rsidP="007D480F">
      <w:pPr>
        <w:pStyle w:val="L1bodytext"/>
        <w:rPr>
          <w:rFonts w:asciiTheme="minorHAnsi" w:hAnsiTheme="minorHAnsi"/>
          <w:sz w:val="22"/>
          <w:szCs w:val="22"/>
        </w:rPr>
      </w:pPr>
      <w:r w:rsidRPr="00DB7C18">
        <w:rPr>
          <w:rFonts w:asciiTheme="minorHAnsi" w:hAnsiTheme="minorHAnsi"/>
          <w:sz w:val="22"/>
          <w:szCs w:val="22"/>
        </w:rPr>
        <w:t xml:space="preserve">When carrying out any ballast water operation the details are to be recorded in the Ballast Water Record Book together with any exemptions granted in accordance with regulation B-3 or C-1. In recording these operations and exemptions, the Guidance on ballast water record-keeping and reporting (BWM.2/Circ.80, as may be amended) should be </w:t>
      </w:r>
      <w:proofErr w:type="gramStart"/>
      <w:r w:rsidRPr="00DB7C18">
        <w:rPr>
          <w:rFonts w:asciiTheme="minorHAnsi" w:hAnsiTheme="minorHAnsi"/>
          <w:sz w:val="22"/>
          <w:szCs w:val="22"/>
        </w:rPr>
        <w:t>taken into account</w:t>
      </w:r>
      <w:proofErr w:type="gramEnd"/>
      <w:r w:rsidRPr="00DB7C18">
        <w:rPr>
          <w:rFonts w:asciiTheme="minorHAnsi" w:hAnsiTheme="minorHAnsi"/>
          <w:sz w:val="22"/>
          <w:szCs w:val="22"/>
        </w:rPr>
        <w:t>.</w:t>
      </w:r>
    </w:p>
    <w:p w14:paraId="0AD981B9" w14:textId="77777777" w:rsidR="007D480F" w:rsidRPr="00674E65" w:rsidRDefault="007D480F" w:rsidP="00674E65">
      <w:pPr>
        <w:pStyle w:val="Heading2"/>
      </w:pPr>
      <w:bookmarkStart w:id="159" w:name="_Toc331144702"/>
      <w:bookmarkStart w:id="160" w:name="_Toc149670486"/>
      <w:bookmarkStart w:id="161" w:name="_Toc155625674"/>
      <w:r w:rsidRPr="00674E65">
        <w:t>Ballast Water Record Book</w:t>
      </w:r>
      <w:bookmarkEnd w:id="159"/>
      <w:bookmarkEnd w:id="160"/>
      <w:bookmarkEnd w:id="161"/>
    </w:p>
    <w:p w14:paraId="55524EC7"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The Ballast Water Record Book may be an electronic record </w:t>
      </w:r>
      <w:proofErr w:type="gramStart"/>
      <w:r w:rsidRPr="007D480F">
        <w:rPr>
          <w:rFonts w:asciiTheme="minorHAnsi" w:hAnsiTheme="minorHAnsi"/>
          <w:sz w:val="22"/>
          <w:szCs w:val="22"/>
        </w:rPr>
        <w:t>system</w:t>
      </w:r>
      <w:proofErr w:type="gramEnd"/>
      <w:r w:rsidRPr="007D480F">
        <w:rPr>
          <w:rFonts w:asciiTheme="minorHAnsi" w:hAnsiTheme="minorHAnsi"/>
          <w:sz w:val="22"/>
          <w:szCs w:val="22"/>
        </w:rPr>
        <w:t xml:space="preserve"> or it may be integrated into another record book or system and shall at least contain the information as specified in Appendix II of the BWM Convention.</w:t>
      </w:r>
    </w:p>
    <w:p w14:paraId="51A50773"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The Ballast Water Record Book is to be maintained on board for a minimum of two years </w:t>
      </w:r>
      <w:proofErr w:type="gramStart"/>
      <w:r w:rsidRPr="007D480F">
        <w:rPr>
          <w:rFonts w:asciiTheme="minorHAnsi" w:hAnsiTheme="minorHAnsi"/>
          <w:sz w:val="22"/>
          <w:szCs w:val="22"/>
        </w:rPr>
        <w:t>in order to</w:t>
      </w:r>
      <w:proofErr w:type="gramEnd"/>
      <w:r w:rsidRPr="007D480F">
        <w:rPr>
          <w:rFonts w:asciiTheme="minorHAnsi" w:hAnsiTheme="minorHAnsi"/>
          <w:sz w:val="22"/>
          <w:szCs w:val="22"/>
        </w:rPr>
        <w:t xml:space="preserve"> provide port state control or other authorised officers with information they may require concerning the ballast water on board the ship. Thereafter, the manual should be maintained in the company’s control for a minimum period of three years.</w:t>
      </w:r>
    </w:p>
    <w:p w14:paraId="431BBAD7" w14:textId="77777777" w:rsidR="007D480F" w:rsidRPr="007D480F" w:rsidRDefault="007D480F" w:rsidP="007D480F">
      <w:pPr>
        <w:pStyle w:val="L1bodytext"/>
        <w:rPr>
          <w:rFonts w:asciiTheme="minorHAnsi" w:hAnsiTheme="minorHAnsi"/>
          <w:color w:val="E05206"/>
          <w:sz w:val="22"/>
          <w:szCs w:val="22"/>
        </w:rPr>
      </w:pPr>
      <w:r w:rsidRPr="007D480F">
        <w:rPr>
          <w:rFonts w:asciiTheme="minorHAnsi" w:hAnsiTheme="minorHAnsi"/>
          <w:color w:val="E05206"/>
          <w:sz w:val="22"/>
          <w:szCs w:val="22"/>
        </w:rPr>
        <w:t>[Insert company-specific recording requirements.]</w:t>
      </w:r>
    </w:p>
    <w:p w14:paraId="19DBB1CF" w14:textId="77777777" w:rsidR="007D480F" w:rsidRPr="007D480F" w:rsidRDefault="007D480F" w:rsidP="007D480F">
      <w:pPr>
        <w:pStyle w:val="L1bodytext"/>
        <w:rPr>
          <w:rFonts w:asciiTheme="minorHAnsi" w:hAnsiTheme="minorHAnsi"/>
          <w:color w:val="E05206"/>
          <w:sz w:val="22"/>
          <w:szCs w:val="22"/>
        </w:rPr>
      </w:pPr>
    </w:p>
    <w:p w14:paraId="1C4114AA" w14:textId="77777777" w:rsidR="007D480F" w:rsidRPr="00674E65" w:rsidRDefault="007D480F" w:rsidP="00674E65">
      <w:pPr>
        <w:pStyle w:val="Heading2"/>
      </w:pPr>
      <w:bookmarkStart w:id="162" w:name="_Toc149670487"/>
      <w:bookmarkStart w:id="163" w:name="_Toc155625675"/>
      <w:r w:rsidRPr="00674E65">
        <w:t>Sediment removal and tank flushing log</w:t>
      </w:r>
      <w:bookmarkEnd w:id="162"/>
      <w:bookmarkEnd w:id="163"/>
    </w:p>
    <w:p w14:paraId="02E76FB8" w14:textId="77777777" w:rsidR="00674E65" w:rsidRDefault="007D480F" w:rsidP="00674E65">
      <w:pPr>
        <w:pStyle w:val="L1bodytext"/>
        <w:rPr>
          <w:rFonts w:asciiTheme="minorHAnsi" w:hAnsiTheme="minorHAnsi"/>
          <w:sz w:val="22"/>
          <w:szCs w:val="22"/>
        </w:rPr>
      </w:pPr>
      <w:r w:rsidRPr="007D480F">
        <w:rPr>
          <w:rFonts w:asciiTheme="minorHAnsi" w:hAnsiTheme="minorHAnsi"/>
          <w:sz w:val="22"/>
          <w:szCs w:val="22"/>
        </w:rPr>
        <w:t xml:space="preserve">The Sediment Removal and Tank Flushing Log is to be maintained </w:t>
      </w:r>
      <w:proofErr w:type="gramStart"/>
      <w:r w:rsidRPr="007D480F">
        <w:rPr>
          <w:rFonts w:asciiTheme="minorHAnsi" w:hAnsiTheme="minorHAnsi"/>
          <w:sz w:val="22"/>
          <w:szCs w:val="22"/>
        </w:rPr>
        <w:t>in order to</w:t>
      </w:r>
      <w:proofErr w:type="gramEnd"/>
      <w:r w:rsidRPr="007D480F">
        <w:rPr>
          <w:rFonts w:asciiTheme="minorHAnsi" w:hAnsiTheme="minorHAnsi"/>
          <w:sz w:val="22"/>
          <w:szCs w:val="22"/>
        </w:rPr>
        <w:t xml:space="preserve"> provide quarantine officers with historical information they may require concerning sediment removal and tank flushing.</w:t>
      </w:r>
      <w:bookmarkStart w:id="164" w:name="_Toc331144703"/>
      <w:bookmarkStart w:id="165" w:name="_Toc149670488"/>
    </w:p>
    <w:p w14:paraId="697428B4" w14:textId="78EDF82E" w:rsidR="003D3073" w:rsidRDefault="003D3073">
      <w:pPr>
        <w:rPr>
          <w:rFonts w:eastAsia="SimSun" w:cs="Times New Roman"/>
          <w:color w:val="414042"/>
          <w:lang w:eastAsia="zh-CN"/>
        </w:rPr>
      </w:pPr>
      <w:r>
        <w:br w:type="page"/>
      </w:r>
    </w:p>
    <w:p w14:paraId="4A2874D7" w14:textId="0E6A37E2" w:rsidR="007D480F" w:rsidRPr="007D480F" w:rsidRDefault="007D480F" w:rsidP="00674E65">
      <w:pPr>
        <w:pStyle w:val="Heading1"/>
      </w:pPr>
      <w:bookmarkStart w:id="166" w:name="_Toc155625676"/>
      <w:r w:rsidRPr="007D480F">
        <w:lastRenderedPageBreak/>
        <w:t>Crew training and familiarisation</w:t>
      </w:r>
      <w:bookmarkEnd w:id="164"/>
      <w:bookmarkEnd w:id="165"/>
      <w:bookmarkEnd w:id="166"/>
    </w:p>
    <w:p w14:paraId="0D172889"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It is essential that the Master, ship’s </w:t>
      </w:r>
      <w:proofErr w:type="gramStart"/>
      <w:r w:rsidRPr="007D480F">
        <w:rPr>
          <w:rFonts w:asciiTheme="minorHAnsi" w:hAnsiTheme="minorHAnsi"/>
          <w:sz w:val="22"/>
          <w:szCs w:val="22"/>
        </w:rPr>
        <w:t>officer</w:t>
      </w:r>
      <w:proofErr w:type="gramEnd"/>
      <w:r w:rsidRPr="007D480F">
        <w:rPr>
          <w:rFonts w:asciiTheme="minorHAnsi" w:hAnsiTheme="minorHAnsi"/>
          <w:sz w:val="22"/>
          <w:szCs w:val="22"/>
        </w:rPr>
        <w:t xml:space="preserve"> and crew have an understanding of the need for ballast water management.</w:t>
      </w:r>
    </w:p>
    <w:p w14:paraId="4C7ACDBC"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If crew members understand the reasons for the exchange or treatment of ballast water and associated sediments, they are more likely to ensure that it is carried out effectively and efficiently.</w:t>
      </w:r>
    </w:p>
    <w:p w14:paraId="1E338775"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 xml:space="preserve">Owners, managers, </w:t>
      </w:r>
      <w:proofErr w:type="gramStart"/>
      <w:r w:rsidRPr="007D480F">
        <w:rPr>
          <w:rFonts w:asciiTheme="minorHAnsi" w:hAnsiTheme="minorHAnsi"/>
          <w:sz w:val="22"/>
          <w:szCs w:val="22"/>
        </w:rPr>
        <w:t>operators</w:t>
      </w:r>
      <w:proofErr w:type="gramEnd"/>
      <w:r w:rsidRPr="007D480F">
        <w:rPr>
          <w:rFonts w:asciiTheme="minorHAnsi" w:hAnsiTheme="minorHAnsi"/>
          <w:sz w:val="22"/>
          <w:szCs w:val="22"/>
        </w:rPr>
        <w:t xml:space="preserve"> and others involved in officer and crew training for ballast water management should consider the following:</w:t>
      </w:r>
    </w:p>
    <w:p w14:paraId="39E04508"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Training for ships’ Masters and crews as appropriate should include instructions on the requirements of the BWM Convention, the ballast water and sediment management procedures, and the Ballast Water Record Book, particularly having regard to matters of ship safety, maintenance of records and reporting requirements in accordance with the information contained in the Convention.</w:t>
      </w:r>
    </w:p>
    <w:p w14:paraId="6BC52037"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sz w:val="22"/>
          <w:szCs w:val="22"/>
        </w:rPr>
        <w:t>Ships’ officers and ratings engaged in ballast water management at sea must be aware of what is expected of them and should be trained in and familiarised with the following:</w:t>
      </w:r>
    </w:p>
    <w:p w14:paraId="0471D5CB"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ship’s pumping arrangements including ballast </w:t>
      </w:r>
      <w:proofErr w:type="gramStart"/>
      <w:r w:rsidRPr="007D480F">
        <w:rPr>
          <w:rFonts w:asciiTheme="minorHAnsi" w:hAnsiTheme="minorHAnsi"/>
          <w:sz w:val="22"/>
          <w:szCs w:val="22"/>
        </w:rPr>
        <w:t>arrangements</w:t>
      </w:r>
      <w:proofErr w:type="gramEnd"/>
    </w:p>
    <w:p w14:paraId="1E23914F"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locations of air and sounding pipes of all ballast tanks</w:t>
      </w:r>
    </w:p>
    <w:p w14:paraId="558A3EE4"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positions of all ballast tank suctions and pipelines</w:t>
      </w:r>
    </w:p>
    <w:p w14:paraId="339B9DB3"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overboard discharge arrangements and openings for release of water on deck</w:t>
      </w:r>
    </w:p>
    <w:p w14:paraId="73FDB2F1"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inspection and maintenance for ensuring that sounding pipes are clear and non-return devices and air pipes are in good </w:t>
      </w:r>
      <w:proofErr w:type="gramStart"/>
      <w:r w:rsidRPr="007D480F">
        <w:rPr>
          <w:rFonts w:asciiTheme="minorHAnsi" w:hAnsiTheme="minorHAnsi"/>
          <w:sz w:val="22"/>
          <w:szCs w:val="22"/>
        </w:rPr>
        <w:t>order</w:t>
      </w:r>
      <w:proofErr w:type="gramEnd"/>
    </w:p>
    <w:p w14:paraId="66C6BC5D"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times and circumstances required to undertake the various ballast water management </w:t>
      </w:r>
      <w:proofErr w:type="gramStart"/>
      <w:r w:rsidRPr="007D480F">
        <w:rPr>
          <w:rFonts w:asciiTheme="minorHAnsi" w:hAnsiTheme="minorHAnsi"/>
          <w:sz w:val="22"/>
          <w:szCs w:val="22"/>
        </w:rPr>
        <w:t>operations</w:t>
      </w:r>
      <w:proofErr w:type="gramEnd"/>
    </w:p>
    <w:p w14:paraId="71351C84"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methods used for ballast water exchange at sea, the related safety precautions and associated </w:t>
      </w:r>
      <w:proofErr w:type="gramStart"/>
      <w:r w:rsidRPr="007D480F">
        <w:rPr>
          <w:rFonts w:asciiTheme="minorHAnsi" w:hAnsiTheme="minorHAnsi"/>
          <w:sz w:val="22"/>
          <w:szCs w:val="22"/>
        </w:rPr>
        <w:t>hazards</w:t>
      </w:r>
      <w:proofErr w:type="gramEnd"/>
      <w:r w:rsidRPr="007D480F">
        <w:rPr>
          <w:rFonts w:asciiTheme="minorHAnsi" w:hAnsiTheme="minorHAnsi"/>
          <w:sz w:val="22"/>
          <w:szCs w:val="22"/>
        </w:rPr>
        <w:t xml:space="preserve"> </w:t>
      </w:r>
    </w:p>
    <w:p w14:paraId="1D93E0E7"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the operation and maintenance of installed ballast water treatment systems </w:t>
      </w:r>
      <w:r w:rsidRPr="007D480F">
        <w:rPr>
          <w:rFonts w:asciiTheme="minorHAnsi" w:hAnsiTheme="minorHAnsi"/>
          <w:color w:val="E05206"/>
          <w:sz w:val="22"/>
          <w:szCs w:val="22"/>
        </w:rPr>
        <w:t>[delete if not applicable]</w:t>
      </w:r>
    </w:p>
    <w:p w14:paraId="4D27B597"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methods of onboard ballast water record keeping, </w:t>
      </w:r>
      <w:proofErr w:type="gramStart"/>
      <w:r w:rsidRPr="007D480F">
        <w:rPr>
          <w:rFonts w:asciiTheme="minorHAnsi" w:hAnsiTheme="minorHAnsi"/>
          <w:sz w:val="22"/>
          <w:szCs w:val="22"/>
        </w:rPr>
        <w:t>reporting</w:t>
      </w:r>
      <w:proofErr w:type="gramEnd"/>
      <w:r w:rsidRPr="007D480F">
        <w:rPr>
          <w:rFonts w:asciiTheme="minorHAnsi" w:hAnsiTheme="minorHAnsi"/>
          <w:sz w:val="22"/>
          <w:szCs w:val="22"/>
        </w:rPr>
        <w:t xml:space="preserve"> and recording of routine soundings</w:t>
      </w:r>
    </w:p>
    <w:p w14:paraId="076E3A20"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locations and suitable access points for sampling purposes.</w:t>
      </w:r>
    </w:p>
    <w:tbl>
      <w:tblPr>
        <w:tblW w:w="9214" w:type="dxa"/>
        <w:tblInd w:w="709" w:type="dxa"/>
        <w:tblBorders>
          <w:bottom w:val="single" w:sz="4" w:space="0" w:color="B8B9BA"/>
          <w:insideH w:val="single" w:sz="4" w:space="0" w:color="B8B9BA"/>
          <w:insideV w:val="single" w:sz="36" w:space="0" w:color="FFFFFF"/>
        </w:tblBorders>
        <w:tblLayout w:type="fixed"/>
        <w:tblCellMar>
          <w:left w:w="0" w:type="dxa"/>
          <w:right w:w="0" w:type="dxa"/>
        </w:tblCellMar>
        <w:tblLook w:val="01E0" w:firstRow="1" w:lastRow="1" w:firstColumn="1" w:lastColumn="1" w:noHBand="0" w:noVBand="0"/>
      </w:tblPr>
      <w:tblGrid>
        <w:gridCol w:w="9214"/>
      </w:tblGrid>
      <w:tr w:rsidR="007D480F" w:rsidRPr="007D480F" w14:paraId="606AE1D1" w14:textId="77777777" w:rsidTr="00B75A61">
        <w:trPr>
          <w:trHeight w:val="480"/>
        </w:trPr>
        <w:tc>
          <w:tcPr>
            <w:tcW w:w="9214" w:type="dxa"/>
            <w:tcBorders>
              <w:top w:val="single" w:sz="4" w:space="0" w:color="EBEBEB"/>
              <w:bottom w:val="single" w:sz="4" w:space="0" w:color="EBEBEB"/>
            </w:tcBorders>
            <w:shd w:val="clear" w:color="auto" w:fill="EBEBEB"/>
          </w:tcPr>
          <w:p w14:paraId="057B25EE" w14:textId="0AABC323" w:rsidR="007D480F" w:rsidRPr="007D480F" w:rsidRDefault="007D480F" w:rsidP="00613A68">
            <w:pPr>
              <w:pStyle w:val="TableContent"/>
              <w:spacing w:line="260" w:lineRule="atLeast"/>
              <w:rPr>
                <w:rFonts w:asciiTheme="minorHAnsi" w:hAnsiTheme="minorHAnsi"/>
                <w:sz w:val="22"/>
                <w:szCs w:val="22"/>
              </w:rPr>
            </w:pPr>
            <w:r w:rsidRPr="00674E65">
              <w:rPr>
                <w:rFonts w:asciiTheme="minorHAnsi" w:hAnsiTheme="minorHAnsi"/>
                <w:color w:val="04AA9E"/>
                <w:sz w:val="22"/>
                <w:szCs w:val="22"/>
              </w:rPr>
              <w:t>The Master and Ballast Water Management Officer should ensure that the personnel assigned key responsibilities in any ballast exchange procedures are suitable and well trained according to the above. Special attention should be given to the safety aspects related to the subject procedures.</w:t>
            </w:r>
          </w:p>
        </w:tc>
      </w:tr>
    </w:tbl>
    <w:p w14:paraId="7F65FE44" w14:textId="77777777" w:rsidR="007D480F" w:rsidRPr="007D480F" w:rsidRDefault="007D480F" w:rsidP="007D480F">
      <w:pPr>
        <w:pStyle w:val="L1bodytext"/>
        <w:ind w:left="0"/>
        <w:rPr>
          <w:rFonts w:asciiTheme="minorHAnsi" w:hAnsiTheme="minorHAnsi"/>
          <w:sz w:val="22"/>
          <w:szCs w:val="22"/>
        </w:rPr>
      </w:pPr>
      <w:r w:rsidRPr="007D480F">
        <w:rPr>
          <w:rFonts w:asciiTheme="minorHAnsi" w:hAnsiTheme="minorHAnsi"/>
          <w:sz w:val="22"/>
          <w:szCs w:val="22"/>
        </w:rPr>
        <w:t xml:space="preserve">                  Provisions for crew training and familiarisation include the following:</w:t>
      </w:r>
    </w:p>
    <w:p w14:paraId="06D873C3"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requirements of a general nature regarding ballast water management</w:t>
      </w:r>
    </w:p>
    <w:p w14:paraId="38DDB976"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training and information on ballast water management practices</w:t>
      </w:r>
    </w:p>
    <w:p w14:paraId="2D20B17F"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ballast water exchange </w:t>
      </w:r>
    </w:p>
    <w:p w14:paraId="5A460F81"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ballast water treatment systems </w:t>
      </w:r>
      <w:r w:rsidRPr="007D480F">
        <w:rPr>
          <w:rFonts w:asciiTheme="minorHAnsi" w:hAnsiTheme="minorHAnsi"/>
          <w:color w:val="E05206"/>
          <w:sz w:val="22"/>
          <w:szCs w:val="22"/>
        </w:rPr>
        <w:t>[delete if not applicable]</w:t>
      </w:r>
    </w:p>
    <w:p w14:paraId="4CCDB4CF"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general safety considerations</w:t>
      </w:r>
    </w:p>
    <w:p w14:paraId="0A9E4717"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lastRenderedPageBreak/>
        <w:t>the Ballast Water Record Book and maintenance of records</w:t>
      </w:r>
    </w:p>
    <w:p w14:paraId="7519E151"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the operation and maintenance of installed ballast water treatment systems </w:t>
      </w:r>
      <w:r w:rsidRPr="007D480F">
        <w:rPr>
          <w:rFonts w:asciiTheme="minorHAnsi" w:hAnsiTheme="minorHAnsi"/>
          <w:color w:val="E05206"/>
          <w:sz w:val="22"/>
          <w:szCs w:val="22"/>
        </w:rPr>
        <w:t>[delete if not applicable]</w:t>
      </w:r>
    </w:p>
    <w:p w14:paraId="7CE5E7D1"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limitations and operational restrictions of the installed ballast water treatment systems </w:t>
      </w:r>
      <w:r w:rsidRPr="007D480F">
        <w:rPr>
          <w:rFonts w:asciiTheme="minorHAnsi" w:hAnsiTheme="minorHAnsi"/>
          <w:color w:val="E05206"/>
          <w:sz w:val="22"/>
          <w:szCs w:val="22"/>
        </w:rPr>
        <w:t>[delete if not applicable]</w:t>
      </w:r>
    </w:p>
    <w:p w14:paraId="1AFB45D3"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training and information on handling and storage of any active substances used in the installed ballast water treatment system </w:t>
      </w:r>
      <w:r w:rsidRPr="007D480F">
        <w:rPr>
          <w:rFonts w:asciiTheme="minorHAnsi" w:hAnsiTheme="minorHAnsi"/>
          <w:color w:val="E05206"/>
          <w:sz w:val="22"/>
          <w:szCs w:val="22"/>
        </w:rPr>
        <w:t>[delete if not applicable]</w:t>
      </w:r>
    </w:p>
    <w:p w14:paraId="34B25DBC"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training and information on emergency procedures and bypass arrangements of the installed ballast water treatment system </w:t>
      </w:r>
      <w:r w:rsidRPr="007D480F">
        <w:rPr>
          <w:rFonts w:asciiTheme="minorHAnsi" w:hAnsiTheme="minorHAnsi"/>
          <w:color w:val="E05206"/>
          <w:sz w:val="22"/>
          <w:szCs w:val="22"/>
        </w:rPr>
        <w:t>[delete if not applicable]</w:t>
      </w:r>
    </w:p>
    <w:p w14:paraId="39C2C3F9"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safety aspects associated with the particular systems and procedures used on board the ship which affect the safety or human health of crew and passengers and/or the safety of the </w:t>
      </w:r>
      <w:proofErr w:type="gramStart"/>
      <w:r w:rsidRPr="007D480F">
        <w:rPr>
          <w:rFonts w:asciiTheme="minorHAnsi" w:hAnsiTheme="minorHAnsi"/>
          <w:sz w:val="22"/>
          <w:szCs w:val="22"/>
        </w:rPr>
        <w:t>ship</w:t>
      </w:r>
      <w:proofErr w:type="gramEnd"/>
    </w:p>
    <w:p w14:paraId="7FE4F6A7"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 xml:space="preserve">precautions for entering tanks for sediment </w:t>
      </w:r>
      <w:proofErr w:type="gramStart"/>
      <w:r w:rsidRPr="007D480F">
        <w:rPr>
          <w:rFonts w:asciiTheme="minorHAnsi" w:hAnsiTheme="minorHAnsi"/>
          <w:sz w:val="22"/>
          <w:szCs w:val="22"/>
        </w:rPr>
        <w:t>removal</w:t>
      </w:r>
      <w:proofErr w:type="gramEnd"/>
    </w:p>
    <w:p w14:paraId="0DD764A6"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procedures for the safe handling and packaging of sediment</w:t>
      </w:r>
    </w:p>
    <w:p w14:paraId="1B3CF113" w14:textId="77777777" w:rsidR="007D480F" w:rsidRPr="007D480F" w:rsidRDefault="007D480F" w:rsidP="00613A68">
      <w:pPr>
        <w:pStyle w:val="L1bulletdashplain"/>
        <w:numPr>
          <w:ilvl w:val="0"/>
          <w:numId w:val="30"/>
        </w:numPr>
        <w:rPr>
          <w:rFonts w:asciiTheme="minorHAnsi" w:hAnsiTheme="minorHAnsi"/>
          <w:sz w:val="22"/>
          <w:szCs w:val="22"/>
        </w:rPr>
      </w:pPr>
      <w:r w:rsidRPr="007D480F">
        <w:rPr>
          <w:rFonts w:asciiTheme="minorHAnsi" w:hAnsiTheme="minorHAnsi"/>
          <w:sz w:val="22"/>
          <w:szCs w:val="22"/>
        </w:rPr>
        <w:t>storage of sediment.</w:t>
      </w:r>
    </w:p>
    <w:p w14:paraId="0BF9254C" w14:textId="77777777" w:rsidR="007D480F" w:rsidRPr="007D480F" w:rsidRDefault="007D480F" w:rsidP="007D480F">
      <w:pPr>
        <w:pStyle w:val="L1bodytext"/>
        <w:rPr>
          <w:rFonts w:asciiTheme="minorHAnsi" w:hAnsiTheme="minorHAnsi"/>
          <w:color w:val="E05206"/>
          <w:sz w:val="22"/>
          <w:szCs w:val="22"/>
        </w:rPr>
      </w:pPr>
      <w:r w:rsidRPr="007D480F">
        <w:rPr>
          <w:rFonts w:asciiTheme="minorHAnsi" w:hAnsiTheme="minorHAnsi"/>
          <w:color w:val="E05206"/>
          <w:sz w:val="22"/>
          <w:szCs w:val="22"/>
        </w:rPr>
        <w:t>[Company specific training details (regimes, videos, etc.) can be added in this section.]</w:t>
      </w:r>
    </w:p>
    <w:p w14:paraId="70187B58" w14:textId="70F1883C" w:rsidR="003D3073" w:rsidRDefault="003D3073">
      <w:pPr>
        <w:rPr>
          <w:rFonts w:eastAsia="SimSun" w:cs="Times New Roman"/>
          <w:color w:val="E05206"/>
          <w:lang w:eastAsia="zh-CN"/>
        </w:rPr>
      </w:pPr>
      <w:r>
        <w:rPr>
          <w:color w:val="E05206"/>
        </w:rPr>
        <w:br w:type="page"/>
      </w:r>
    </w:p>
    <w:p w14:paraId="7640DBA5" w14:textId="77777777" w:rsidR="007D480F" w:rsidRPr="00674E65" w:rsidRDefault="007D480F" w:rsidP="00674E65">
      <w:pPr>
        <w:pStyle w:val="Heading2"/>
      </w:pPr>
      <w:bookmarkStart w:id="167" w:name="_Toc331144704"/>
      <w:bookmarkStart w:id="168" w:name="_Toc149670489"/>
      <w:bookmarkStart w:id="169" w:name="_Toc155625677"/>
      <w:r w:rsidRPr="00674E65">
        <w:lastRenderedPageBreak/>
        <w:t>Training record for ballast water management manual</w:t>
      </w:r>
      <w:bookmarkEnd w:id="167"/>
      <w:bookmarkEnd w:id="168"/>
      <w:bookmarkEnd w:id="169"/>
    </w:p>
    <w:tbl>
      <w:tblPr>
        <w:tblStyle w:val="LRTable1"/>
        <w:tblW w:w="9214" w:type="dxa"/>
        <w:tblInd w:w="221" w:type="dxa"/>
        <w:tblLayout w:type="fixed"/>
        <w:tblLook w:val="01E0" w:firstRow="1" w:lastRow="1" w:firstColumn="1" w:lastColumn="1" w:noHBand="0" w:noVBand="0"/>
      </w:tblPr>
      <w:tblGrid>
        <w:gridCol w:w="1276"/>
        <w:gridCol w:w="1559"/>
        <w:gridCol w:w="992"/>
        <w:gridCol w:w="1701"/>
        <w:gridCol w:w="2268"/>
        <w:gridCol w:w="1418"/>
      </w:tblGrid>
      <w:tr w:rsidR="007D480F" w:rsidRPr="007D480F" w14:paraId="34A69389" w14:textId="77777777" w:rsidTr="00674E65">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276" w:type="dxa"/>
          </w:tcPr>
          <w:p w14:paraId="313752BC" w14:textId="77777777" w:rsidR="007D480F" w:rsidRPr="007D480F" w:rsidRDefault="007D480F" w:rsidP="00B75A61">
            <w:pPr>
              <w:pStyle w:val="TableHeading1"/>
              <w:jc w:val="center"/>
              <w:rPr>
                <w:rFonts w:asciiTheme="minorHAnsi" w:hAnsiTheme="minorHAnsi"/>
                <w:sz w:val="22"/>
                <w:szCs w:val="22"/>
              </w:rPr>
            </w:pPr>
            <w:r w:rsidRPr="007D480F">
              <w:rPr>
                <w:rFonts w:asciiTheme="minorHAnsi" w:hAnsiTheme="minorHAnsi"/>
                <w:sz w:val="22"/>
                <w:szCs w:val="22"/>
              </w:rPr>
              <w:t>Date</w:t>
            </w:r>
          </w:p>
        </w:tc>
        <w:tc>
          <w:tcPr>
            <w:tcW w:w="1559" w:type="dxa"/>
          </w:tcPr>
          <w:p w14:paraId="326DD1A3" w14:textId="77777777" w:rsidR="007D480F" w:rsidRPr="007D480F"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7D480F">
              <w:rPr>
                <w:rFonts w:asciiTheme="minorHAnsi" w:hAnsiTheme="minorHAnsi"/>
                <w:sz w:val="22"/>
                <w:szCs w:val="22"/>
              </w:rPr>
              <w:t>Name</w:t>
            </w:r>
          </w:p>
        </w:tc>
        <w:tc>
          <w:tcPr>
            <w:tcW w:w="992" w:type="dxa"/>
          </w:tcPr>
          <w:p w14:paraId="3A101DCD" w14:textId="77777777" w:rsidR="007D480F" w:rsidRPr="007D480F"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7D480F">
              <w:rPr>
                <w:rFonts w:asciiTheme="minorHAnsi" w:hAnsiTheme="minorHAnsi"/>
                <w:sz w:val="22"/>
                <w:szCs w:val="22"/>
              </w:rPr>
              <w:t>Rank</w:t>
            </w:r>
          </w:p>
        </w:tc>
        <w:tc>
          <w:tcPr>
            <w:tcW w:w="1701" w:type="dxa"/>
          </w:tcPr>
          <w:p w14:paraId="1754152C" w14:textId="77777777" w:rsidR="007D480F" w:rsidRPr="007D480F"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7D480F">
              <w:rPr>
                <w:rFonts w:asciiTheme="minorHAnsi" w:hAnsiTheme="minorHAnsi"/>
                <w:sz w:val="22"/>
                <w:szCs w:val="22"/>
              </w:rPr>
              <w:t>Signature</w:t>
            </w:r>
          </w:p>
        </w:tc>
        <w:tc>
          <w:tcPr>
            <w:tcW w:w="2268" w:type="dxa"/>
          </w:tcPr>
          <w:p w14:paraId="0FBCE858" w14:textId="77777777" w:rsidR="007D480F" w:rsidRPr="007D480F"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7D480F">
              <w:rPr>
                <w:rFonts w:asciiTheme="minorHAnsi" w:hAnsiTheme="minorHAnsi"/>
                <w:sz w:val="22"/>
                <w:szCs w:val="22"/>
              </w:rPr>
              <w:t>Remarks</w:t>
            </w:r>
          </w:p>
        </w:tc>
        <w:tc>
          <w:tcPr>
            <w:tcW w:w="1418" w:type="dxa"/>
          </w:tcPr>
          <w:p w14:paraId="5D2A23A7" w14:textId="77777777" w:rsidR="007D480F" w:rsidRPr="007D480F"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7D480F">
              <w:rPr>
                <w:rFonts w:asciiTheme="minorHAnsi" w:hAnsiTheme="minorHAnsi"/>
                <w:sz w:val="22"/>
                <w:szCs w:val="22"/>
              </w:rPr>
              <w:t>Verified by</w:t>
            </w:r>
          </w:p>
        </w:tc>
      </w:tr>
      <w:tr w:rsidR="007D480F" w:rsidRPr="007D480F" w14:paraId="1D1CEC26" w14:textId="77777777" w:rsidTr="00674E6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7576CEC0" w14:textId="77777777" w:rsidR="007D480F" w:rsidRPr="007D480F" w:rsidRDefault="007D480F" w:rsidP="00B75A61">
            <w:pPr>
              <w:pStyle w:val="TableContent"/>
              <w:jc w:val="center"/>
              <w:rPr>
                <w:rFonts w:asciiTheme="minorHAnsi" w:hAnsiTheme="minorHAnsi"/>
                <w:sz w:val="22"/>
                <w:szCs w:val="22"/>
              </w:rPr>
            </w:pPr>
          </w:p>
        </w:tc>
        <w:tc>
          <w:tcPr>
            <w:tcW w:w="1559" w:type="dxa"/>
          </w:tcPr>
          <w:p w14:paraId="69E68FBD"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92" w:type="dxa"/>
          </w:tcPr>
          <w:p w14:paraId="4D252664"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701" w:type="dxa"/>
          </w:tcPr>
          <w:p w14:paraId="253EB747"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268" w:type="dxa"/>
          </w:tcPr>
          <w:p w14:paraId="7209D650"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418" w:type="dxa"/>
          </w:tcPr>
          <w:p w14:paraId="7E6FABC0"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677F98E0" w14:textId="77777777" w:rsidTr="00674E6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799C29F8" w14:textId="77777777" w:rsidR="007D480F" w:rsidRPr="007D480F" w:rsidRDefault="007D480F" w:rsidP="00B75A61">
            <w:pPr>
              <w:pStyle w:val="TableContent"/>
              <w:jc w:val="center"/>
              <w:rPr>
                <w:rFonts w:asciiTheme="minorHAnsi" w:hAnsiTheme="minorHAnsi"/>
                <w:sz w:val="22"/>
                <w:szCs w:val="22"/>
              </w:rPr>
            </w:pPr>
          </w:p>
        </w:tc>
        <w:tc>
          <w:tcPr>
            <w:tcW w:w="1559" w:type="dxa"/>
          </w:tcPr>
          <w:p w14:paraId="770309D3"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992" w:type="dxa"/>
          </w:tcPr>
          <w:p w14:paraId="4A9CD1DF"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701" w:type="dxa"/>
          </w:tcPr>
          <w:p w14:paraId="7D2C3957"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268" w:type="dxa"/>
          </w:tcPr>
          <w:p w14:paraId="24A0BCF0"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418" w:type="dxa"/>
          </w:tcPr>
          <w:p w14:paraId="457D0041"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17511B55" w14:textId="77777777" w:rsidTr="00674E6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2518AC5B" w14:textId="77777777" w:rsidR="007D480F" w:rsidRPr="007D480F" w:rsidRDefault="007D480F" w:rsidP="00B75A61">
            <w:pPr>
              <w:pStyle w:val="TableContent"/>
              <w:jc w:val="center"/>
              <w:rPr>
                <w:rFonts w:asciiTheme="minorHAnsi" w:hAnsiTheme="minorHAnsi"/>
                <w:sz w:val="22"/>
                <w:szCs w:val="22"/>
              </w:rPr>
            </w:pPr>
          </w:p>
        </w:tc>
        <w:tc>
          <w:tcPr>
            <w:tcW w:w="1559" w:type="dxa"/>
          </w:tcPr>
          <w:p w14:paraId="3E98F6E0"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92" w:type="dxa"/>
          </w:tcPr>
          <w:p w14:paraId="0D43C4B9"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701" w:type="dxa"/>
          </w:tcPr>
          <w:p w14:paraId="7BDE9C69"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268" w:type="dxa"/>
          </w:tcPr>
          <w:p w14:paraId="2623529F"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418" w:type="dxa"/>
          </w:tcPr>
          <w:p w14:paraId="34255596"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5C4F640F" w14:textId="77777777" w:rsidTr="00674E6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1D925C6E" w14:textId="77777777" w:rsidR="007D480F" w:rsidRPr="007D480F" w:rsidRDefault="007D480F" w:rsidP="00B75A61">
            <w:pPr>
              <w:pStyle w:val="TableContent"/>
              <w:jc w:val="center"/>
              <w:rPr>
                <w:rFonts w:asciiTheme="minorHAnsi" w:hAnsiTheme="minorHAnsi"/>
                <w:sz w:val="22"/>
                <w:szCs w:val="22"/>
              </w:rPr>
            </w:pPr>
          </w:p>
        </w:tc>
        <w:tc>
          <w:tcPr>
            <w:tcW w:w="1559" w:type="dxa"/>
          </w:tcPr>
          <w:p w14:paraId="12F0A58E"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992" w:type="dxa"/>
          </w:tcPr>
          <w:p w14:paraId="350BF7E7"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701" w:type="dxa"/>
          </w:tcPr>
          <w:p w14:paraId="27321F0D"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268" w:type="dxa"/>
          </w:tcPr>
          <w:p w14:paraId="48DE1029"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418" w:type="dxa"/>
          </w:tcPr>
          <w:p w14:paraId="0A1ED7F4"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2878A92A" w14:textId="77777777" w:rsidTr="00674E6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6CBE8B08" w14:textId="77777777" w:rsidR="007D480F" w:rsidRPr="007D480F" w:rsidRDefault="007D480F" w:rsidP="00B75A61">
            <w:pPr>
              <w:pStyle w:val="TableContent"/>
              <w:jc w:val="center"/>
              <w:rPr>
                <w:rFonts w:asciiTheme="minorHAnsi" w:hAnsiTheme="minorHAnsi"/>
                <w:sz w:val="22"/>
                <w:szCs w:val="22"/>
              </w:rPr>
            </w:pPr>
          </w:p>
        </w:tc>
        <w:tc>
          <w:tcPr>
            <w:tcW w:w="1559" w:type="dxa"/>
          </w:tcPr>
          <w:p w14:paraId="64E8AE36"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92" w:type="dxa"/>
          </w:tcPr>
          <w:p w14:paraId="4D7034A5"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701" w:type="dxa"/>
          </w:tcPr>
          <w:p w14:paraId="64A06E6A"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268" w:type="dxa"/>
          </w:tcPr>
          <w:p w14:paraId="79B8B57E"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418" w:type="dxa"/>
          </w:tcPr>
          <w:p w14:paraId="3E178C93"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66D4CE19" w14:textId="77777777" w:rsidTr="00674E6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37FE67DB" w14:textId="77777777" w:rsidR="007D480F" w:rsidRPr="007D480F" w:rsidRDefault="007D480F" w:rsidP="00B75A61">
            <w:pPr>
              <w:pStyle w:val="TableContent"/>
              <w:jc w:val="center"/>
              <w:rPr>
                <w:rFonts w:asciiTheme="minorHAnsi" w:hAnsiTheme="minorHAnsi"/>
                <w:sz w:val="22"/>
                <w:szCs w:val="22"/>
              </w:rPr>
            </w:pPr>
          </w:p>
        </w:tc>
        <w:tc>
          <w:tcPr>
            <w:tcW w:w="1559" w:type="dxa"/>
          </w:tcPr>
          <w:p w14:paraId="35E30DDB"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992" w:type="dxa"/>
          </w:tcPr>
          <w:p w14:paraId="62976778"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701" w:type="dxa"/>
          </w:tcPr>
          <w:p w14:paraId="6569496C"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268" w:type="dxa"/>
          </w:tcPr>
          <w:p w14:paraId="1332A47B"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418" w:type="dxa"/>
          </w:tcPr>
          <w:p w14:paraId="18DCB9E9"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5B3E1E4D" w14:textId="77777777" w:rsidTr="00674E6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0CF3869A" w14:textId="77777777" w:rsidR="007D480F" w:rsidRPr="007D480F" w:rsidRDefault="007D480F" w:rsidP="00B75A61">
            <w:pPr>
              <w:pStyle w:val="TableContent"/>
              <w:jc w:val="center"/>
              <w:rPr>
                <w:rFonts w:asciiTheme="minorHAnsi" w:hAnsiTheme="minorHAnsi"/>
                <w:sz w:val="22"/>
                <w:szCs w:val="22"/>
              </w:rPr>
            </w:pPr>
          </w:p>
        </w:tc>
        <w:tc>
          <w:tcPr>
            <w:tcW w:w="1559" w:type="dxa"/>
          </w:tcPr>
          <w:p w14:paraId="757F7C89"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92" w:type="dxa"/>
          </w:tcPr>
          <w:p w14:paraId="36D9959F"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701" w:type="dxa"/>
          </w:tcPr>
          <w:p w14:paraId="544DC65C"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268" w:type="dxa"/>
          </w:tcPr>
          <w:p w14:paraId="46BF89D8"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418" w:type="dxa"/>
          </w:tcPr>
          <w:p w14:paraId="3D17F5D1"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385B0745" w14:textId="77777777" w:rsidTr="00674E6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791D65D5" w14:textId="77777777" w:rsidR="007D480F" w:rsidRPr="007D480F" w:rsidRDefault="007D480F" w:rsidP="00B75A61">
            <w:pPr>
              <w:pStyle w:val="TableContent"/>
              <w:jc w:val="center"/>
              <w:rPr>
                <w:rFonts w:asciiTheme="minorHAnsi" w:hAnsiTheme="minorHAnsi"/>
                <w:sz w:val="22"/>
                <w:szCs w:val="22"/>
              </w:rPr>
            </w:pPr>
          </w:p>
        </w:tc>
        <w:tc>
          <w:tcPr>
            <w:tcW w:w="1559" w:type="dxa"/>
          </w:tcPr>
          <w:p w14:paraId="77D891DD"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992" w:type="dxa"/>
          </w:tcPr>
          <w:p w14:paraId="4A60C44B"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701" w:type="dxa"/>
          </w:tcPr>
          <w:p w14:paraId="7D575892"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268" w:type="dxa"/>
          </w:tcPr>
          <w:p w14:paraId="1AEDC563"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418" w:type="dxa"/>
          </w:tcPr>
          <w:p w14:paraId="2EBA339E"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0E2B0D37" w14:textId="77777777" w:rsidTr="00674E6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1732B7DD" w14:textId="77777777" w:rsidR="007D480F" w:rsidRPr="007D480F" w:rsidRDefault="007D480F" w:rsidP="00B75A61">
            <w:pPr>
              <w:pStyle w:val="TableContent"/>
              <w:jc w:val="center"/>
              <w:rPr>
                <w:rFonts w:asciiTheme="minorHAnsi" w:hAnsiTheme="minorHAnsi"/>
                <w:sz w:val="22"/>
                <w:szCs w:val="22"/>
              </w:rPr>
            </w:pPr>
          </w:p>
        </w:tc>
        <w:tc>
          <w:tcPr>
            <w:tcW w:w="1559" w:type="dxa"/>
          </w:tcPr>
          <w:p w14:paraId="0FC44BF1"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92" w:type="dxa"/>
          </w:tcPr>
          <w:p w14:paraId="78A207EE"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701" w:type="dxa"/>
          </w:tcPr>
          <w:p w14:paraId="7B173C2E"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268" w:type="dxa"/>
          </w:tcPr>
          <w:p w14:paraId="456CA154"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418" w:type="dxa"/>
          </w:tcPr>
          <w:p w14:paraId="7375EDA7"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6CBCCA06" w14:textId="77777777" w:rsidTr="00674E6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24A6C00A" w14:textId="77777777" w:rsidR="007D480F" w:rsidRPr="007D480F" w:rsidRDefault="007D480F" w:rsidP="00B75A61">
            <w:pPr>
              <w:pStyle w:val="TableContent"/>
              <w:jc w:val="center"/>
              <w:rPr>
                <w:rFonts w:asciiTheme="minorHAnsi" w:hAnsiTheme="minorHAnsi"/>
                <w:sz w:val="22"/>
                <w:szCs w:val="22"/>
              </w:rPr>
            </w:pPr>
          </w:p>
        </w:tc>
        <w:tc>
          <w:tcPr>
            <w:tcW w:w="1559" w:type="dxa"/>
          </w:tcPr>
          <w:p w14:paraId="2C21F6EE"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992" w:type="dxa"/>
          </w:tcPr>
          <w:p w14:paraId="2E0AE440"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701" w:type="dxa"/>
          </w:tcPr>
          <w:p w14:paraId="72E33247"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268" w:type="dxa"/>
          </w:tcPr>
          <w:p w14:paraId="110CD57E"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418" w:type="dxa"/>
          </w:tcPr>
          <w:p w14:paraId="3466F474"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1E825A6F" w14:textId="77777777" w:rsidTr="00674E6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219F37C0" w14:textId="77777777" w:rsidR="007D480F" w:rsidRPr="007D480F" w:rsidRDefault="007D480F" w:rsidP="00B75A61">
            <w:pPr>
              <w:pStyle w:val="TableContent"/>
              <w:jc w:val="center"/>
              <w:rPr>
                <w:rFonts w:asciiTheme="minorHAnsi" w:hAnsiTheme="minorHAnsi"/>
                <w:sz w:val="22"/>
                <w:szCs w:val="22"/>
              </w:rPr>
            </w:pPr>
          </w:p>
        </w:tc>
        <w:tc>
          <w:tcPr>
            <w:tcW w:w="1559" w:type="dxa"/>
          </w:tcPr>
          <w:p w14:paraId="742A860E"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92" w:type="dxa"/>
          </w:tcPr>
          <w:p w14:paraId="1E65C7F7"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701" w:type="dxa"/>
          </w:tcPr>
          <w:p w14:paraId="41B51264"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268" w:type="dxa"/>
          </w:tcPr>
          <w:p w14:paraId="5A8F60FD"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418" w:type="dxa"/>
          </w:tcPr>
          <w:p w14:paraId="4988C1DF"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66C49AE6" w14:textId="77777777" w:rsidTr="00674E6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09D426AD" w14:textId="77777777" w:rsidR="007D480F" w:rsidRPr="007D480F" w:rsidRDefault="007D480F" w:rsidP="00B75A61">
            <w:pPr>
              <w:pStyle w:val="TableContent"/>
              <w:jc w:val="center"/>
              <w:rPr>
                <w:rFonts w:asciiTheme="minorHAnsi" w:hAnsiTheme="minorHAnsi"/>
                <w:sz w:val="22"/>
                <w:szCs w:val="22"/>
              </w:rPr>
            </w:pPr>
          </w:p>
        </w:tc>
        <w:tc>
          <w:tcPr>
            <w:tcW w:w="1559" w:type="dxa"/>
          </w:tcPr>
          <w:p w14:paraId="2ADC5FDD"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992" w:type="dxa"/>
          </w:tcPr>
          <w:p w14:paraId="635670C8"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701" w:type="dxa"/>
          </w:tcPr>
          <w:p w14:paraId="06319E26"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268" w:type="dxa"/>
          </w:tcPr>
          <w:p w14:paraId="388CC417"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418" w:type="dxa"/>
          </w:tcPr>
          <w:p w14:paraId="0B4B673F"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2B3BA945" w14:textId="77777777" w:rsidTr="00674E6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1F77608B" w14:textId="77777777" w:rsidR="007D480F" w:rsidRPr="007D480F" w:rsidRDefault="007D480F" w:rsidP="00B75A61">
            <w:pPr>
              <w:pStyle w:val="TableContent"/>
              <w:jc w:val="center"/>
              <w:rPr>
                <w:rFonts w:asciiTheme="minorHAnsi" w:hAnsiTheme="minorHAnsi"/>
                <w:sz w:val="22"/>
                <w:szCs w:val="22"/>
              </w:rPr>
            </w:pPr>
          </w:p>
        </w:tc>
        <w:tc>
          <w:tcPr>
            <w:tcW w:w="1559" w:type="dxa"/>
          </w:tcPr>
          <w:p w14:paraId="41BF790E"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92" w:type="dxa"/>
          </w:tcPr>
          <w:p w14:paraId="6993EFA4"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701" w:type="dxa"/>
          </w:tcPr>
          <w:p w14:paraId="6B5D5372"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268" w:type="dxa"/>
          </w:tcPr>
          <w:p w14:paraId="765739B1"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418" w:type="dxa"/>
          </w:tcPr>
          <w:p w14:paraId="0B4D301E"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56924448" w14:textId="77777777" w:rsidTr="00674E6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2AD982A7" w14:textId="77777777" w:rsidR="007D480F" w:rsidRPr="007D480F" w:rsidRDefault="007D480F" w:rsidP="00B75A61">
            <w:pPr>
              <w:pStyle w:val="TableContent"/>
              <w:jc w:val="center"/>
              <w:rPr>
                <w:rFonts w:asciiTheme="minorHAnsi" w:hAnsiTheme="minorHAnsi"/>
                <w:sz w:val="22"/>
                <w:szCs w:val="22"/>
              </w:rPr>
            </w:pPr>
          </w:p>
        </w:tc>
        <w:tc>
          <w:tcPr>
            <w:tcW w:w="1559" w:type="dxa"/>
          </w:tcPr>
          <w:p w14:paraId="7575F830"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992" w:type="dxa"/>
          </w:tcPr>
          <w:p w14:paraId="49BF3A21"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701" w:type="dxa"/>
          </w:tcPr>
          <w:p w14:paraId="4825E505"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268" w:type="dxa"/>
          </w:tcPr>
          <w:p w14:paraId="70CFD345"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418" w:type="dxa"/>
          </w:tcPr>
          <w:p w14:paraId="6FE8F1D4"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21016789" w14:textId="77777777" w:rsidTr="00674E6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44525825" w14:textId="77777777" w:rsidR="007D480F" w:rsidRPr="007D480F" w:rsidRDefault="007D480F" w:rsidP="00B75A61">
            <w:pPr>
              <w:pStyle w:val="TableContent"/>
              <w:jc w:val="center"/>
              <w:rPr>
                <w:rFonts w:asciiTheme="minorHAnsi" w:hAnsiTheme="minorHAnsi"/>
                <w:sz w:val="22"/>
                <w:szCs w:val="22"/>
              </w:rPr>
            </w:pPr>
          </w:p>
        </w:tc>
        <w:tc>
          <w:tcPr>
            <w:tcW w:w="1559" w:type="dxa"/>
          </w:tcPr>
          <w:p w14:paraId="260C630D"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92" w:type="dxa"/>
          </w:tcPr>
          <w:p w14:paraId="4440BADF"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701" w:type="dxa"/>
          </w:tcPr>
          <w:p w14:paraId="024DCBFD"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268" w:type="dxa"/>
          </w:tcPr>
          <w:p w14:paraId="7D976D9E"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418" w:type="dxa"/>
          </w:tcPr>
          <w:p w14:paraId="355535E5"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33B7FAC0" w14:textId="77777777" w:rsidTr="00674E6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4DEDC856" w14:textId="77777777" w:rsidR="007D480F" w:rsidRPr="007D480F" w:rsidRDefault="007D480F" w:rsidP="00B75A61">
            <w:pPr>
              <w:pStyle w:val="TableContent"/>
              <w:jc w:val="center"/>
              <w:rPr>
                <w:rFonts w:asciiTheme="minorHAnsi" w:hAnsiTheme="minorHAnsi"/>
                <w:sz w:val="22"/>
                <w:szCs w:val="22"/>
              </w:rPr>
            </w:pPr>
          </w:p>
        </w:tc>
        <w:tc>
          <w:tcPr>
            <w:tcW w:w="1559" w:type="dxa"/>
          </w:tcPr>
          <w:p w14:paraId="362B75B7"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992" w:type="dxa"/>
          </w:tcPr>
          <w:p w14:paraId="3C4FCB97"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701" w:type="dxa"/>
          </w:tcPr>
          <w:p w14:paraId="5C423F17"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2268" w:type="dxa"/>
          </w:tcPr>
          <w:p w14:paraId="747B2A06"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418" w:type="dxa"/>
          </w:tcPr>
          <w:p w14:paraId="34080BC3"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50080A1A" w14:textId="77777777" w:rsidTr="00674E6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341B7975" w14:textId="77777777" w:rsidR="007D480F" w:rsidRPr="007D480F" w:rsidRDefault="007D480F" w:rsidP="00B75A61">
            <w:pPr>
              <w:pStyle w:val="TableContent"/>
              <w:jc w:val="center"/>
              <w:rPr>
                <w:rFonts w:asciiTheme="minorHAnsi" w:hAnsiTheme="minorHAnsi"/>
                <w:sz w:val="22"/>
                <w:szCs w:val="22"/>
              </w:rPr>
            </w:pPr>
          </w:p>
        </w:tc>
        <w:tc>
          <w:tcPr>
            <w:tcW w:w="1559" w:type="dxa"/>
          </w:tcPr>
          <w:p w14:paraId="1D0F51F3"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92" w:type="dxa"/>
          </w:tcPr>
          <w:p w14:paraId="6FC7A5F3"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701" w:type="dxa"/>
          </w:tcPr>
          <w:p w14:paraId="593650D7"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268" w:type="dxa"/>
          </w:tcPr>
          <w:p w14:paraId="13C821CC"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418" w:type="dxa"/>
          </w:tcPr>
          <w:p w14:paraId="7FC552D7"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2B41BF0C" w14:textId="77777777" w:rsidTr="00674E65">
        <w:trPr>
          <w:cnfStyle w:val="010000000000" w:firstRow="0" w:lastRow="1"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5F7854FF" w14:textId="77777777" w:rsidR="007D480F" w:rsidRPr="007D480F" w:rsidRDefault="007D480F" w:rsidP="00B75A61">
            <w:pPr>
              <w:pStyle w:val="TableContent"/>
              <w:jc w:val="center"/>
              <w:rPr>
                <w:rFonts w:asciiTheme="minorHAnsi" w:hAnsiTheme="minorHAnsi"/>
                <w:sz w:val="22"/>
                <w:szCs w:val="22"/>
              </w:rPr>
            </w:pPr>
          </w:p>
        </w:tc>
        <w:tc>
          <w:tcPr>
            <w:tcW w:w="1559" w:type="dxa"/>
          </w:tcPr>
          <w:p w14:paraId="26619467" w14:textId="77777777" w:rsidR="007D480F" w:rsidRPr="007D480F" w:rsidRDefault="007D480F" w:rsidP="00B75A61">
            <w:pPr>
              <w:pStyle w:val="TableContent"/>
              <w:jc w:val="center"/>
              <w:cnfStyle w:val="010000000000" w:firstRow="0" w:lastRow="1" w:firstColumn="0" w:lastColumn="0" w:oddVBand="0" w:evenVBand="0" w:oddHBand="0" w:evenHBand="0" w:firstRowFirstColumn="0" w:firstRowLastColumn="0" w:lastRowFirstColumn="0" w:lastRowLastColumn="0"/>
              <w:rPr>
                <w:rFonts w:asciiTheme="minorHAnsi" w:hAnsiTheme="minorHAnsi"/>
                <w:sz w:val="22"/>
                <w:szCs w:val="22"/>
              </w:rPr>
            </w:pPr>
          </w:p>
        </w:tc>
        <w:tc>
          <w:tcPr>
            <w:tcW w:w="992" w:type="dxa"/>
          </w:tcPr>
          <w:p w14:paraId="0886FE20" w14:textId="77777777" w:rsidR="007D480F" w:rsidRPr="007D480F" w:rsidRDefault="007D480F" w:rsidP="00B75A61">
            <w:pPr>
              <w:pStyle w:val="TableContent"/>
              <w:jc w:val="center"/>
              <w:cnfStyle w:val="010000000000" w:firstRow="0" w:lastRow="1" w:firstColumn="0" w:lastColumn="0" w:oddVBand="0" w:evenVBand="0" w:oddHBand="0" w:evenHBand="0" w:firstRowFirstColumn="0" w:firstRowLastColumn="0" w:lastRowFirstColumn="0" w:lastRowLastColumn="0"/>
              <w:rPr>
                <w:rFonts w:asciiTheme="minorHAnsi" w:hAnsiTheme="minorHAnsi"/>
                <w:sz w:val="22"/>
                <w:szCs w:val="22"/>
              </w:rPr>
            </w:pPr>
          </w:p>
        </w:tc>
        <w:tc>
          <w:tcPr>
            <w:tcW w:w="1701" w:type="dxa"/>
          </w:tcPr>
          <w:p w14:paraId="3DCFC8C6" w14:textId="77777777" w:rsidR="007D480F" w:rsidRPr="007D480F" w:rsidRDefault="007D480F" w:rsidP="00B75A61">
            <w:pPr>
              <w:pStyle w:val="TableContent"/>
              <w:jc w:val="center"/>
              <w:cnfStyle w:val="010000000000" w:firstRow="0" w:lastRow="1" w:firstColumn="0" w:lastColumn="0" w:oddVBand="0" w:evenVBand="0" w:oddHBand="0" w:evenHBand="0" w:firstRowFirstColumn="0" w:firstRowLastColumn="0" w:lastRowFirstColumn="0" w:lastRowLastColumn="0"/>
              <w:rPr>
                <w:rFonts w:asciiTheme="minorHAnsi" w:hAnsiTheme="minorHAnsi"/>
                <w:sz w:val="22"/>
                <w:szCs w:val="22"/>
              </w:rPr>
            </w:pPr>
          </w:p>
        </w:tc>
        <w:tc>
          <w:tcPr>
            <w:tcW w:w="2268" w:type="dxa"/>
          </w:tcPr>
          <w:p w14:paraId="675621C7" w14:textId="77777777" w:rsidR="007D480F" w:rsidRPr="007D480F" w:rsidRDefault="007D480F" w:rsidP="00B75A61">
            <w:pPr>
              <w:pStyle w:val="TableContent"/>
              <w:jc w:val="center"/>
              <w:cnfStyle w:val="010000000000" w:firstRow="0" w:lastRow="1"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000000010" w:firstRow="0" w:lastRow="0" w:firstColumn="0" w:lastColumn="0" w:oddVBand="0" w:evenVBand="0" w:oddHBand="0" w:evenHBand="0" w:firstRowFirstColumn="0" w:firstRowLastColumn="0" w:lastRowFirstColumn="0" w:lastRowLastColumn="1"/>
            <w:tcW w:w="1418" w:type="dxa"/>
          </w:tcPr>
          <w:p w14:paraId="6E5AC4EE" w14:textId="77777777" w:rsidR="007D480F" w:rsidRPr="007D480F" w:rsidRDefault="007D480F" w:rsidP="00B75A61">
            <w:pPr>
              <w:pStyle w:val="TableContent"/>
              <w:jc w:val="center"/>
              <w:rPr>
                <w:rFonts w:asciiTheme="minorHAnsi" w:hAnsiTheme="minorHAnsi"/>
                <w:sz w:val="22"/>
                <w:szCs w:val="22"/>
              </w:rPr>
            </w:pPr>
          </w:p>
        </w:tc>
      </w:tr>
    </w:tbl>
    <w:p w14:paraId="144AE815" w14:textId="0EFFF5ED" w:rsidR="003D3073" w:rsidRDefault="003D3073" w:rsidP="007D480F">
      <w:pPr>
        <w:spacing w:line="240" w:lineRule="auto"/>
        <w:rPr>
          <w:rFonts w:cs="Arial"/>
          <w:bCs/>
          <w:iCs/>
          <w:color w:val="003C71"/>
        </w:rPr>
      </w:pPr>
      <w:bookmarkStart w:id="170" w:name="_Toc331144705"/>
    </w:p>
    <w:p w14:paraId="0C8A3FB2" w14:textId="77777777" w:rsidR="003D3073" w:rsidRDefault="003D3073">
      <w:pPr>
        <w:rPr>
          <w:rFonts w:cs="Arial"/>
          <w:bCs/>
          <w:iCs/>
          <w:color w:val="003C71"/>
        </w:rPr>
      </w:pPr>
      <w:r>
        <w:rPr>
          <w:rFonts w:cs="Arial"/>
          <w:bCs/>
          <w:iCs/>
          <w:color w:val="003C71"/>
        </w:rPr>
        <w:br w:type="page"/>
      </w:r>
    </w:p>
    <w:p w14:paraId="18B6345D" w14:textId="77777777" w:rsidR="007D480F" w:rsidRPr="00674E65" w:rsidRDefault="007D480F" w:rsidP="00674E65">
      <w:pPr>
        <w:pStyle w:val="Heading1"/>
      </w:pPr>
      <w:bookmarkStart w:id="171" w:name="_Toc149670490"/>
      <w:bookmarkStart w:id="172" w:name="_Toc155625678"/>
      <w:r w:rsidRPr="00674E65">
        <w:lastRenderedPageBreak/>
        <w:t>Exemptions</w:t>
      </w:r>
      <w:bookmarkEnd w:id="170"/>
      <w:bookmarkEnd w:id="171"/>
      <w:bookmarkEnd w:id="172"/>
    </w:p>
    <w:p w14:paraId="2103993F" w14:textId="77777777" w:rsidR="007D480F" w:rsidRPr="007D480F" w:rsidRDefault="007D480F" w:rsidP="007D480F">
      <w:pPr>
        <w:pStyle w:val="L1bodytext"/>
        <w:rPr>
          <w:rFonts w:asciiTheme="minorHAnsi" w:hAnsiTheme="minorHAnsi"/>
          <w:color w:val="E05206"/>
          <w:sz w:val="22"/>
          <w:szCs w:val="22"/>
        </w:rPr>
      </w:pPr>
      <w:r w:rsidRPr="007D480F">
        <w:rPr>
          <w:rFonts w:asciiTheme="minorHAnsi" w:hAnsiTheme="minorHAnsi"/>
          <w:color w:val="E05206"/>
          <w:sz w:val="22"/>
          <w:szCs w:val="22"/>
        </w:rPr>
        <w:t>[Insert details of any exemptions granted to the ship under regulation A-4 of the BWM Convention.]</w:t>
      </w:r>
    </w:p>
    <w:p w14:paraId="221AC7FA" w14:textId="77777777" w:rsidR="007D480F" w:rsidRPr="007D480F" w:rsidRDefault="007D480F" w:rsidP="007D480F">
      <w:pPr>
        <w:pStyle w:val="L1bodytext"/>
        <w:rPr>
          <w:rFonts w:asciiTheme="minorHAnsi" w:hAnsiTheme="minorHAnsi"/>
          <w:sz w:val="22"/>
          <w:szCs w:val="22"/>
        </w:rPr>
      </w:pPr>
      <w:r w:rsidRPr="007D480F">
        <w:rPr>
          <w:rFonts w:asciiTheme="minorHAnsi" w:hAnsiTheme="minorHAnsi"/>
          <w:color w:val="E05206"/>
          <w:sz w:val="22"/>
          <w:szCs w:val="22"/>
        </w:rPr>
        <w:t>[Exemptions granted under regulation A-4 are also to be recorded in the Ballast Water Record Book.]</w:t>
      </w:r>
      <w:r w:rsidRPr="007D480F">
        <w:rPr>
          <w:rFonts w:asciiTheme="minorHAnsi" w:hAnsiTheme="minorHAnsi"/>
          <w:sz w:val="22"/>
          <w:szCs w:val="22"/>
        </w:rPr>
        <w:br w:type="page"/>
      </w:r>
    </w:p>
    <w:p w14:paraId="78767D3C" w14:textId="5EF60B47" w:rsidR="007D480F" w:rsidRDefault="007D480F" w:rsidP="00674E65">
      <w:pPr>
        <w:pStyle w:val="Appendix1"/>
      </w:pPr>
      <w:bookmarkStart w:id="173" w:name="_Toc154138094"/>
      <w:bookmarkStart w:id="174" w:name="_Toc155625679"/>
      <w:bookmarkEnd w:id="173"/>
      <w:bookmarkEnd w:id="174"/>
    </w:p>
    <w:p w14:paraId="58F3AB3F" w14:textId="0F2567DC" w:rsidR="00674E65" w:rsidRPr="00674E65" w:rsidRDefault="00674E65" w:rsidP="00365FAC">
      <w:pPr>
        <w:pStyle w:val="Appendix2"/>
      </w:pPr>
      <w:r>
        <w:t>Appendix 1 – Plans</w:t>
      </w:r>
    </w:p>
    <w:p w14:paraId="74AF6892" w14:textId="77777777" w:rsidR="007D480F" w:rsidRPr="007D480F" w:rsidRDefault="007D480F" w:rsidP="007D480F">
      <w:pPr>
        <w:pStyle w:val="Appendixbodytext"/>
        <w:rPr>
          <w:rFonts w:asciiTheme="minorHAnsi" w:hAnsiTheme="minorHAnsi"/>
          <w:color w:val="E05206"/>
          <w:sz w:val="22"/>
          <w:szCs w:val="22"/>
        </w:rPr>
      </w:pPr>
      <w:r w:rsidRPr="007D480F">
        <w:rPr>
          <w:rFonts w:asciiTheme="minorHAnsi" w:hAnsiTheme="minorHAnsi"/>
          <w:color w:val="E05206"/>
          <w:sz w:val="22"/>
          <w:szCs w:val="22"/>
        </w:rPr>
        <w:t xml:space="preserve">Insert copies of relevant plans: </w:t>
      </w:r>
    </w:p>
    <w:p w14:paraId="084B99F6" w14:textId="77777777" w:rsidR="007D480F" w:rsidRPr="007D480F" w:rsidRDefault="007D480F" w:rsidP="00613A68">
      <w:pPr>
        <w:pStyle w:val="L1bulletdashplain"/>
        <w:numPr>
          <w:ilvl w:val="0"/>
          <w:numId w:val="30"/>
        </w:numPr>
        <w:rPr>
          <w:rFonts w:asciiTheme="minorHAnsi" w:hAnsiTheme="minorHAnsi"/>
          <w:color w:val="E05206"/>
          <w:sz w:val="22"/>
          <w:szCs w:val="22"/>
        </w:rPr>
      </w:pPr>
      <w:r w:rsidRPr="007D480F">
        <w:rPr>
          <w:rFonts w:asciiTheme="minorHAnsi" w:hAnsiTheme="minorHAnsi"/>
          <w:color w:val="E05206"/>
          <w:sz w:val="22"/>
          <w:szCs w:val="22"/>
        </w:rPr>
        <w:t>ballast tank arrangement</w:t>
      </w:r>
    </w:p>
    <w:p w14:paraId="575E1BA7" w14:textId="77777777" w:rsidR="007D480F" w:rsidRPr="007D480F" w:rsidRDefault="007D480F" w:rsidP="00613A68">
      <w:pPr>
        <w:pStyle w:val="L1bulletdashplain"/>
        <w:numPr>
          <w:ilvl w:val="0"/>
          <w:numId w:val="30"/>
        </w:numPr>
        <w:rPr>
          <w:rFonts w:asciiTheme="minorHAnsi" w:hAnsiTheme="minorHAnsi"/>
          <w:color w:val="E05206"/>
          <w:sz w:val="22"/>
          <w:szCs w:val="22"/>
        </w:rPr>
      </w:pPr>
      <w:r w:rsidRPr="007D480F">
        <w:rPr>
          <w:rFonts w:asciiTheme="minorHAnsi" w:hAnsiTheme="minorHAnsi"/>
          <w:color w:val="E05206"/>
          <w:sz w:val="22"/>
          <w:szCs w:val="22"/>
        </w:rPr>
        <w:t>ballast capacity plan</w:t>
      </w:r>
    </w:p>
    <w:p w14:paraId="5057B2BA" w14:textId="77777777" w:rsidR="007D480F" w:rsidRPr="007D480F" w:rsidRDefault="007D480F" w:rsidP="00613A68">
      <w:pPr>
        <w:pStyle w:val="L1bulletdashplain"/>
        <w:numPr>
          <w:ilvl w:val="0"/>
          <w:numId w:val="30"/>
        </w:numPr>
        <w:rPr>
          <w:rFonts w:asciiTheme="minorHAnsi" w:hAnsiTheme="minorHAnsi"/>
          <w:color w:val="E05206"/>
          <w:sz w:val="22"/>
          <w:szCs w:val="22"/>
        </w:rPr>
      </w:pPr>
      <w:r w:rsidRPr="007D480F">
        <w:rPr>
          <w:rFonts w:asciiTheme="minorHAnsi" w:hAnsiTheme="minorHAnsi"/>
          <w:color w:val="E05206"/>
          <w:sz w:val="22"/>
          <w:szCs w:val="22"/>
        </w:rPr>
        <w:t xml:space="preserve">ballast water piping and pumping arrangement, including air pipes and sounding </w:t>
      </w:r>
      <w:proofErr w:type="gramStart"/>
      <w:r w:rsidRPr="007D480F">
        <w:rPr>
          <w:rFonts w:asciiTheme="minorHAnsi" w:hAnsiTheme="minorHAnsi"/>
          <w:color w:val="E05206"/>
          <w:sz w:val="22"/>
          <w:szCs w:val="22"/>
        </w:rPr>
        <w:t>arrangements</w:t>
      </w:r>
      <w:proofErr w:type="gramEnd"/>
    </w:p>
    <w:p w14:paraId="4F707A56" w14:textId="77777777" w:rsidR="007D480F" w:rsidRPr="007D480F" w:rsidRDefault="007D480F" w:rsidP="00613A68">
      <w:pPr>
        <w:pStyle w:val="L1bulletdashplain"/>
        <w:numPr>
          <w:ilvl w:val="0"/>
          <w:numId w:val="30"/>
        </w:numPr>
        <w:rPr>
          <w:rFonts w:asciiTheme="minorHAnsi" w:hAnsiTheme="minorHAnsi"/>
          <w:color w:val="E05206"/>
          <w:sz w:val="22"/>
          <w:szCs w:val="22"/>
        </w:rPr>
      </w:pPr>
      <w:r w:rsidRPr="007D480F">
        <w:rPr>
          <w:rFonts w:asciiTheme="minorHAnsi" w:hAnsiTheme="minorHAnsi"/>
          <w:color w:val="E05206"/>
          <w:sz w:val="22"/>
          <w:szCs w:val="22"/>
        </w:rPr>
        <w:t>ballast water pump capacities</w:t>
      </w:r>
    </w:p>
    <w:p w14:paraId="29121D3F" w14:textId="77777777" w:rsidR="007D480F" w:rsidRPr="007D480F" w:rsidRDefault="007D480F" w:rsidP="00613A68">
      <w:pPr>
        <w:pStyle w:val="L1bulletdashplain"/>
        <w:numPr>
          <w:ilvl w:val="0"/>
          <w:numId w:val="30"/>
        </w:numPr>
        <w:rPr>
          <w:rFonts w:asciiTheme="minorHAnsi" w:hAnsiTheme="minorHAnsi"/>
          <w:color w:val="E05206"/>
          <w:sz w:val="22"/>
          <w:szCs w:val="22"/>
        </w:rPr>
      </w:pPr>
      <w:r w:rsidRPr="007D480F">
        <w:rPr>
          <w:rFonts w:asciiTheme="minorHAnsi" w:hAnsiTheme="minorHAnsi"/>
          <w:color w:val="E05206"/>
          <w:sz w:val="22"/>
          <w:szCs w:val="22"/>
        </w:rPr>
        <w:t xml:space="preserve">the ballast water management system used on board with references to </w:t>
      </w:r>
      <w:proofErr w:type="gramStart"/>
      <w:r w:rsidRPr="007D480F">
        <w:rPr>
          <w:rFonts w:asciiTheme="minorHAnsi" w:hAnsiTheme="minorHAnsi"/>
          <w:color w:val="E05206"/>
          <w:sz w:val="22"/>
          <w:szCs w:val="22"/>
        </w:rPr>
        <w:t>detailed</w:t>
      </w:r>
      <w:proofErr w:type="gramEnd"/>
      <w:r w:rsidRPr="007D480F">
        <w:rPr>
          <w:rFonts w:asciiTheme="minorHAnsi" w:hAnsiTheme="minorHAnsi"/>
          <w:color w:val="E05206"/>
          <w:sz w:val="22"/>
          <w:szCs w:val="22"/>
        </w:rPr>
        <w:t xml:space="preserve"> operational and maintenance manuals held on board </w:t>
      </w:r>
    </w:p>
    <w:p w14:paraId="36F8B1DC" w14:textId="77777777" w:rsidR="007D480F" w:rsidRPr="007D480F" w:rsidRDefault="007D480F" w:rsidP="00613A68">
      <w:pPr>
        <w:pStyle w:val="L1bulletdashplain"/>
        <w:numPr>
          <w:ilvl w:val="0"/>
          <w:numId w:val="30"/>
        </w:numPr>
        <w:rPr>
          <w:rFonts w:asciiTheme="minorHAnsi" w:hAnsiTheme="minorHAnsi"/>
          <w:color w:val="E05206"/>
          <w:sz w:val="22"/>
          <w:szCs w:val="22"/>
        </w:rPr>
      </w:pPr>
      <w:r w:rsidRPr="007D480F">
        <w:rPr>
          <w:rFonts w:asciiTheme="minorHAnsi" w:hAnsiTheme="minorHAnsi"/>
          <w:color w:val="E05206"/>
          <w:sz w:val="22"/>
          <w:szCs w:val="22"/>
        </w:rPr>
        <w:t xml:space="preserve">installed ballast water treatment systems with references to detailed operational and maintenance manuals held on board </w:t>
      </w:r>
      <w:r w:rsidRPr="007D480F">
        <w:rPr>
          <w:rFonts w:asciiTheme="minorHAnsi" w:hAnsiTheme="minorHAnsi"/>
          <w:color w:val="FF0000"/>
          <w:sz w:val="22"/>
          <w:szCs w:val="22"/>
        </w:rPr>
        <w:t>[delete if not applicable]</w:t>
      </w:r>
    </w:p>
    <w:p w14:paraId="7DCC12B2" w14:textId="77777777" w:rsidR="007D480F" w:rsidRPr="007D480F" w:rsidRDefault="007D480F" w:rsidP="00613A68">
      <w:pPr>
        <w:pStyle w:val="L1bulletdashplain"/>
        <w:numPr>
          <w:ilvl w:val="0"/>
          <w:numId w:val="30"/>
        </w:numPr>
        <w:rPr>
          <w:rFonts w:asciiTheme="minorHAnsi" w:hAnsiTheme="minorHAnsi"/>
          <w:color w:val="E05206"/>
          <w:sz w:val="22"/>
          <w:szCs w:val="22"/>
        </w:rPr>
      </w:pPr>
      <w:r w:rsidRPr="007D480F">
        <w:rPr>
          <w:rFonts w:asciiTheme="minorHAnsi" w:hAnsiTheme="minorHAnsi"/>
          <w:color w:val="E05206"/>
          <w:sz w:val="22"/>
          <w:szCs w:val="22"/>
        </w:rPr>
        <w:t xml:space="preserve">IMO type approval certificate of the ballast water treatment system </w:t>
      </w:r>
      <w:r w:rsidRPr="007D480F">
        <w:rPr>
          <w:rFonts w:asciiTheme="minorHAnsi" w:hAnsiTheme="minorHAnsi"/>
          <w:color w:val="FF0000"/>
          <w:sz w:val="22"/>
          <w:szCs w:val="22"/>
        </w:rPr>
        <w:t>[delete if not applicable]</w:t>
      </w:r>
    </w:p>
    <w:p w14:paraId="18F62556" w14:textId="77777777" w:rsidR="007D480F" w:rsidRPr="007D480F" w:rsidRDefault="007D480F" w:rsidP="00613A68">
      <w:pPr>
        <w:pStyle w:val="L1bulletdashplain"/>
        <w:numPr>
          <w:ilvl w:val="0"/>
          <w:numId w:val="30"/>
        </w:numPr>
        <w:rPr>
          <w:rFonts w:asciiTheme="minorHAnsi" w:hAnsiTheme="minorHAnsi"/>
          <w:color w:val="E05206"/>
          <w:sz w:val="22"/>
          <w:szCs w:val="22"/>
        </w:rPr>
      </w:pPr>
      <w:r w:rsidRPr="007D480F">
        <w:rPr>
          <w:rFonts w:asciiTheme="minorHAnsi" w:hAnsiTheme="minorHAnsi"/>
          <w:color w:val="E05206"/>
          <w:sz w:val="22"/>
          <w:szCs w:val="22"/>
        </w:rPr>
        <w:t>a plan and profile of the ship, or a schematic drawing of the ballast arrangement</w:t>
      </w:r>
    </w:p>
    <w:p w14:paraId="360312A9" w14:textId="77777777" w:rsidR="007D480F" w:rsidRPr="007D480F" w:rsidRDefault="007D480F" w:rsidP="00613A68">
      <w:pPr>
        <w:pStyle w:val="L1bulletdashplain"/>
        <w:numPr>
          <w:ilvl w:val="0"/>
          <w:numId w:val="30"/>
        </w:numPr>
        <w:rPr>
          <w:rFonts w:asciiTheme="minorHAnsi" w:hAnsiTheme="minorHAnsi"/>
          <w:color w:val="E05206"/>
          <w:sz w:val="22"/>
          <w:szCs w:val="22"/>
        </w:rPr>
      </w:pPr>
      <w:r w:rsidRPr="007D480F">
        <w:rPr>
          <w:rFonts w:asciiTheme="minorHAnsi" w:hAnsiTheme="minorHAnsi"/>
          <w:color w:val="E05206"/>
          <w:sz w:val="22"/>
          <w:szCs w:val="22"/>
        </w:rPr>
        <w:t>a list and/or diagrams indicating the location of sampling and access points in pipelines and ballast water tanks.</w:t>
      </w:r>
    </w:p>
    <w:p w14:paraId="2EEF9CA3" w14:textId="09A68FE9" w:rsidR="0016037D" w:rsidRDefault="0016037D">
      <w:r>
        <w:br w:type="page"/>
      </w:r>
    </w:p>
    <w:p w14:paraId="3958D861" w14:textId="77777777" w:rsidR="007D480F" w:rsidRPr="007D480F" w:rsidRDefault="007D480F" w:rsidP="00365FAC">
      <w:pPr>
        <w:pStyle w:val="Appendix2"/>
      </w:pPr>
      <w:bookmarkStart w:id="175" w:name="_Toc331144707"/>
      <w:r w:rsidRPr="007D480F">
        <w:lastRenderedPageBreak/>
        <w:t>Appendix 2 – Assessment criteria for the sequential method</w:t>
      </w:r>
      <w:bookmarkEnd w:id="175"/>
      <w:r w:rsidRPr="007D480F">
        <w:t xml:space="preserve"> </w:t>
      </w:r>
      <w:r w:rsidRPr="007D480F">
        <w:rPr>
          <w:color w:val="E05206"/>
        </w:rPr>
        <w:t>[delete if not applicable]</w:t>
      </w:r>
    </w:p>
    <w:p w14:paraId="2071DFCD" w14:textId="77777777" w:rsidR="007D480F" w:rsidRPr="007D480F" w:rsidRDefault="007D480F" w:rsidP="007D480F">
      <w:pPr>
        <w:pStyle w:val="Appendixbodytext"/>
        <w:rPr>
          <w:rFonts w:asciiTheme="minorHAnsi" w:hAnsiTheme="minorHAnsi"/>
          <w:color w:val="E05206"/>
          <w:sz w:val="22"/>
          <w:szCs w:val="22"/>
        </w:rPr>
      </w:pPr>
      <w:r w:rsidRPr="007D480F">
        <w:rPr>
          <w:rFonts w:asciiTheme="minorHAnsi" w:hAnsiTheme="minorHAnsi"/>
          <w:color w:val="E05206"/>
          <w:sz w:val="22"/>
          <w:szCs w:val="22"/>
        </w:rPr>
        <w:t xml:space="preserve">[For compliance with Lloyd’s Register </w:t>
      </w:r>
      <w:proofErr w:type="spellStart"/>
      <w:r w:rsidRPr="007D480F">
        <w:rPr>
          <w:rFonts w:asciiTheme="minorHAnsi" w:hAnsiTheme="minorHAnsi"/>
          <w:color w:val="E05206"/>
          <w:sz w:val="22"/>
          <w:szCs w:val="22"/>
        </w:rPr>
        <w:t>ShipRight</w:t>
      </w:r>
      <w:proofErr w:type="spellEnd"/>
      <w:r w:rsidRPr="007D480F">
        <w:rPr>
          <w:rFonts w:asciiTheme="minorHAnsi" w:hAnsiTheme="minorHAnsi"/>
          <w:color w:val="E05206"/>
          <w:sz w:val="22"/>
          <w:szCs w:val="22"/>
        </w:rPr>
        <w:t xml:space="preserve"> procedure – assessment of Ballast Water Management Plans)</w:t>
      </w:r>
    </w:p>
    <w:p w14:paraId="4BA377CA" w14:textId="1EB73F1F" w:rsidR="007D480F" w:rsidRPr="007D480F" w:rsidRDefault="007D480F" w:rsidP="007D480F">
      <w:pPr>
        <w:spacing w:line="240" w:lineRule="auto"/>
        <w:rPr>
          <w:color w:val="E05206"/>
        </w:rPr>
      </w:pPr>
    </w:p>
    <w:p w14:paraId="593762B0" w14:textId="77777777" w:rsidR="007D480F" w:rsidRPr="00674E65" w:rsidRDefault="007D480F" w:rsidP="007D480F">
      <w:pPr>
        <w:pStyle w:val="NumberedHeading4"/>
        <w:numPr>
          <w:ilvl w:val="0"/>
          <w:numId w:val="0"/>
        </w:numPr>
        <w:ind w:left="737" w:hanging="737"/>
        <w:rPr>
          <w:rFonts w:asciiTheme="minorHAnsi" w:hAnsiTheme="minorHAnsi"/>
          <w:color w:val="04AA9E"/>
          <w:sz w:val="22"/>
          <w:szCs w:val="22"/>
        </w:rPr>
      </w:pPr>
      <w:bookmarkStart w:id="176" w:name="_Toc154138095"/>
      <w:bookmarkStart w:id="177" w:name="_Toc155625680"/>
      <w:r w:rsidRPr="00674E65">
        <w:rPr>
          <w:rFonts w:asciiTheme="minorHAnsi" w:hAnsiTheme="minorHAnsi"/>
          <w:color w:val="04AA9E"/>
          <w:sz w:val="22"/>
          <w:szCs w:val="22"/>
        </w:rPr>
        <w:t>Longitudinal strength</w:t>
      </w:r>
      <w:bookmarkEnd w:id="176"/>
      <w:bookmarkEnd w:id="177"/>
    </w:p>
    <w:p w14:paraId="3CD1DFC4"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The following pages have been extracted from the ship’s approved…………</w:t>
      </w:r>
      <w:proofErr w:type="gramStart"/>
      <w:r w:rsidRPr="007D480F">
        <w:rPr>
          <w:rFonts w:asciiTheme="minorHAnsi" w:hAnsiTheme="minorHAnsi"/>
          <w:sz w:val="22"/>
          <w:szCs w:val="22"/>
        </w:rPr>
        <w:t>…..</w:t>
      </w:r>
      <w:proofErr w:type="gramEnd"/>
    </w:p>
    <w:p w14:paraId="5A823645" w14:textId="77777777" w:rsidR="007D480F" w:rsidRPr="007D480F" w:rsidRDefault="007D480F" w:rsidP="007D480F">
      <w:pPr>
        <w:pStyle w:val="Appendixbodytext"/>
        <w:rPr>
          <w:rFonts w:asciiTheme="minorHAnsi" w:hAnsiTheme="minorHAnsi"/>
          <w:color w:val="E05206"/>
          <w:sz w:val="22"/>
          <w:szCs w:val="22"/>
        </w:rPr>
      </w:pPr>
      <w:r w:rsidRPr="007D480F">
        <w:rPr>
          <w:rFonts w:asciiTheme="minorHAnsi" w:hAnsiTheme="minorHAnsi"/>
          <w:color w:val="E05206"/>
          <w:sz w:val="22"/>
          <w:szCs w:val="22"/>
        </w:rPr>
        <w:t>[Insert relevant reference and criteria]</w:t>
      </w:r>
    </w:p>
    <w:p w14:paraId="157388DC" w14:textId="77777777" w:rsidR="00674E65" w:rsidRDefault="00674E65" w:rsidP="00674E65">
      <w:pPr>
        <w:pStyle w:val="NumberedHeading4"/>
        <w:numPr>
          <w:ilvl w:val="0"/>
          <w:numId w:val="0"/>
        </w:numPr>
        <w:rPr>
          <w:rFonts w:asciiTheme="minorHAnsi" w:hAnsiTheme="minorHAnsi"/>
          <w:sz w:val="22"/>
          <w:szCs w:val="22"/>
        </w:rPr>
      </w:pPr>
    </w:p>
    <w:p w14:paraId="5068EDA0" w14:textId="7CD86A50" w:rsidR="007D480F" w:rsidRPr="00674E65" w:rsidRDefault="007D480F" w:rsidP="00674E65">
      <w:pPr>
        <w:pStyle w:val="NumberedHeading4"/>
        <w:numPr>
          <w:ilvl w:val="0"/>
          <w:numId w:val="0"/>
        </w:numPr>
        <w:rPr>
          <w:rFonts w:asciiTheme="minorHAnsi" w:hAnsiTheme="minorHAnsi"/>
          <w:color w:val="04AA9E"/>
          <w:sz w:val="22"/>
          <w:szCs w:val="22"/>
        </w:rPr>
      </w:pPr>
      <w:bookmarkStart w:id="178" w:name="_Toc154138096"/>
      <w:bookmarkStart w:id="179" w:name="_Toc155625681"/>
      <w:r w:rsidRPr="00674E65">
        <w:rPr>
          <w:rFonts w:asciiTheme="minorHAnsi" w:hAnsiTheme="minorHAnsi"/>
          <w:color w:val="04AA9E"/>
          <w:sz w:val="22"/>
          <w:szCs w:val="22"/>
        </w:rPr>
        <w:t>Stability</w:t>
      </w:r>
      <w:bookmarkEnd w:id="178"/>
      <w:bookmarkEnd w:id="179"/>
    </w:p>
    <w:p w14:paraId="6470F6ED"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The following pages have been extracted from the ship’s approved…………</w:t>
      </w:r>
      <w:proofErr w:type="gramStart"/>
      <w:r w:rsidRPr="007D480F">
        <w:rPr>
          <w:rFonts w:asciiTheme="minorHAnsi" w:hAnsiTheme="minorHAnsi"/>
          <w:sz w:val="22"/>
          <w:szCs w:val="22"/>
        </w:rPr>
        <w:t>…..</w:t>
      </w:r>
      <w:proofErr w:type="gramEnd"/>
    </w:p>
    <w:p w14:paraId="5CBDE033" w14:textId="77777777" w:rsidR="007D480F" w:rsidRPr="007D480F" w:rsidRDefault="007D480F" w:rsidP="007D480F">
      <w:pPr>
        <w:pStyle w:val="Appendixbodytext"/>
        <w:rPr>
          <w:rFonts w:asciiTheme="minorHAnsi" w:hAnsiTheme="minorHAnsi"/>
          <w:color w:val="E05206"/>
          <w:sz w:val="22"/>
          <w:szCs w:val="22"/>
        </w:rPr>
      </w:pPr>
      <w:r w:rsidRPr="007D480F">
        <w:rPr>
          <w:rFonts w:asciiTheme="minorHAnsi" w:hAnsiTheme="minorHAnsi"/>
          <w:color w:val="E05206"/>
          <w:sz w:val="22"/>
          <w:szCs w:val="22"/>
        </w:rPr>
        <w:t>[Insert relevant reference and criteria]</w:t>
      </w:r>
    </w:p>
    <w:p w14:paraId="7B4EF943" w14:textId="77777777" w:rsid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 xml:space="preserve">The Master and appointed Officer shall ensure that the effects of combined free surface moments are always </w:t>
      </w:r>
      <w:proofErr w:type="gramStart"/>
      <w:r w:rsidRPr="007D480F">
        <w:rPr>
          <w:rFonts w:asciiTheme="minorHAnsi" w:hAnsiTheme="minorHAnsi"/>
          <w:sz w:val="22"/>
          <w:szCs w:val="22"/>
        </w:rPr>
        <w:t>taken into account</w:t>
      </w:r>
      <w:proofErr w:type="gramEnd"/>
      <w:r w:rsidRPr="007D480F">
        <w:rPr>
          <w:rFonts w:asciiTheme="minorHAnsi" w:hAnsiTheme="minorHAnsi"/>
          <w:sz w:val="22"/>
          <w:szCs w:val="22"/>
        </w:rPr>
        <w:t xml:space="preserve"> during ballast water exchange operations. Reference shall be made to the vessel’s approved Trim and Stability Booklet.</w:t>
      </w:r>
    </w:p>
    <w:p w14:paraId="08B9025B" w14:textId="77777777" w:rsidR="00674E65" w:rsidRPr="007D480F" w:rsidRDefault="00674E65" w:rsidP="007D480F">
      <w:pPr>
        <w:pStyle w:val="Appendixbodytext"/>
        <w:rPr>
          <w:rFonts w:asciiTheme="minorHAnsi" w:hAnsiTheme="minorHAnsi"/>
          <w:sz w:val="22"/>
          <w:szCs w:val="22"/>
        </w:rPr>
      </w:pPr>
    </w:p>
    <w:p w14:paraId="1FBD7F65" w14:textId="26565BC6" w:rsidR="007D480F" w:rsidRPr="00674E65" w:rsidRDefault="007D480F" w:rsidP="00674E65">
      <w:pPr>
        <w:pStyle w:val="NumberedHeading4"/>
        <w:numPr>
          <w:ilvl w:val="0"/>
          <w:numId w:val="0"/>
        </w:numPr>
        <w:rPr>
          <w:rFonts w:asciiTheme="minorHAnsi" w:hAnsiTheme="minorHAnsi"/>
          <w:iCs w:val="0"/>
          <w:color w:val="04AA9E"/>
          <w:sz w:val="22"/>
          <w:szCs w:val="22"/>
        </w:rPr>
      </w:pPr>
      <w:bookmarkStart w:id="180" w:name="_Toc154138097"/>
      <w:bookmarkStart w:id="181" w:name="_Toc155625682"/>
      <w:r w:rsidRPr="00674E65">
        <w:rPr>
          <w:rFonts w:asciiTheme="minorHAnsi" w:hAnsiTheme="minorHAnsi"/>
          <w:color w:val="04AA9E"/>
          <w:sz w:val="22"/>
          <w:szCs w:val="22"/>
        </w:rPr>
        <w:t>Minimum draught forward</w:t>
      </w:r>
      <w:bookmarkEnd w:id="180"/>
      <w:bookmarkEnd w:id="181"/>
    </w:p>
    <w:p w14:paraId="43CD0980"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Min draught forward</w:t>
      </w:r>
      <w:r w:rsidRPr="007D480F">
        <w:rPr>
          <w:rFonts w:asciiTheme="minorHAnsi" w:hAnsiTheme="minorHAnsi"/>
          <w:sz w:val="22"/>
          <w:szCs w:val="22"/>
        </w:rPr>
        <w:tab/>
      </w:r>
      <w:r w:rsidRPr="007D480F">
        <w:rPr>
          <w:rFonts w:asciiTheme="minorHAnsi" w:hAnsiTheme="minorHAnsi"/>
          <w:sz w:val="22"/>
          <w:szCs w:val="22"/>
        </w:rPr>
        <w:tab/>
      </w:r>
      <w:r w:rsidRPr="007D480F">
        <w:rPr>
          <w:rFonts w:asciiTheme="minorHAnsi" w:hAnsiTheme="minorHAnsi"/>
          <w:sz w:val="22"/>
          <w:szCs w:val="22"/>
        </w:rPr>
        <w:tab/>
      </w:r>
      <w:r w:rsidRPr="007D480F">
        <w:rPr>
          <w:rFonts w:asciiTheme="minorHAnsi" w:hAnsiTheme="minorHAnsi"/>
          <w:sz w:val="22"/>
          <w:szCs w:val="22"/>
        </w:rPr>
        <w:tab/>
      </w:r>
      <w:proofErr w:type="spellStart"/>
      <w:r w:rsidRPr="007D480F">
        <w:rPr>
          <w:rFonts w:asciiTheme="minorHAnsi" w:hAnsiTheme="minorHAnsi"/>
          <w:sz w:val="22"/>
          <w:szCs w:val="22"/>
        </w:rPr>
        <w:t>Tfb</w:t>
      </w:r>
      <w:proofErr w:type="spellEnd"/>
      <w:r w:rsidRPr="007D480F">
        <w:rPr>
          <w:rFonts w:asciiTheme="minorHAnsi" w:hAnsiTheme="minorHAnsi"/>
          <w:sz w:val="22"/>
          <w:szCs w:val="22"/>
        </w:rPr>
        <w:tab/>
        <w:t xml:space="preserve">: </w:t>
      </w:r>
      <w:proofErr w:type="spellStart"/>
      <w:proofErr w:type="gramStart"/>
      <w:r w:rsidRPr="007D480F">
        <w:rPr>
          <w:rFonts w:asciiTheme="minorHAnsi" w:hAnsiTheme="minorHAnsi"/>
          <w:sz w:val="22"/>
          <w:szCs w:val="22"/>
        </w:rPr>
        <w:t>x.xx</w:t>
      </w:r>
      <w:proofErr w:type="spellEnd"/>
      <w:proofErr w:type="gramEnd"/>
      <w:r w:rsidRPr="007D480F">
        <w:rPr>
          <w:rFonts w:asciiTheme="minorHAnsi" w:hAnsiTheme="minorHAnsi"/>
          <w:sz w:val="22"/>
          <w:szCs w:val="22"/>
        </w:rPr>
        <w:tab/>
        <w:t>[m]</w:t>
      </w:r>
    </w:p>
    <w:p w14:paraId="2BF25C1A" w14:textId="77777777" w:rsidR="007D480F" w:rsidRPr="007D480F" w:rsidRDefault="007D480F" w:rsidP="007D480F">
      <w:pPr>
        <w:pStyle w:val="Appendixbodytext"/>
        <w:rPr>
          <w:rFonts w:asciiTheme="minorHAnsi" w:hAnsiTheme="minorHAnsi"/>
          <w:color w:val="E05206"/>
          <w:sz w:val="22"/>
          <w:szCs w:val="22"/>
        </w:rPr>
      </w:pPr>
      <w:r w:rsidRPr="007D480F">
        <w:rPr>
          <w:rFonts w:asciiTheme="minorHAnsi" w:hAnsiTheme="minorHAnsi"/>
          <w:color w:val="E05206"/>
          <w:sz w:val="22"/>
          <w:szCs w:val="22"/>
        </w:rPr>
        <w:t>[Insert relevant reference and criteria]</w:t>
      </w:r>
    </w:p>
    <w:p w14:paraId="0C9B03C4" w14:textId="77777777" w:rsidR="0016037D" w:rsidRDefault="0016037D" w:rsidP="007D480F">
      <w:pPr>
        <w:pStyle w:val="NumberedHeading4"/>
        <w:numPr>
          <w:ilvl w:val="0"/>
          <w:numId w:val="0"/>
        </w:numPr>
        <w:ind w:left="737" w:hanging="737"/>
        <w:rPr>
          <w:rFonts w:asciiTheme="minorHAnsi" w:hAnsiTheme="minorHAnsi"/>
          <w:color w:val="E05206"/>
          <w:sz w:val="22"/>
          <w:szCs w:val="22"/>
        </w:rPr>
      </w:pPr>
    </w:p>
    <w:p w14:paraId="0BC41ACE" w14:textId="7CECB281" w:rsidR="007D480F" w:rsidRPr="007D480F" w:rsidRDefault="0016037D" w:rsidP="0016037D">
      <w:pPr>
        <w:pStyle w:val="NumberedHeading4"/>
        <w:numPr>
          <w:ilvl w:val="0"/>
          <w:numId w:val="0"/>
        </w:numPr>
        <w:tabs>
          <w:tab w:val="left" w:pos="914"/>
        </w:tabs>
        <w:rPr>
          <w:rStyle w:val="Heading3Char"/>
          <w:rFonts w:asciiTheme="minorHAnsi" w:hAnsiTheme="minorHAnsi"/>
          <w:sz w:val="22"/>
          <w:szCs w:val="22"/>
        </w:rPr>
      </w:pPr>
      <w:r>
        <w:rPr>
          <w:rFonts w:asciiTheme="minorHAnsi" w:hAnsiTheme="minorHAnsi"/>
          <w:color w:val="E05206"/>
          <w:sz w:val="22"/>
          <w:szCs w:val="22"/>
        </w:rPr>
        <w:tab/>
      </w:r>
      <w:r w:rsidR="007D480F" w:rsidRPr="0016037D">
        <w:br w:type="page"/>
      </w:r>
      <w:bookmarkStart w:id="182" w:name="_Toc154138098"/>
      <w:bookmarkStart w:id="183" w:name="_Toc155625683"/>
      <w:r w:rsidR="007D480F" w:rsidRPr="00674E65">
        <w:rPr>
          <w:rFonts w:asciiTheme="minorHAnsi" w:hAnsiTheme="minorHAnsi"/>
          <w:color w:val="04AA9E"/>
          <w:sz w:val="22"/>
          <w:szCs w:val="22"/>
        </w:rPr>
        <w:lastRenderedPageBreak/>
        <w:t>Propeller immersion</w:t>
      </w:r>
      <w:bookmarkEnd w:id="182"/>
      <w:bookmarkEnd w:id="183"/>
    </w:p>
    <w:p w14:paraId="7D44FDA4"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Propeller shaft above baseline</w:t>
      </w:r>
      <w:r w:rsidRPr="007D480F">
        <w:rPr>
          <w:rFonts w:asciiTheme="minorHAnsi" w:hAnsiTheme="minorHAnsi"/>
          <w:sz w:val="22"/>
          <w:szCs w:val="22"/>
        </w:rPr>
        <w:tab/>
      </w:r>
      <w:r w:rsidRPr="007D480F">
        <w:rPr>
          <w:rFonts w:asciiTheme="minorHAnsi" w:hAnsiTheme="minorHAnsi"/>
          <w:sz w:val="22"/>
          <w:szCs w:val="22"/>
        </w:rPr>
        <w:tab/>
      </w:r>
      <w:r w:rsidRPr="007D480F">
        <w:rPr>
          <w:rFonts w:asciiTheme="minorHAnsi" w:hAnsiTheme="minorHAnsi"/>
          <w:sz w:val="22"/>
          <w:szCs w:val="22"/>
        </w:rPr>
        <w:tab/>
        <w:t>H</w:t>
      </w:r>
      <w:r w:rsidRPr="007D480F">
        <w:rPr>
          <w:rFonts w:asciiTheme="minorHAnsi" w:hAnsiTheme="minorHAnsi"/>
          <w:sz w:val="22"/>
          <w:szCs w:val="22"/>
        </w:rPr>
        <w:tab/>
        <w:t xml:space="preserve">: </w:t>
      </w:r>
      <w:proofErr w:type="spellStart"/>
      <w:proofErr w:type="gramStart"/>
      <w:r w:rsidRPr="007D480F">
        <w:rPr>
          <w:rFonts w:asciiTheme="minorHAnsi" w:hAnsiTheme="minorHAnsi"/>
          <w:sz w:val="22"/>
          <w:szCs w:val="22"/>
        </w:rPr>
        <w:t>x.xx</w:t>
      </w:r>
      <w:proofErr w:type="spellEnd"/>
      <w:proofErr w:type="gramEnd"/>
      <w:r w:rsidRPr="007D480F">
        <w:rPr>
          <w:rFonts w:asciiTheme="minorHAnsi" w:hAnsiTheme="minorHAnsi"/>
          <w:sz w:val="22"/>
          <w:szCs w:val="22"/>
        </w:rPr>
        <w:tab/>
        <w:t>[m]</w:t>
      </w:r>
    </w:p>
    <w:p w14:paraId="5AC36E3E"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Propeller diameter</w:t>
      </w:r>
      <w:r w:rsidRPr="007D480F">
        <w:rPr>
          <w:rFonts w:asciiTheme="minorHAnsi" w:hAnsiTheme="minorHAnsi"/>
          <w:sz w:val="22"/>
          <w:szCs w:val="22"/>
        </w:rPr>
        <w:tab/>
      </w:r>
      <w:r w:rsidRPr="007D480F">
        <w:rPr>
          <w:rFonts w:asciiTheme="minorHAnsi" w:hAnsiTheme="minorHAnsi"/>
          <w:sz w:val="22"/>
          <w:szCs w:val="22"/>
        </w:rPr>
        <w:tab/>
      </w:r>
      <w:r w:rsidRPr="007D480F">
        <w:rPr>
          <w:rFonts w:asciiTheme="minorHAnsi" w:hAnsiTheme="minorHAnsi"/>
          <w:sz w:val="22"/>
          <w:szCs w:val="22"/>
        </w:rPr>
        <w:tab/>
      </w:r>
      <w:r w:rsidRPr="007D480F">
        <w:rPr>
          <w:rFonts w:asciiTheme="minorHAnsi" w:hAnsiTheme="minorHAnsi"/>
          <w:sz w:val="22"/>
          <w:szCs w:val="22"/>
        </w:rPr>
        <w:tab/>
      </w:r>
      <w:proofErr w:type="spellStart"/>
      <w:r w:rsidRPr="007D480F">
        <w:rPr>
          <w:rFonts w:asciiTheme="minorHAnsi" w:hAnsiTheme="minorHAnsi"/>
          <w:sz w:val="22"/>
          <w:szCs w:val="22"/>
        </w:rPr>
        <w:t>Dp</w:t>
      </w:r>
      <w:proofErr w:type="spellEnd"/>
      <w:r w:rsidRPr="007D480F">
        <w:rPr>
          <w:rFonts w:asciiTheme="minorHAnsi" w:hAnsiTheme="minorHAnsi"/>
          <w:sz w:val="22"/>
          <w:szCs w:val="22"/>
        </w:rPr>
        <w:tab/>
        <w:t xml:space="preserve">: </w:t>
      </w:r>
      <w:proofErr w:type="spellStart"/>
      <w:proofErr w:type="gramStart"/>
      <w:r w:rsidRPr="007D480F">
        <w:rPr>
          <w:rFonts w:asciiTheme="minorHAnsi" w:hAnsiTheme="minorHAnsi"/>
          <w:sz w:val="22"/>
          <w:szCs w:val="22"/>
        </w:rPr>
        <w:t>x.xx</w:t>
      </w:r>
      <w:proofErr w:type="spellEnd"/>
      <w:proofErr w:type="gramEnd"/>
      <w:r w:rsidRPr="007D480F">
        <w:rPr>
          <w:rFonts w:asciiTheme="minorHAnsi" w:hAnsiTheme="minorHAnsi"/>
          <w:sz w:val="22"/>
          <w:szCs w:val="22"/>
        </w:rPr>
        <w:tab/>
        <w:t>[m]</w:t>
      </w:r>
    </w:p>
    <w:p w14:paraId="16692F7F" w14:textId="77777777" w:rsidR="007D480F" w:rsidRPr="007D480F" w:rsidRDefault="007D480F" w:rsidP="007D480F">
      <w:pPr>
        <w:pStyle w:val="Appendixbodytext"/>
        <w:rPr>
          <w:rFonts w:asciiTheme="minorHAnsi" w:hAnsiTheme="minorHAnsi"/>
          <w:sz w:val="22"/>
          <w:szCs w:val="22"/>
        </w:rPr>
      </w:pPr>
    </w:p>
    <w:p w14:paraId="5C4FCEFC"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Propeller immersion is defined as the distance between propeller tip and waterline.</w:t>
      </w:r>
    </w:p>
    <w:p w14:paraId="7CC48E0F" w14:textId="77777777" w:rsidR="007D480F" w:rsidRPr="007D480F" w:rsidRDefault="007D480F" w:rsidP="007D480F">
      <w:pPr>
        <w:pStyle w:val="Appendixbodytext"/>
        <w:rPr>
          <w:rFonts w:asciiTheme="minorHAnsi" w:hAnsiTheme="minorHAnsi"/>
          <w:sz w:val="22"/>
          <w:szCs w:val="22"/>
        </w:rPr>
      </w:pPr>
    </w:p>
    <w:p w14:paraId="1B8AC099"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The following information has been extracted from the ship’s approved………</w:t>
      </w:r>
    </w:p>
    <w:p w14:paraId="350B7DD5" w14:textId="77777777" w:rsidR="007D480F" w:rsidRPr="007D480F" w:rsidRDefault="007D480F" w:rsidP="007D480F">
      <w:pPr>
        <w:pStyle w:val="Appendixbodytext"/>
        <w:rPr>
          <w:rFonts w:asciiTheme="minorHAnsi" w:hAnsiTheme="minorHAnsi"/>
          <w:color w:val="E05206"/>
          <w:sz w:val="22"/>
          <w:szCs w:val="22"/>
        </w:rPr>
      </w:pPr>
      <w:r w:rsidRPr="007D480F">
        <w:rPr>
          <w:rFonts w:asciiTheme="minorHAnsi" w:hAnsiTheme="minorHAnsi"/>
          <w:color w:val="E05206"/>
          <w:sz w:val="22"/>
          <w:szCs w:val="22"/>
        </w:rPr>
        <w:t>[Insert relevant reference and information or sketch]</w:t>
      </w:r>
    </w:p>
    <w:p w14:paraId="34B856FD" w14:textId="77777777" w:rsidR="00674E65" w:rsidRPr="00674E65" w:rsidRDefault="00674E65" w:rsidP="00674E65">
      <w:pPr>
        <w:pStyle w:val="NumberedHeading4"/>
        <w:numPr>
          <w:ilvl w:val="0"/>
          <w:numId w:val="0"/>
        </w:numPr>
        <w:rPr>
          <w:rFonts w:asciiTheme="minorHAnsi" w:hAnsiTheme="minorHAnsi"/>
          <w:color w:val="04AA9E"/>
          <w:sz w:val="22"/>
          <w:szCs w:val="22"/>
        </w:rPr>
      </w:pPr>
    </w:p>
    <w:p w14:paraId="14E71C76" w14:textId="5042FB87" w:rsidR="007D480F" w:rsidRPr="00674E65" w:rsidRDefault="007D480F" w:rsidP="00674E65">
      <w:pPr>
        <w:pStyle w:val="NumberedHeading4"/>
        <w:numPr>
          <w:ilvl w:val="0"/>
          <w:numId w:val="0"/>
        </w:numPr>
        <w:rPr>
          <w:rFonts w:asciiTheme="minorHAnsi" w:hAnsiTheme="minorHAnsi"/>
          <w:color w:val="04AA9E"/>
          <w:sz w:val="22"/>
          <w:szCs w:val="22"/>
        </w:rPr>
      </w:pPr>
      <w:bookmarkStart w:id="184" w:name="_Toc154138099"/>
      <w:bookmarkStart w:id="185" w:name="_Toc155625684"/>
      <w:r w:rsidRPr="00674E65">
        <w:rPr>
          <w:rFonts w:asciiTheme="minorHAnsi" w:hAnsiTheme="minorHAnsi"/>
          <w:color w:val="04AA9E"/>
          <w:sz w:val="22"/>
          <w:szCs w:val="22"/>
        </w:rPr>
        <w:t>Bridge visibility forward</w:t>
      </w:r>
      <w:bookmarkEnd w:id="184"/>
      <w:bookmarkEnd w:id="185"/>
    </w:p>
    <w:p w14:paraId="013BAAAC"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 xml:space="preserve">When bridge visibility requirements of SOLAS, Chapter V Safety of Navigation, Regulation 22 Navigation bridge visibility cannot be maintained for transition periods during sequential ballast exchange operations ships in service are expected to </w:t>
      </w:r>
      <w:proofErr w:type="gramStart"/>
      <w:r w:rsidRPr="007D480F">
        <w:rPr>
          <w:rFonts w:asciiTheme="minorHAnsi" w:hAnsiTheme="minorHAnsi"/>
          <w:sz w:val="22"/>
          <w:szCs w:val="22"/>
        </w:rPr>
        <w:t>take into account</w:t>
      </w:r>
      <w:proofErr w:type="gramEnd"/>
      <w:r w:rsidRPr="007D480F">
        <w:rPr>
          <w:rFonts w:asciiTheme="minorHAnsi" w:hAnsiTheme="minorHAnsi"/>
          <w:sz w:val="22"/>
          <w:szCs w:val="22"/>
        </w:rPr>
        <w:t xml:space="preserve"> the precautions and guidance in Section 10.</w:t>
      </w:r>
    </w:p>
    <w:p w14:paraId="690F26C1" w14:textId="77777777" w:rsidR="007D480F" w:rsidRPr="007D480F" w:rsidRDefault="007D480F" w:rsidP="007D480F">
      <w:pPr>
        <w:pStyle w:val="Appendixbodytext"/>
        <w:rPr>
          <w:rFonts w:asciiTheme="minorHAnsi" w:hAnsiTheme="minorHAnsi"/>
          <w:color w:val="E05206"/>
          <w:sz w:val="22"/>
          <w:szCs w:val="22"/>
        </w:rPr>
      </w:pPr>
      <w:r w:rsidRPr="007D480F">
        <w:rPr>
          <w:rFonts w:asciiTheme="minorHAnsi" w:hAnsiTheme="minorHAnsi"/>
          <w:noProof/>
          <w:sz w:val="22"/>
          <w:szCs w:val="22"/>
          <w:lang w:eastAsia="en-GB"/>
        </w:rPr>
        <w:drawing>
          <wp:anchor distT="0" distB="0" distL="114300" distR="114300" simplePos="0" relativeHeight="251659264" behindDoc="0" locked="0" layoutInCell="1" allowOverlap="1" wp14:anchorId="37DAC27F" wp14:editId="5E64578E">
            <wp:simplePos x="0" y="0"/>
            <wp:positionH relativeFrom="column">
              <wp:posOffset>-8255</wp:posOffset>
            </wp:positionH>
            <wp:positionV relativeFrom="paragraph">
              <wp:posOffset>363855</wp:posOffset>
            </wp:positionV>
            <wp:extent cx="5495925" cy="1457325"/>
            <wp:effectExtent l="0" t="0" r="9525" b="9525"/>
            <wp:wrapTopAndBottom/>
            <wp:docPr id="19" name="Picture 19" descr="Bridge Vi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 Visibilit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959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80F">
        <w:rPr>
          <w:rFonts w:asciiTheme="minorHAnsi" w:hAnsiTheme="minorHAnsi"/>
          <w:color w:val="E05206"/>
          <w:sz w:val="22"/>
          <w:szCs w:val="22"/>
        </w:rPr>
        <w:t xml:space="preserve">[The bridge visibility forward will be checked by Lloyd’s Register </w:t>
      </w:r>
      <w:proofErr w:type="gramStart"/>
      <w:r w:rsidRPr="007D480F">
        <w:rPr>
          <w:rFonts w:asciiTheme="minorHAnsi" w:hAnsiTheme="minorHAnsi"/>
          <w:color w:val="E05206"/>
          <w:sz w:val="22"/>
          <w:szCs w:val="22"/>
        </w:rPr>
        <w:t>on the basis of</w:t>
      </w:r>
      <w:proofErr w:type="gramEnd"/>
      <w:r w:rsidRPr="007D480F">
        <w:rPr>
          <w:rFonts w:asciiTheme="minorHAnsi" w:hAnsiTheme="minorHAnsi"/>
          <w:color w:val="E05206"/>
          <w:sz w:val="22"/>
          <w:szCs w:val="22"/>
        </w:rPr>
        <w:t xml:space="preserve"> the following data]</w:t>
      </w:r>
    </w:p>
    <w:p w14:paraId="054EA2A5" w14:textId="77777777" w:rsidR="007D480F" w:rsidRPr="007D480F" w:rsidRDefault="007D480F" w:rsidP="007D480F">
      <w:pPr>
        <w:pStyle w:val="Appendixbodytext"/>
        <w:rPr>
          <w:rFonts w:asciiTheme="minorHAnsi" w:hAnsiTheme="minorHAnsi"/>
          <w:color w:val="E05206"/>
          <w:sz w:val="22"/>
          <w:szCs w:val="22"/>
        </w:rPr>
      </w:pPr>
    </w:p>
    <w:p w14:paraId="34C23B6E" w14:textId="3F01D79B"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Length overall</w:t>
      </w:r>
      <w:r w:rsidRPr="007D480F">
        <w:rPr>
          <w:rFonts w:asciiTheme="minorHAnsi" w:hAnsiTheme="minorHAnsi"/>
          <w:sz w:val="22"/>
          <w:szCs w:val="22"/>
        </w:rPr>
        <w:tab/>
      </w:r>
      <w:r w:rsidRPr="007D480F">
        <w:rPr>
          <w:rFonts w:asciiTheme="minorHAnsi" w:hAnsiTheme="minorHAnsi"/>
          <w:sz w:val="22"/>
          <w:szCs w:val="22"/>
        </w:rPr>
        <w:tab/>
      </w:r>
      <w:r w:rsidRPr="007D480F">
        <w:rPr>
          <w:rFonts w:asciiTheme="minorHAnsi" w:hAnsiTheme="minorHAnsi"/>
          <w:sz w:val="22"/>
          <w:szCs w:val="22"/>
        </w:rPr>
        <w:tab/>
      </w:r>
      <w:r w:rsidRPr="007D480F">
        <w:rPr>
          <w:rFonts w:asciiTheme="minorHAnsi" w:hAnsiTheme="minorHAnsi"/>
          <w:sz w:val="22"/>
          <w:szCs w:val="22"/>
        </w:rPr>
        <w:tab/>
      </w:r>
      <w:r w:rsidRPr="007D480F">
        <w:rPr>
          <w:rFonts w:asciiTheme="minorHAnsi" w:hAnsiTheme="minorHAnsi"/>
          <w:sz w:val="22"/>
          <w:szCs w:val="22"/>
        </w:rPr>
        <w:tab/>
      </w:r>
      <w:r w:rsidRPr="007D480F">
        <w:rPr>
          <w:rFonts w:asciiTheme="minorHAnsi" w:hAnsiTheme="minorHAnsi"/>
          <w:sz w:val="22"/>
          <w:szCs w:val="22"/>
        </w:rPr>
        <w:tab/>
      </w:r>
      <w:r w:rsidR="00F5523A">
        <w:rPr>
          <w:rFonts w:asciiTheme="minorHAnsi" w:hAnsiTheme="minorHAnsi"/>
          <w:sz w:val="22"/>
          <w:szCs w:val="22"/>
        </w:rPr>
        <w:tab/>
      </w:r>
      <w:r w:rsidRPr="007D480F">
        <w:rPr>
          <w:rFonts w:asciiTheme="minorHAnsi" w:hAnsiTheme="minorHAnsi"/>
          <w:sz w:val="22"/>
          <w:szCs w:val="22"/>
        </w:rPr>
        <w:t xml:space="preserve">Loa       </w:t>
      </w:r>
      <w:proofErr w:type="spellStart"/>
      <w:r w:rsidRPr="007D480F">
        <w:rPr>
          <w:rFonts w:asciiTheme="minorHAnsi" w:hAnsiTheme="minorHAnsi"/>
          <w:sz w:val="22"/>
          <w:szCs w:val="22"/>
        </w:rPr>
        <w:t>xxx.x</w:t>
      </w:r>
      <w:proofErr w:type="spellEnd"/>
      <w:r w:rsidRPr="007D480F">
        <w:rPr>
          <w:rFonts w:asciiTheme="minorHAnsi" w:hAnsiTheme="minorHAnsi"/>
          <w:sz w:val="22"/>
          <w:szCs w:val="22"/>
        </w:rPr>
        <w:t xml:space="preserve">   </w:t>
      </w:r>
      <w:proofErr w:type="gramStart"/>
      <w:r w:rsidRPr="007D480F">
        <w:rPr>
          <w:rFonts w:asciiTheme="minorHAnsi" w:hAnsiTheme="minorHAnsi"/>
          <w:sz w:val="22"/>
          <w:szCs w:val="22"/>
        </w:rPr>
        <w:t xml:space="preserve">   [</w:t>
      </w:r>
      <w:proofErr w:type="gramEnd"/>
      <w:r w:rsidRPr="007D480F">
        <w:rPr>
          <w:rFonts w:asciiTheme="minorHAnsi" w:hAnsiTheme="minorHAnsi"/>
          <w:sz w:val="22"/>
          <w:szCs w:val="22"/>
        </w:rPr>
        <w:t>m]</w:t>
      </w:r>
    </w:p>
    <w:p w14:paraId="1A6EBA3D" w14:textId="44B9246F"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Length between perpendiculars</w:t>
      </w:r>
      <w:r w:rsidRPr="007D480F">
        <w:rPr>
          <w:rFonts w:asciiTheme="minorHAnsi" w:hAnsiTheme="minorHAnsi"/>
          <w:sz w:val="22"/>
          <w:szCs w:val="22"/>
        </w:rPr>
        <w:tab/>
      </w:r>
      <w:r w:rsidRPr="007D480F">
        <w:rPr>
          <w:rFonts w:asciiTheme="minorHAnsi" w:hAnsiTheme="minorHAnsi"/>
          <w:sz w:val="22"/>
          <w:szCs w:val="22"/>
        </w:rPr>
        <w:tab/>
      </w:r>
      <w:r w:rsidRPr="007D480F">
        <w:rPr>
          <w:rFonts w:asciiTheme="minorHAnsi" w:hAnsiTheme="minorHAnsi"/>
          <w:sz w:val="22"/>
          <w:szCs w:val="22"/>
        </w:rPr>
        <w:tab/>
      </w:r>
      <w:r w:rsidR="00F5523A">
        <w:rPr>
          <w:rFonts w:asciiTheme="minorHAnsi" w:hAnsiTheme="minorHAnsi"/>
          <w:sz w:val="22"/>
          <w:szCs w:val="22"/>
        </w:rPr>
        <w:tab/>
      </w:r>
      <w:r w:rsidRPr="007D480F">
        <w:rPr>
          <w:rFonts w:asciiTheme="minorHAnsi" w:hAnsiTheme="minorHAnsi"/>
          <w:sz w:val="22"/>
          <w:szCs w:val="22"/>
        </w:rPr>
        <w:tab/>
      </w:r>
      <w:proofErr w:type="spellStart"/>
      <w:r w:rsidRPr="007D480F">
        <w:rPr>
          <w:rFonts w:asciiTheme="minorHAnsi" w:hAnsiTheme="minorHAnsi"/>
          <w:sz w:val="22"/>
          <w:szCs w:val="22"/>
        </w:rPr>
        <w:t>Lpp</w:t>
      </w:r>
      <w:proofErr w:type="spellEnd"/>
      <w:r w:rsidRPr="007D480F">
        <w:rPr>
          <w:rFonts w:asciiTheme="minorHAnsi" w:hAnsiTheme="minorHAnsi"/>
          <w:sz w:val="22"/>
          <w:szCs w:val="22"/>
        </w:rPr>
        <w:t>:</w:t>
      </w:r>
      <w:r w:rsidRPr="007D480F">
        <w:rPr>
          <w:rFonts w:asciiTheme="minorHAnsi" w:hAnsiTheme="minorHAnsi"/>
          <w:sz w:val="22"/>
          <w:szCs w:val="22"/>
        </w:rPr>
        <w:tab/>
      </w:r>
      <w:proofErr w:type="spellStart"/>
      <w:r w:rsidRPr="007D480F">
        <w:rPr>
          <w:rFonts w:asciiTheme="minorHAnsi" w:hAnsiTheme="minorHAnsi"/>
          <w:sz w:val="22"/>
          <w:szCs w:val="22"/>
        </w:rPr>
        <w:t>xxx.x</w:t>
      </w:r>
      <w:proofErr w:type="spellEnd"/>
      <w:r w:rsidRPr="007D480F">
        <w:rPr>
          <w:rFonts w:asciiTheme="minorHAnsi" w:hAnsiTheme="minorHAnsi"/>
          <w:sz w:val="22"/>
          <w:szCs w:val="22"/>
        </w:rPr>
        <w:tab/>
        <w:t>[m]</w:t>
      </w:r>
    </w:p>
    <w:p w14:paraId="24EB7062" w14:textId="0DB788F9"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Height of conning position</w:t>
      </w:r>
      <w:r w:rsidRPr="007D480F">
        <w:rPr>
          <w:rFonts w:asciiTheme="minorHAnsi" w:hAnsiTheme="minorHAnsi"/>
          <w:sz w:val="22"/>
          <w:szCs w:val="22"/>
        </w:rPr>
        <w:tab/>
      </w:r>
      <w:r w:rsidRPr="007D480F">
        <w:rPr>
          <w:rFonts w:asciiTheme="minorHAnsi" w:hAnsiTheme="minorHAnsi"/>
          <w:sz w:val="22"/>
          <w:szCs w:val="22"/>
        </w:rPr>
        <w:tab/>
      </w:r>
      <w:r w:rsidRPr="007D480F">
        <w:rPr>
          <w:rFonts w:asciiTheme="minorHAnsi" w:hAnsiTheme="minorHAnsi"/>
          <w:sz w:val="22"/>
          <w:szCs w:val="22"/>
        </w:rPr>
        <w:tab/>
      </w:r>
      <w:r w:rsidRPr="007D480F">
        <w:rPr>
          <w:rFonts w:asciiTheme="minorHAnsi" w:hAnsiTheme="minorHAnsi"/>
          <w:sz w:val="22"/>
          <w:szCs w:val="22"/>
        </w:rPr>
        <w:tab/>
      </w:r>
      <w:r w:rsidR="00F5523A">
        <w:rPr>
          <w:rFonts w:asciiTheme="minorHAnsi" w:hAnsiTheme="minorHAnsi"/>
          <w:sz w:val="22"/>
          <w:szCs w:val="22"/>
        </w:rPr>
        <w:tab/>
      </w:r>
      <w:r w:rsidRPr="007D480F">
        <w:rPr>
          <w:rFonts w:asciiTheme="minorHAnsi" w:hAnsiTheme="minorHAnsi"/>
          <w:sz w:val="22"/>
          <w:szCs w:val="22"/>
        </w:rPr>
        <w:t>Dc:</w:t>
      </w:r>
      <w:r w:rsidRPr="007D480F">
        <w:rPr>
          <w:rFonts w:asciiTheme="minorHAnsi" w:hAnsiTheme="minorHAnsi"/>
          <w:sz w:val="22"/>
          <w:szCs w:val="22"/>
        </w:rPr>
        <w:tab/>
      </w:r>
      <w:proofErr w:type="spellStart"/>
      <w:r w:rsidRPr="007D480F">
        <w:rPr>
          <w:rFonts w:asciiTheme="minorHAnsi" w:hAnsiTheme="minorHAnsi"/>
          <w:sz w:val="22"/>
          <w:szCs w:val="22"/>
        </w:rPr>
        <w:t>xx.x</w:t>
      </w:r>
      <w:proofErr w:type="spellEnd"/>
      <w:r w:rsidRPr="007D480F">
        <w:rPr>
          <w:rFonts w:asciiTheme="minorHAnsi" w:hAnsiTheme="minorHAnsi"/>
          <w:sz w:val="22"/>
          <w:szCs w:val="22"/>
        </w:rPr>
        <w:tab/>
        <w:t>[m]</w:t>
      </w:r>
    </w:p>
    <w:p w14:paraId="7743183F" w14:textId="550E7958"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Height of position ‘S’</w:t>
      </w:r>
      <w:r w:rsidRPr="007D480F">
        <w:rPr>
          <w:rFonts w:asciiTheme="minorHAnsi" w:hAnsiTheme="minorHAnsi"/>
          <w:sz w:val="22"/>
          <w:szCs w:val="22"/>
        </w:rPr>
        <w:tab/>
      </w:r>
      <w:r w:rsidRPr="007D480F">
        <w:rPr>
          <w:rFonts w:asciiTheme="minorHAnsi" w:hAnsiTheme="minorHAnsi"/>
          <w:sz w:val="22"/>
          <w:szCs w:val="22"/>
        </w:rPr>
        <w:tab/>
      </w:r>
      <w:r w:rsidRPr="007D480F">
        <w:rPr>
          <w:rFonts w:asciiTheme="minorHAnsi" w:hAnsiTheme="minorHAnsi"/>
          <w:sz w:val="22"/>
          <w:szCs w:val="22"/>
        </w:rPr>
        <w:tab/>
      </w:r>
      <w:r w:rsidRPr="007D480F">
        <w:rPr>
          <w:rFonts w:asciiTheme="minorHAnsi" w:hAnsiTheme="minorHAnsi"/>
          <w:sz w:val="22"/>
          <w:szCs w:val="22"/>
        </w:rPr>
        <w:tab/>
      </w:r>
      <w:r w:rsidRPr="007D480F">
        <w:rPr>
          <w:rFonts w:asciiTheme="minorHAnsi" w:hAnsiTheme="minorHAnsi"/>
          <w:sz w:val="22"/>
          <w:szCs w:val="22"/>
        </w:rPr>
        <w:tab/>
      </w:r>
      <w:r w:rsidR="00F5523A">
        <w:rPr>
          <w:rFonts w:asciiTheme="minorHAnsi" w:hAnsiTheme="minorHAnsi"/>
          <w:sz w:val="22"/>
          <w:szCs w:val="22"/>
        </w:rPr>
        <w:tab/>
      </w:r>
      <w:r w:rsidRPr="007D480F">
        <w:rPr>
          <w:rFonts w:asciiTheme="minorHAnsi" w:hAnsiTheme="minorHAnsi"/>
          <w:sz w:val="22"/>
          <w:szCs w:val="22"/>
        </w:rPr>
        <w:t>Ds:</w:t>
      </w:r>
      <w:r w:rsidRPr="007D480F">
        <w:rPr>
          <w:rFonts w:asciiTheme="minorHAnsi" w:hAnsiTheme="minorHAnsi"/>
          <w:sz w:val="22"/>
          <w:szCs w:val="22"/>
        </w:rPr>
        <w:tab/>
      </w:r>
      <w:proofErr w:type="spellStart"/>
      <w:r w:rsidRPr="007D480F">
        <w:rPr>
          <w:rFonts w:asciiTheme="minorHAnsi" w:hAnsiTheme="minorHAnsi"/>
          <w:sz w:val="22"/>
          <w:szCs w:val="22"/>
        </w:rPr>
        <w:t>xx.x</w:t>
      </w:r>
      <w:proofErr w:type="spellEnd"/>
      <w:r w:rsidRPr="007D480F">
        <w:rPr>
          <w:rFonts w:asciiTheme="minorHAnsi" w:hAnsiTheme="minorHAnsi"/>
          <w:sz w:val="22"/>
          <w:szCs w:val="22"/>
        </w:rPr>
        <w:tab/>
        <w:t>[m]</w:t>
      </w:r>
    </w:p>
    <w:p w14:paraId="64060F03" w14:textId="27520A59"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Horizontal distance from conning position to position ‘S</w:t>
      </w:r>
      <w:r w:rsidR="00F5523A">
        <w:rPr>
          <w:rFonts w:asciiTheme="minorHAnsi" w:hAnsiTheme="minorHAnsi"/>
          <w:sz w:val="22"/>
          <w:szCs w:val="22"/>
        </w:rPr>
        <w:tab/>
      </w:r>
      <w:r w:rsidRPr="007D480F">
        <w:rPr>
          <w:rFonts w:asciiTheme="minorHAnsi" w:hAnsiTheme="minorHAnsi"/>
          <w:sz w:val="22"/>
          <w:szCs w:val="22"/>
        </w:rPr>
        <w:t>’</w:t>
      </w:r>
      <w:r w:rsidRPr="007D480F">
        <w:rPr>
          <w:rFonts w:asciiTheme="minorHAnsi" w:hAnsiTheme="minorHAnsi"/>
          <w:sz w:val="22"/>
          <w:szCs w:val="22"/>
        </w:rPr>
        <w:tab/>
      </w:r>
      <w:proofErr w:type="spellStart"/>
      <w:r w:rsidRPr="007D480F">
        <w:rPr>
          <w:rFonts w:asciiTheme="minorHAnsi" w:hAnsiTheme="minorHAnsi"/>
          <w:sz w:val="22"/>
          <w:szCs w:val="22"/>
        </w:rPr>
        <w:t>KcKs</w:t>
      </w:r>
      <w:proofErr w:type="spellEnd"/>
      <w:r w:rsidRPr="007D480F">
        <w:rPr>
          <w:rFonts w:asciiTheme="minorHAnsi" w:hAnsiTheme="minorHAnsi"/>
          <w:sz w:val="22"/>
          <w:szCs w:val="22"/>
        </w:rPr>
        <w:t>:</w:t>
      </w:r>
      <w:r w:rsidRPr="007D480F">
        <w:rPr>
          <w:rFonts w:asciiTheme="minorHAnsi" w:hAnsiTheme="minorHAnsi"/>
          <w:sz w:val="22"/>
          <w:szCs w:val="22"/>
        </w:rPr>
        <w:tab/>
      </w:r>
      <w:proofErr w:type="spellStart"/>
      <w:r w:rsidRPr="007D480F">
        <w:rPr>
          <w:rFonts w:asciiTheme="minorHAnsi" w:hAnsiTheme="minorHAnsi"/>
          <w:sz w:val="22"/>
          <w:szCs w:val="22"/>
        </w:rPr>
        <w:t>xxx.x</w:t>
      </w:r>
      <w:proofErr w:type="spellEnd"/>
      <w:r w:rsidRPr="007D480F">
        <w:rPr>
          <w:rFonts w:asciiTheme="minorHAnsi" w:hAnsiTheme="minorHAnsi"/>
          <w:sz w:val="22"/>
          <w:szCs w:val="22"/>
        </w:rPr>
        <w:tab/>
        <w:t>[m]</w:t>
      </w:r>
    </w:p>
    <w:p w14:paraId="577AD61B"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Horizontal distance from FP to position ‘S’</w:t>
      </w:r>
      <w:r w:rsidRPr="007D480F">
        <w:rPr>
          <w:rFonts w:asciiTheme="minorHAnsi" w:hAnsiTheme="minorHAnsi"/>
          <w:sz w:val="22"/>
          <w:szCs w:val="22"/>
        </w:rPr>
        <w:tab/>
      </w:r>
      <w:r w:rsidRPr="007D480F">
        <w:rPr>
          <w:rFonts w:asciiTheme="minorHAnsi" w:hAnsiTheme="minorHAnsi"/>
          <w:sz w:val="22"/>
          <w:szCs w:val="22"/>
        </w:rPr>
        <w:tab/>
      </w:r>
      <w:r w:rsidRPr="007D480F">
        <w:rPr>
          <w:rFonts w:asciiTheme="minorHAnsi" w:hAnsiTheme="minorHAnsi"/>
          <w:sz w:val="22"/>
          <w:szCs w:val="22"/>
        </w:rPr>
        <w:tab/>
      </w:r>
      <w:proofErr w:type="spellStart"/>
      <w:r w:rsidRPr="007D480F">
        <w:rPr>
          <w:rFonts w:asciiTheme="minorHAnsi" w:hAnsiTheme="minorHAnsi"/>
          <w:sz w:val="22"/>
          <w:szCs w:val="22"/>
        </w:rPr>
        <w:t>KfKs</w:t>
      </w:r>
      <w:proofErr w:type="spellEnd"/>
      <w:r w:rsidRPr="007D480F">
        <w:rPr>
          <w:rFonts w:asciiTheme="minorHAnsi" w:hAnsiTheme="minorHAnsi"/>
          <w:sz w:val="22"/>
          <w:szCs w:val="22"/>
        </w:rPr>
        <w:t>:</w:t>
      </w:r>
      <w:r w:rsidRPr="007D480F">
        <w:rPr>
          <w:rFonts w:asciiTheme="minorHAnsi" w:hAnsiTheme="minorHAnsi"/>
          <w:sz w:val="22"/>
          <w:szCs w:val="22"/>
        </w:rPr>
        <w:tab/>
      </w:r>
      <w:proofErr w:type="spellStart"/>
      <w:r w:rsidRPr="007D480F">
        <w:rPr>
          <w:rFonts w:asciiTheme="minorHAnsi" w:hAnsiTheme="minorHAnsi"/>
          <w:sz w:val="22"/>
          <w:szCs w:val="22"/>
        </w:rPr>
        <w:t>x.x</w:t>
      </w:r>
      <w:proofErr w:type="spellEnd"/>
      <w:r w:rsidRPr="007D480F">
        <w:rPr>
          <w:rFonts w:asciiTheme="minorHAnsi" w:hAnsiTheme="minorHAnsi"/>
          <w:sz w:val="22"/>
          <w:szCs w:val="22"/>
        </w:rPr>
        <w:tab/>
        <w:t>[m]</w:t>
      </w:r>
    </w:p>
    <w:p w14:paraId="1E74B8DB" w14:textId="77777777" w:rsidR="007D480F" w:rsidRPr="007D480F" w:rsidRDefault="007D480F" w:rsidP="007D480F">
      <w:pPr>
        <w:pStyle w:val="Appendixbodytext"/>
        <w:rPr>
          <w:rFonts w:asciiTheme="minorHAnsi" w:hAnsiTheme="minorHAnsi"/>
          <w:sz w:val="22"/>
          <w:szCs w:val="22"/>
        </w:rPr>
      </w:pPr>
    </w:p>
    <w:p w14:paraId="7EE46460"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 xml:space="preserve">Note: Where there are containers or other cargo on deck, the position ‘S’ should be considered in respect of worst visibility. If the position ‘S’ is aft of the fore perpendicular, then </w:t>
      </w:r>
      <w:proofErr w:type="spellStart"/>
      <w:r w:rsidRPr="007D480F">
        <w:rPr>
          <w:rFonts w:asciiTheme="minorHAnsi" w:hAnsiTheme="minorHAnsi"/>
          <w:sz w:val="22"/>
          <w:szCs w:val="22"/>
        </w:rPr>
        <w:t>KfKs</w:t>
      </w:r>
      <w:proofErr w:type="spellEnd"/>
      <w:r w:rsidRPr="007D480F">
        <w:rPr>
          <w:rFonts w:asciiTheme="minorHAnsi" w:hAnsiTheme="minorHAnsi"/>
          <w:sz w:val="22"/>
          <w:szCs w:val="22"/>
        </w:rPr>
        <w:t xml:space="preserve"> is to be taken as a negative value.</w:t>
      </w:r>
    </w:p>
    <w:p w14:paraId="1AEBA745" w14:textId="77777777" w:rsidR="007D480F" w:rsidRPr="007D480F" w:rsidRDefault="007D480F" w:rsidP="007D480F">
      <w:pPr>
        <w:pStyle w:val="Appendixbodytext"/>
        <w:rPr>
          <w:rFonts w:asciiTheme="minorHAnsi" w:hAnsiTheme="minorHAnsi"/>
          <w:sz w:val="22"/>
          <w:szCs w:val="22"/>
        </w:rPr>
      </w:pPr>
    </w:p>
    <w:p w14:paraId="5D7CC739"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Maximum allowable bridge invisible length forward</w:t>
      </w:r>
      <w:r w:rsidRPr="007D480F">
        <w:rPr>
          <w:rFonts w:asciiTheme="minorHAnsi" w:hAnsiTheme="minorHAnsi"/>
          <w:sz w:val="22"/>
          <w:szCs w:val="22"/>
        </w:rPr>
        <w:tab/>
      </w:r>
      <w:r w:rsidRPr="007D480F">
        <w:rPr>
          <w:rFonts w:asciiTheme="minorHAnsi" w:hAnsiTheme="minorHAnsi"/>
          <w:sz w:val="22"/>
          <w:szCs w:val="22"/>
        </w:rPr>
        <w:tab/>
        <w:t>: xxx</w:t>
      </w:r>
      <w:r w:rsidRPr="007D480F">
        <w:rPr>
          <w:rFonts w:asciiTheme="minorHAnsi" w:hAnsiTheme="minorHAnsi"/>
          <w:sz w:val="22"/>
          <w:szCs w:val="22"/>
        </w:rPr>
        <w:tab/>
        <w:t>[m]</w:t>
      </w:r>
    </w:p>
    <w:p w14:paraId="16F3C8A6" w14:textId="77777777" w:rsidR="007D480F" w:rsidRPr="007D480F" w:rsidRDefault="007D480F" w:rsidP="007D480F">
      <w:pPr>
        <w:pStyle w:val="Appendixbodytext"/>
        <w:rPr>
          <w:rFonts w:asciiTheme="minorHAnsi" w:hAnsiTheme="minorHAnsi"/>
          <w:sz w:val="22"/>
          <w:szCs w:val="22"/>
        </w:rPr>
      </w:pPr>
    </w:p>
    <w:p w14:paraId="21655436"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 xml:space="preserve">For sequences where bridge visibility forward is affected the master should </w:t>
      </w:r>
      <w:proofErr w:type="gramStart"/>
      <w:r w:rsidRPr="007D480F">
        <w:rPr>
          <w:rFonts w:asciiTheme="minorHAnsi" w:hAnsiTheme="minorHAnsi"/>
          <w:sz w:val="22"/>
          <w:szCs w:val="22"/>
        </w:rPr>
        <w:t>take into account</w:t>
      </w:r>
      <w:proofErr w:type="gramEnd"/>
      <w:r w:rsidRPr="007D480F">
        <w:rPr>
          <w:rFonts w:asciiTheme="minorHAnsi" w:hAnsiTheme="minorHAnsi"/>
          <w:sz w:val="22"/>
          <w:szCs w:val="22"/>
        </w:rPr>
        <w:t xml:space="preserve"> the guidance in Section 10.</w:t>
      </w:r>
    </w:p>
    <w:p w14:paraId="475C4F2B" w14:textId="77777777" w:rsidR="007D480F" w:rsidRPr="00674E65" w:rsidRDefault="007D480F" w:rsidP="007D480F">
      <w:pPr>
        <w:pStyle w:val="NumberedHeading4"/>
        <w:numPr>
          <w:ilvl w:val="0"/>
          <w:numId w:val="0"/>
        </w:numPr>
        <w:ind w:left="737" w:hanging="737"/>
        <w:rPr>
          <w:rFonts w:asciiTheme="minorHAnsi" w:hAnsiTheme="minorHAnsi"/>
          <w:color w:val="04AA9E"/>
          <w:sz w:val="22"/>
          <w:szCs w:val="22"/>
        </w:rPr>
      </w:pPr>
      <w:r w:rsidRPr="007D480F">
        <w:rPr>
          <w:rFonts w:asciiTheme="minorHAnsi" w:hAnsiTheme="minorHAnsi"/>
          <w:sz w:val="22"/>
          <w:szCs w:val="22"/>
        </w:rPr>
        <w:br w:type="page"/>
      </w:r>
      <w:bookmarkStart w:id="186" w:name="_Toc154138100"/>
      <w:bookmarkStart w:id="187" w:name="_Toc155625685"/>
      <w:r w:rsidRPr="00674E65">
        <w:rPr>
          <w:rFonts w:asciiTheme="minorHAnsi" w:hAnsiTheme="minorHAnsi"/>
          <w:color w:val="04AA9E"/>
          <w:sz w:val="22"/>
          <w:szCs w:val="22"/>
        </w:rPr>
        <w:lastRenderedPageBreak/>
        <w:t>Ballast inertia</w:t>
      </w:r>
      <w:bookmarkEnd w:id="186"/>
      <w:bookmarkEnd w:id="187"/>
    </w:p>
    <w:p w14:paraId="3B55FD43" w14:textId="77777777" w:rsidR="007D480F" w:rsidRPr="007D480F" w:rsidRDefault="007D480F" w:rsidP="007D480F">
      <w:pPr>
        <w:pStyle w:val="Appendixbodytext"/>
        <w:rPr>
          <w:rFonts w:asciiTheme="minorHAnsi" w:hAnsiTheme="minorHAnsi"/>
          <w:color w:val="E05206"/>
          <w:sz w:val="22"/>
          <w:szCs w:val="22"/>
        </w:rPr>
      </w:pPr>
      <w:r w:rsidRPr="007D480F">
        <w:rPr>
          <w:rFonts w:asciiTheme="minorHAnsi" w:hAnsiTheme="minorHAnsi"/>
          <w:color w:val="E05206"/>
          <w:sz w:val="22"/>
          <w:szCs w:val="22"/>
        </w:rPr>
        <w:t>[Applicable to Bulk Carriers]</w:t>
      </w:r>
    </w:p>
    <w:p w14:paraId="6CE1C89B" w14:textId="77777777" w:rsidR="007D480F" w:rsidRPr="007D480F" w:rsidRDefault="007D480F" w:rsidP="007D480F">
      <w:pPr>
        <w:pStyle w:val="Appendixbodytext"/>
        <w:rPr>
          <w:rFonts w:asciiTheme="minorHAnsi" w:hAnsiTheme="minorHAnsi"/>
          <w:sz w:val="22"/>
          <w:szCs w:val="22"/>
        </w:rPr>
      </w:pPr>
    </w:p>
    <w:p w14:paraId="2CD9D746"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For bulk carriers, the combination of full ballast holds and empty topside and/or hopper side tanks may induce dynamic loads, which could exceed the capability of the sloped bulkhead structures and transverse ring web structures.</w:t>
      </w:r>
    </w:p>
    <w:p w14:paraId="3C2460BC" w14:textId="77777777" w:rsidR="007D480F" w:rsidRPr="007D480F" w:rsidRDefault="007D480F" w:rsidP="007D480F">
      <w:pPr>
        <w:pStyle w:val="Appendixbodytext"/>
        <w:rPr>
          <w:rFonts w:asciiTheme="minorHAnsi" w:hAnsiTheme="minorHAnsi"/>
          <w:sz w:val="22"/>
          <w:szCs w:val="22"/>
        </w:rPr>
      </w:pPr>
    </w:p>
    <w:p w14:paraId="5A9FF100" w14:textId="77777777" w:rsidR="007D480F" w:rsidRPr="007D480F" w:rsidRDefault="007D480F" w:rsidP="007D480F">
      <w:pPr>
        <w:pStyle w:val="Appendixbodytext"/>
        <w:rPr>
          <w:rFonts w:asciiTheme="minorHAnsi" w:hAnsiTheme="minorHAnsi"/>
          <w:color w:val="E05206"/>
          <w:sz w:val="22"/>
          <w:szCs w:val="22"/>
        </w:rPr>
      </w:pPr>
      <w:r w:rsidRPr="007D480F">
        <w:rPr>
          <w:rFonts w:asciiTheme="minorHAnsi" w:hAnsiTheme="minorHAnsi"/>
          <w:color w:val="E05206"/>
          <w:sz w:val="22"/>
          <w:szCs w:val="22"/>
        </w:rPr>
        <w:t>[Delete appendix if not applicable]</w:t>
      </w:r>
    </w:p>
    <w:p w14:paraId="719DBC55" w14:textId="77777777" w:rsidR="00674E65" w:rsidRDefault="00674E65" w:rsidP="00674E65">
      <w:pPr>
        <w:pStyle w:val="NumberedHeading4"/>
        <w:numPr>
          <w:ilvl w:val="0"/>
          <w:numId w:val="0"/>
        </w:numPr>
        <w:rPr>
          <w:rFonts w:asciiTheme="minorHAnsi" w:hAnsiTheme="minorHAnsi"/>
          <w:sz w:val="22"/>
          <w:szCs w:val="22"/>
        </w:rPr>
      </w:pPr>
    </w:p>
    <w:p w14:paraId="44ED6BA2" w14:textId="7F0EB0B3" w:rsidR="007D480F" w:rsidRPr="00674E65" w:rsidRDefault="007D480F" w:rsidP="00674E65">
      <w:pPr>
        <w:pStyle w:val="NumberedHeading4"/>
        <w:numPr>
          <w:ilvl w:val="0"/>
          <w:numId w:val="0"/>
        </w:numPr>
        <w:rPr>
          <w:rFonts w:asciiTheme="minorHAnsi" w:hAnsiTheme="minorHAnsi"/>
          <w:color w:val="04AA9E"/>
          <w:sz w:val="22"/>
          <w:szCs w:val="22"/>
        </w:rPr>
      </w:pPr>
      <w:bookmarkStart w:id="188" w:name="_Toc154138101"/>
      <w:bookmarkStart w:id="189" w:name="_Toc155625686"/>
      <w:r w:rsidRPr="00674E65">
        <w:rPr>
          <w:rFonts w:asciiTheme="minorHAnsi" w:hAnsiTheme="minorHAnsi"/>
          <w:color w:val="04AA9E"/>
          <w:sz w:val="22"/>
          <w:szCs w:val="22"/>
        </w:rPr>
        <w:t>Sloshing</w:t>
      </w:r>
      <w:bookmarkEnd w:id="188"/>
      <w:bookmarkEnd w:id="189"/>
    </w:p>
    <w:p w14:paraId="63470F80"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The use of the sequential method will result in partial filling of ballast tanks or holds which, when contemplated for sea-going conditions, could pose a risk of significant loads due to sloshing induced by the ship motions.</w:t>
      </w:r>
    </w:p>
    <w:p w14:paraId="382A7FB0" w14:textId="77777777" w:rsidR="007D480F" w:rsidRPr="007D480F" w:rsidRDefault="007D480F" w:rsidP="007D480F">
      <w:pPr>
        <w:pStyle w:val="Appendixbodytext"/>
        <w:rPr>
          <w:rFonts w:asciiTheme="minorHAnsi" w:hAnsiTheme="minorHAnsi"/>
          <w:color w:val="E05206"/>
          <w:sz w:val="22"/>
          <w:szCs w:val="22"/>
        </w:rPr>
      </w:pPr>
      <w:r w:rsidRPr="007D480F">
        <w:rPr>
          <w:rFonts w:asciiTheme="minorHAnsi" w:hAnsiTheme="minorHAnsi"/>
          <w:color w:val="E05206"/>
          <w:sz w:val="22"/>
          <w:szCs w:val="22"/>
        </w:rPr>
        <w:t>[Insert details of sloshing restrictions]</w:t>
      </w:r>
    </w:p>
    <w:p w14:paraId="517142C7" w14:textId="77777777" w:rsidR="007D480F" w:rsidRPr="007D480F" w:rsidRDefault="007D480F" w:rsidP="007D480F">
      <w:pPr>
        <w:pStyle w:val="Appendixbodytext"/>
        <w:rPr>
          <w:rFonts w:asciiTheme="minorHAnsi" w:hAnsiTheme="minorHAnsi"/>
          <w:color w:val="E05206"/>
          <w:sz w:val="22"/>
          <w:szCs w:val="22"/>
        </w:rPr>
      </w:pPr>
      <w:r w:rsidRPr="007D480F">
        <w:rPr>
          <w:rFonts w:asciiTheme="minorHAnsi" w:hAnsiTheme="minorHAnsi"/>
          <w:color w:val="E05206"/>
          <w:sz w:val="22"/>
          <w:szCs w:val="22"/>
        </w:rPr>
        <w:t>[Delete appendix if not applicable]</w:t>
      </w:r>
    </w:p>
    <w:p w14:paraId="10C27FDC" w14:textId="77777777" w:rsidR="00674E65" w:rsidRDefault="00674E65" w:rsidP="007D480F">
      <w:pPr>
        <w:pStyle w:val="NumberedHeading4"/>
        <w:numPr>
          <w:ilvl w:val="0"/>
          <w:numId w:val="0"/>
        </w:numPr>
        <w:rPr>
          <w:rFonts w:asciiTheme="minorHAnsi" w:hAnsiTheme="minorHAnsi"/>
          <w:color w:val="E05206"/>
          <w:sz w:val="22"/>
          <w:szCs w:val="22"/>
        </w:rPr>
      </w:pPr>
    </w:p>
    <w:p w14:paraId="011B9CD8" w14:textId="06414360" w:rsidR="007D480F" w:rsidRPr="007D480F" w:rsidRDefault="007D480F" w:rsidP="007D480F">
      <w:pPr>
        <w:pStyle w:val="NumberedHeading4"/>
        <w:numPr>
          <w:ilvl w:val="0"/>
          <w:numId w:val="0"/>
        </w:numPr>
        <w:rPr>
          <w:rFonts w:asciiTheme="minorHAnsi" w:hAnsiTheme="minorHAnsi"/>
          <w:sz w:val="22"/>
          <w:szCs w:val="22"/>
        </w:rPr>
      </w:pPr>
      <w:r w:rsidRPr="00674E65">
        <w:rPr>
          <w:rFonts w:asciiTheme="minorHAnsi" w:hAnsiTheme="minorHAnsi"/>
          <w:color w:val="04AA9E"/>
          <w:sz w:val="22"/>
          <w:szCs w:val="22"/>
        </w:rPr>
        <w:t xml:space="preserve"> </w:t>
      </w:r>
      <w:bookmarkStart w:id="190" w:name="_Toc154138102"/>
      <w:bookmarkStart w:id="191" w:name="_Toc155625687"/>
      <w:r w:rsidRPr="00674E65">
        <w:rPr>
          <w:rFonts w:asciiTheme="minorHAnsi" w:hAnsiTheme="minorHAnsi"/>
          <w:color w:val="04AA9E"/>
          <w:sz w:val="22"/>
          <w:szCs w:val="22"/>
        </w:rPr>
        <w:t>Definition of sea state according to WMO</w:t>
      </w:r>
      <w:bookmarkEnd w:id="190"/>
      <w:bookmarkEnd w:id="191"/>
    </w:p>
    <w:tbl>
      <w:tblPr>
        <w:tblStyle w:val="LRTable1"/>
        <w:tblW w:w="5000" w:type="pct"/>
        <w:tblInd w:w="0" w:type="dxa"/>
        <w:tblLook w:val="01E0" w:firstRow="1" w:lastRow="1" w:firstColumn="1" w:lastColumn="1" w:noHBand="0" w:noVBand="0"/>
      </w:tblPr>
      <w:tblGrid>
        <w:gridCol w:w="1619"/>
        <w:gridCol w:w="4996"/>
        <w:gridCol w:w="3306"/>
      </w:tblGrid>
      <w:tr w:rsidR="00674E65" w:rsidRPr="00674E65" w14:paraId="78CF88CF" w14:textId="77777777" w:rsidTr="00674E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14:paraId="1B5CC810" w14:textId="77777777" w:rsidR="007D480F" w:rsidRPr="00674E65" w:rsidRDefault="007D480F" w:rsidP="00B75A61">
            <w:pPr>
              <w:pStyle w:val="TableHeading1"/>
              <w:jc w:val="center"/>
              <w:rPr>
                <w:rFonts w:asciiTheme="minorHAnsi" w:hAnsiTheme="minorHAnsi"/>
                <w:color w:val="auto"/>
                <w:sz w:val="22"/>
                <w:szCs w:val="22"/>
              </w:rPr>
            </w:pPr>
            <w:r w:rsidRPr="00674E65">
              <w:rPr>
                <w:rFonts w:asciiTheme="minorHAnsi" w:hAnsiTheme="minorHAnsi"/>
                <w:color w:val="auto"/>
                <w:sz w:val="22"/>
                <w:szCs w:val="22"/>
              </w:rPr>
              <w:t>Sea state code</w:t>
            </w:r>
          </w:p>
        </w:tc>
        <w:tc>
          <w:tcPr>
            <w:tcW w:w="2518" w:type="pct"/>
          </w:tcPr>
          <w:p w14:paraId="5173CD21" w14:textId="77777777" w:rsidR="007D480F" w:rsidRPr="00674E65"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674E65">
              <w:rPr>
                <w:rFonts w:asciiTheme="minorHAnsi" w:hAnsiTheme="minorHAnsi"/>
                <w:color w:val="auto"/>
                <w:sz w:val="22"/>
                <w:szCs w:val="22"/>
              </w:rPr>
              <w:t>Description</w:t>
            </w:r>
          </w:p>
        </w:tc>
        <w:tc>
          <w:tcPr>
            <w:tcW w:w="1666" w:type="pct"/>
          </w:tcPr>
          <w:p w14:paraId="62913C9F" w14:textId="77777777" w:rsidR="007D480F" w:rsidRPr="00674E65"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674E65">
              <w:rPr>
                <w:rFonts w:asciiTheme="minorHAnsi" w:hAnsiTheme="minorHAnsi"/>
                <w:color w:val="auto"/>
                <w:sz w:val="22"/>
                <w:szCs w:val="22"/>
              </w:rPr>
              <w:t xml:space="preserve">Range of significant </w:t>
            </w:r>
            <w:r w:rsidRPr="00674E65">
              <w:rPr>
                <w:rFonts w:asciiTheme="minorHAnsi" w:hAnsiTheme="minorHAnsi"/>
                <w:color w:val="auto"/>
                <w:sz w:val="22"/>
                <w:szCs w:val="22"/>
              </w:rPr>
              <w:br/>
              <w:t>wave height (metres)</w:t>
            </w:r>
          </w:p>
        </w:tc>
      </w:tr>
      <w:tr w:rsidR="00674E65" w:rsidRPr="00674E65" w14:paraId="5BB4BD38" w14:textId="77777777" w:rsidTr="00674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14:paraId="4CC0605D" w14:textId="77777777" w:rsidR="007D480F" w:rsidRPr="00674E65" w:rsidRDefault="007D480F" w:rsidP="00B75A61">
            <w:pPr>
              <w:pStyle w:val="TableContent"/>
              <w:jc w:val="center"/>
              <w:rPr>
                <w:rFonts w:asciiTheme="minorHAnsi" w:hAnsiTheme="minorHAnsi"/>
                <w:color w:val="auto"/>
                <w:sz w:val="22"/>
                <w:szCs w:val="22"/>
              </w:rPr>
            </w:pPr>
            <w:r w:rsidRPr="00674E65">
              <w:rPr>
                <w:rFonts w:asciiTheme="minorHAnsi" w:hAnsiTheme="minorHAnsi"/>
                <w:color w:val="auto"/>
                <w:sz w:val="22"/>
                <w:szCs w:val="22"/>
              </w:rPr>
              <w:t>0</w:t>
            </w:r>
          </w:p>
        </w:tc>
        <w:tc>
          <w:tcPr>
            <w:tcW w:w="2518" w:type="pct"/>
          </w:tcPr>
          <w:p w14:paraId="0B3DB0AC" w14:textId="77777777" w:rsidR="007D480F" w:rsidRPr="00674E65"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674E65">
              <w:rPr>
                <w:rFonts w:asciiTheme="minorHAnsi" w:hAnsiTheme="minorHAnsi"/>
                <w:color w:val="auto"/>
                <w:sz w:val="22"/>
                <w:szCs w:val="22"/>
              </w:rPr>
              <w:t>Calm (glassy)</w:t>
            </w:r>
          </w:p>
        </w:tc>
        <w:tc>
          <w:tcPr>
            <w:tcW w:w="1666" w:type="pct"/>
          </w:tcPr>
          <w:p w14:paraId="58AF64A4" w14:textId="77777777" w:rsidR="007D480F" w:rsidRPr="00674E65"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674E65">
              <w:rPr>
                <w:rFonts w:asciiTheme="minorHAnsi" w:hAnsiTheme="minorHAnsi"/>
                <w:color w:val="auto"/>
                <w:sz w:val="22"/>
                <w:szCs w:val="22"/>
              </w:rPr>
              <w:t>0</w:t>
            </w:r>
          </w:p>
        </w:tc>
      </w:tr>
      <w:tr w:rsidR="00674E65" w:rsidRPr="00674E65" w14:paraId="30692764" w14:textId="77777777" w:rsidTr="00674E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14:paraId="3FCBFEC9" w14:textId="77777777" w:rsidR="007D480F" w:rsidRPr="00674E65" w:rsidRDefault="007D480F" w:rsidP="00B75A61">
            <w:pPr>
              <w:pStyle w:val="TableContent"/>
              <w:jc w:val="center"/>
              <w:rPr>
                <w:rFonts w:asciiTheme="minorHAnsi" w:hAnsiTheme="minorHAnsi"/>
                <w:color w:val="auto"/>
                <w:sz w:val="22"/>
                <w:szCs w:val="22"/>
              </w:rPr>
            </w:pPr>
            <w:r w:rsidRPr="00674E65">
              <w:rPr>
                <w:rFonts w:asciiTheme="minorHAnsi" w:hAnsiTheme="minorHAnsi"/>
                <w:color w:val="auto"/>
                <w:sz w:val="22"/>
                <w:szCs w:val="22"/>
              </w:rPr>
              <w:t>1</w:t>
            </w:r>
          </w:p>
        </w:tc>
        <w:tc>
          <w:tcPr>
            <w:tcW w:w="2518" w:type="pct"/>
          </w:tcPr>
          <w:p w14:paraId="0FFA3F03" w14:textId="77777777" w:rsidR="007D480F" w:rsidRPr="00674E65"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674E65">
              <w:rPr>
                <w:rFonts w:asciiTheme="minorHAnsi" w:hAnsiTheme="minorHAnsi"/>
                <w:color w:val="auto"/>
                <w:sz w:val="22"/>
                <w:szCs w:val="22"/>
              </w:rPr>
              <w:t>Calm (rippled)</w:t>
            </w:r>
          </w:p>
        </w:tc>
        <w:tc>
          <w:tcPr>
            <w:tcW w:w="1666" w:type="pct"/>
          </w:tcPr>
          <w:p w14:paraId="0E500F57" w14:textId="77777777" w:rsidR="007D480F" w:rsidRPr="00674E65"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674E65">
              <w:rPr>
                <w:rFonts w:asciiTheme="minorHAnsi" w:hAnsiTheme="minorHAnsi"/>
                <w:color w:val="auto"/>
                <w:sz w:val="22"/>
                <w:szCs w:val="22"/>
              </w:rPr>
              <w:t>0 – 0,1</w:t>
            </w:r>
          </w:p>
        </w:tc>
      </w:tr>
      <w:tr w:rsidR="00674E65" w:rsidRPr="00674E65" w14:paraId="7CCB6C09" w14:textId="77777777" w:rsidTr="00674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14:paraId="4D18F64D" w14:textId="77777777" w:rsidR="007D480F" w:rsidRPr="00674E65" w:rsidRDefault="007D480F" w:rsidP="00B75A61">
            <w:pPr>
              <w:pStyle w:val="TableContent"/>
              <w:jc w:val="center"/>
              <w:rPr>
                <w:rFonts w:asciiTheme="minorHAnsi" w:hAnsiTheme="minorHAnsi"/>
                <w:color w:val="auto"/>
                <w:sz w:val="22"/>
                <w:szCs w:val="22"/>
              </w:rPr>
            </w:pPr>
            <w:r w:rsidRPr="00674E65">
              <w:rPr>
                <w:rFonts w:asciiTheme="minorHAnsi" w:hAnsiTheme="minorHAnsi"/>
                <w:color w:val="auto"/>
                <w:sz w:val="22"/>
                <w:szCs w:val="22"/>
              </w:rPr>
              <w:t>2</w:t>
            </w:r>
          </w:p>
        </w:tc>
        <w:tc>
          <w:tcPr>
            <w:tcW w:w="2518" w:type="pct"/>
          </w:tcPr>
          <w:p w14:paraId="51ADD30B" w14:textId="77777777" w:rsidR="007D480F" w:rsidRPr="00674E65"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674E65">
              <w:rPr>
                <w:rFonts w:asciiTheme="minorHAnsi" w:hAnsiTheme="minorHAnsi"/>
                <w:color w:val="auto"/>
                <w:sz w:val="22"/>
                <w:szCs w:val="22"/>
              </w:rPr>
              <w:t>Smooth (wavelets)</w:t>
            </w:r>
          </w:p>
        </w:tc>
        <w:tc>
          <w:tcPr>
            <w:tcW w:w="1666" w:type="pct"/>
          </w:tcPr>
          <w:p w14:paraId="14863C7E" w14:textId="77777777" w:rsidR="007D480F" w:rsidRPr="00674E65"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674E65">
              <w:rPr>
                <w:rFonts w:asciiTheme="minorHAnsi" w:hAnsiTheme="minorHAnsi"/>
                <w:color w:val="auto"/>
                <w:sz w:val="22"/>
                <w:szCs w:val="22"/>
              </w:rPr>
              <w:t>0,1 – 0,5</w:t>
            </w:r>
          </w:p>
        </w:tc>
      </w:tr>
      <w:tr w:rsidR="00674E65" w:rsidRPr="00674E65" w14:paraId="35856CDE" w14:textId="77777777" w:rsidTr="00674E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14:paraId="22FC934D" w14:textId="77777777" w:rsidR="007D480F" w:rsidRPr="00674E65" w:rsidRDefault="007D480F" w:rsidP="00B75A61">
            <w:pPr>
              <w:pStyle w:val="TableContent"/>
              <w:jc w:val="center"/>
              <w:rPr>
                <w:rFonts w:asciiTheme="minorHAnsi" w:hAnsiTheme="minorHAnsi"/>
                <w:color w:val="auto"/>
                <w:sz w:val="22"/>
                <w:szCs w:val="22"/>
              </w:rPr>
            </w:pPr>
            <w:r w:rsidRPr="00674E65">
              <w:rPr>
                <w:rFonts w:asciiTheme="minorHAnsi" w:hAnsiTheme="minorHAnsi"/>
                <w:color w:val="auto"/>
                <w:sz w:val="22"/>
                <w:szCs w:val="22"/>
              </w:rPr>
              <w:t>3</w:t>
            </w:r>
          </w:p>
        </w:tc>
        <w:tc>
          <w:tcPr>
            <w:tcW w:w="2518" w:type="pct"/>
          </w:tcPr>
          <w:p w14:paraId="4EABB887" w14:textId="77777777" w:rsidR="007D480F" w:rsidRPr="00674E65"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674E65">
              <w:rPr>
                <w:rFonts w:asciiTheme="minorHAnsi" w:hAnsiTheme="minorHAnsi"/>
                <w:color w:val="auto"/>
                <w:sz w:val="22"/>
                <w:szCs w:val="22"/>
              </w:rPr>
              <w:t>Slight</w:t>
            </w:r>
          </w:p>
        </w:tc>
        <w:tc>
          <w:tcPr>
            <w:tcW w:w="1666" w:type="pct"/>
          </w:tcPr>
          <w:p w14:paraId="2CD2FECB" w14:textId="77777777" w:rsidR="007D480F" w:rsidRPr="00674E65"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674E65">
              <w:rPr>
                <w:rFonts w:asciiTheme="minorHAnsi" w:hAnsiTheme="minorHAnsi"/>
                <w:color w:val="auto"/>
                <w:sz w:val="22"/>
                <w:szCs w:val="22"/>
              </w:rPr>
              <w:t>0,5 – 1,25</w:t>
            </w:r>
          </w:p>
        </w:tc>
      </w:tr>
      <w:tr w:rsidR="00674E65" w:rsidRPr="00674E65" w14:paraId="3DABB0DF" w14:textId="77777777" w:rsidTr="00674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14:paraId="5AAE4030" w14:textId="77777777" w:rsidR="007D480F" w:rsidRPr="00674E65" w:rsidRDefault="007D480F" w:rsidP="00B75A61">
            <w:pPr>
              <w:pStyle w:val="TableContent"/>
              <w:jc w:val="center"/>
              <w:rPr>
                <w:rFonts w:asciiTheme="minorHAnsi" w:hAnsiTheme="minorHAnsi"/>
                <w:color w:val="auto"/>
                <w:sz w:val="22"/>
                <w:szCs w:val="22"/>
              </w:rPr>
            </w:pPr>
            <w:r w:rsidRPr="00674E65">
              <w:rPr>
                <w:rFonts w:asciiTheme="minorHAnsi" w:hAnsiTheme="minorHAnsi"/>
                <w:color w:val="auto"/>
                <w:sz w:val="22"/>
                <w:szCs w:val="22"/>
              </w:rPr>
              <w:t>4</w:t>
            </w:r>
          </w:p>
        </w:tc>
        <w:tc>
          <w:tcPr>
            <w:tcW w:w="2518" w:type="pct"/>
          </w:tcPr>
          <w:p w14:paraId="69E14C79" w14:textId="77777777" w:rsidR="007D480F" w:rsidRPr="00674E65"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674E65">
              <w:rPr>
                <w:rFonts w:asciiTheme="minorHAnsi" w:hAnsiTheme="minorHAnsi"/>
                <w:color w:val="auto"/>
                <w:sz w:val="22"/>
                <w:szCs w:val="22"/>
              </w:rPr>
              <w:t>Moderate</w:t>
            </w:r>
          </w:p>
        </w:tc>
        <w:tc>
          <w:tcPr>
            <w:tcW w:w="1666" w:type="pct"/>
          </w:tcPr>
          <w:p w14:paraId="033FB266" w14:textId="77777777" w:rsidR="007D480F" w:rsidRPr="00674E65"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674E65">
              <w:rPr>
                <w:rFonts w:asciiTheme="minorHAnsi" w:hAnsiTheme="minorHAnsi"/>
                <w:color w:val="auto"/>
                <w:sz w:val="22"/>
                <w:szCs w:val="22"/>
              </w:rPr>
              <w:t>1,25 – 2,5</w:t>
            </w:r>
          </w:p>
        </w:tc>
      </w:tr>
      <w:tr w:rsidR="00674E65" w:rsidRPr="00674E65" w14:paraId="2FA2D0D4" w14:textId="77777777" w:rsidTr="00674E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14:paraId="7EAD2F3B" w14:textId="77777777" w:rsidR="007D480F" w:rsidRPr="00674E65" w:rsidRDefault="007D480F" w:rsidP="00B75A61">
            <w:pPr>
              <w:pStyle w:val="TableContent"/>
              <w:jc w:val="center"/>
              <w:rPr>
                <w:rFonts w:asciiTheme="minorHAnsi" w:hAnsiTheme="minorHAnsi"/>
                <w:color w:val="auto"/>
                <w:sz w:val="22"/>
                <w:szCs w:val="22"/>
              </w:rPr>
            </w:pPr>
            <w:r w:rsidRPr="00674E65">
              <w:rPr>
                <w:rFonts w:asciiTheme="minorHAnsi" w:hAnsiTheme="minorHAnsi"/>
                <w:color w:val="auto"/>
                <w:sz w:val="22"/>
                <w:szCs w:val="22"/>
              </w:rPr>
              <w:t>5</w:t>
            </w:r>
          </w:p>
        </w:tc>
        <w:tc>
          <w:tcPr>
            <w:tcW w:w="2518" w:type="pct"/>
          </w:tcPr>
          <w:p w14:paraId="54F9E192" w14:textId="77777777" w:rsidR="007D480F" w:rsidRPr="00674E65"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674E65">
              <w:rPr>
                <w:rFonts w:asciiTheme="minorHAnsi" w:hAnsiTheme="minorHAnsi"/>
                <w:color w:val="auto"/>
                <w:sz w:val="22"/>
                <w:szCs w:val="22"/>
              </w:rPr>
              <w:t>Rough</w:t>
            </w:r>
          </w:p>
        </w:tc>
        <w:tc>
          <w:tcPr>
            <w:tcW w:w="1666" w:type="pct"/>
          </w:tcPr>
          <w:p w14:paraId="114F70B0" w14:textId="77777777" w:rsidR="007D480F" w:rsidRPr="00674E65"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674E65">
              <w:rPr>
                <w:rFonts w:asciiTheme="minorHAnsi" w:hAnsiTheme="minorHAnsi"/>
                <w:color w:val="auto"/>
                <w:sz w:val="22"/>
                <w:szCs w:val="22"/>
              </w:rPr>
              <w:t>2,5 – 4,0</w:t>
            </w:r>
          </w:p>
        </w:tc>
      </w:tr>
      <w:tr w:rsidR="00674E65" w:rsidRPr="00674E65" w14:paraId="358C154A" w14:textId="77777777" w:rsidTr="00674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14:paraId="14321409" w14:textId="77777777" w:rsidR="007D480F" w:rsidRPr="00674E65" w:rsidRDefault="007D480F" w:rsidP="00B75A61">
            <w:pPr>
              <w:pStyle w:val="TableContent"/>
              <w:jc w:val="center"/>
              <w:rPr>
                <w:rFonts w:asciiTheme="minorHAnsi" w:hAnsiTheme="minorHAnsi"/>
                <w:color w:val="auto"/>
                <w:sz w:val="22"/>
                <w:szCs w:val="22"/>
              </w:rPr>
            </w:pPr>
            <w:r w:rsidRPr="00674E65">
              <w:rPr>
                <w:rFonts w:asciiTheme="minorHAnsi" w:hAnsiTheme="minorHAnsi"/>
                <w:color w:val="auto"/>
                <w:sz w:val="22"/>
                <w:szCs w:val="22"/>
              </w:rPr>
              <w:t>6</w:t>
            </w:r>
          </w:p>
        </w:tc>
        <w:tc>
          <w:tcPr>
            <w:tcW w:w="2518" w:type="pct"/>
          </w:tcPr>
          <w:p w14:paraId="60374787" w14:textId="77777777" w:rsidR="007D480F" w:rsidRPr="00674E65"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674E65">
              <w:rPr>
                <w:rFonts w:asciiTheme="minorHAnsi" w:hAnsiTheme="minorHAnsi"/>
                <w:color w:val="auto"/>
                <w:sz w:val="22"/>
                <w:szCs w:val="22"/>
              </w:rPr>
              <w:t>Very Rough</w:t>
            </w:r>
          </w:p>
        </w:tc>
        <w:tc>
          <w:tcPr>
            <w:tcW w:w="1666" w:type="pct"/>
          </w:tcPr>
          <w:p w14:paraId="43BFF0F7" w14:textId="77777777" w:rsidR="007D480F" w:rsidRPr="00674E65"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674E65">
              <w:rPr>
                <w:rFonts w:asciiTheme="minorHAnsi" w:hAnsiTheme="minorHAnsi"/>
                <w:color w:val="auto"/>
                <w:sz w:val="22"/>
                <w:szCs w:val="22"/>
              </w:rPr>
              <w:t>4,0 – 6,0</w:t>
            </w:r>
          </w:p>
        </w:tc>
      </w:tr>
      <w:tr w:rsidR="00674E65" w:rsidRPr="00674E65" w14:paraId="0717C7E7" w14:textId="77777777" w:rsidTr="00674E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14:paraId="5A197E64" w14:textId="77777777" w:rsidR="007D480F" w:rsidRPr="00674E65" w:rsidRDefault="007D480F" w:rsidP="00B75A61">
            <w:pPr>
              <w:pStyle w:val="TableContent"/>
              <w:jc w:val="center"/>
              <w:rPr>
                <w:rFonts w:asciiTheme="minorHAnsi" w:hAnsiTheme="minorHAnsi"/>
                <w:color w:val="auto"/>
                <w:sz w:val="22"/>
                <w:szCs w:val="22"/>
              </w:rPr>
            </w:pPr>
            <w:r w:rsidRPr="00674E65">
              <w:rPr>
                <w:rFonts w:asciiTheme="minorHAnsi" w:hAnsiTheme="minorHAnsi"/>
                <w:color w:val="auto"/>
                <w:sz w:val="22"/>
                <w:szCs w:val="22"/>
              </w:rPr>
              <w:t>7</w:t>
            </w:r>
          </w:p>
        </w:tc>
        <w:tc>
          <w:tcPr>
            <w:tcW w:w="2518" w:type="pct"/>
          </w:tcPr>
          <w:p w14:paraId="1F12993F" w14:textId="77777777" w:rsidR="007D480F" w:rsidRPr="00674E65"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674E65">
              <w:rPr>
                <w:rFonts w:asciiTheme="minorHAnsi" w:hAnsiTheme="minorHAnsi"/>
                <w:color w:val="auto"/>
                <w:sz w:val="22"/>
                <w:szCs w:val="22"/>
              </w:rPr>
              <w:t>High</w:t>
            </w:r>
          </w:p>
        </w:tc>
        <w:tc>
          <w:tcPr>
            <w:tcW w:w="1666" w:type="pct"/>
          </w:tcPr>
          <w:p w14:paraId="278DD457" w14:textId="77777777" w:rsidR="007D480F" w:rsidRPr="00674E65"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674E65">
              <w:rPr>
                <w:rFonts w:asciiTheme="minorHAnsi" w:hAnsiTheme="minorHAnsi"/>
                <w:color w:val="auto"/>
                <w:sz w:val="22"/>
                <w:szCs w:val="22"/>
              </w:rPr>
              <w:t>6,0 – 9,0</w:t>
            </w:r>
          </w:p>
        </w:tc>
      </w:tr>
      <w:tr w:rsidR="00674E65" w:rsidRPr="00674E65" w14:paraId="79B4F26B" w14:textId="77777777" w:rsidTr="00674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14:paraId="365CA888" w14:textId="77777777" w:rsidR="007D480F" w:rsidRPr="00674E65" w:rsidRDefault="007D480F" w:rsidP="00B75A61">
            <w:pPr>
              <w:pStyle w:val="TableContent"/>
              <w:jc w:val="center"/>
              <w:rPr>
                <w:rFonts w:asciiTheme="minorHAnsi" w:hAnsiTheme="minorHAnsi"/>
                <w:color w:val="auto"/>
                <w:sz w:val="22"/>
                <w:szCs w:val="22"/>
              </w:rPr>
            </w:pPr>
            <w:r w:rsidRPr="00674E65">
              <w:rPr>
                <w:rFonts w:asciiTheme="minorHAnsi" w:hAnsiTheme="minorHAnsi"/>
                <w:color w:val="auto"/>
                <w:sz w:val="22"/>
                <w:szCs w:val="22"/>
              </w:rPr>
              <w:t>8</w:t>
            </w:r>
          </w:p>
        </w:tc>
        <w:tc>
          <w:tcPr>
            <w:tcW w:w="2518" w:type="pct"/>
          </w:tcPr>
          <w:p w14:paraId="1BBA4B6A" w14:textId="77777777" w:rsidR="007D480F" w:rsidRPr="00674E65"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674E65">
              <w:rPr>
                <w:rFonts w:asciiTheme="minorHAnsi" w:hAnsiTheme="minorHAnsi"/>
                <w:color w:val="auto"/>
                <w:sz w:val="22"/>
                <w:szCs w:val="22"/>
              </w:rPr>
              <w:t>Very High</w:t>
            </w:r>
          </w:p>
        </w:tc>
        <w:tc>
          <w:tcPr>
            <w:tcW w:w="1666" w:type="pct"/>
          </w:tcPr>
          <w:p w14:paraId="54EBEB76" w14:textId="77777777" w:rsidR="007D480F" w:rsidRPr="00674E65"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674E65">
              <w:rPr>
                <w:rFonts w:asciiTheme="minorHAnsi" w:hAnsiTheme="minorHAnsi"/>
                <w:color w:val="auto"/>
                <w:sz w:val="22"/>
                <w:szCs w:val="22"/>
              </w:rPr>
              <w:t>9,0 – 14,0</w:t>
            </w:r>
          </w:p>
        </w:tc>
      </w:tr>
      <w:tr w:rsidR="00674E65" w:rsidRPr="00674E65" w14:paraId="317E0420" w14:textId="77777777" w:rsidTr="00674E6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14:paraId="2DC4E9EF" w14:textId="77777777" w:rsidR="007D480F" w:rsidRPr="00674E65" w:rsidRDefault="007D480F" w:rsidP="00B75A61">
            <w:pPr>
              <w:pStyle w:val="TableContent"/>
              <w:jc w:val="center"/>
              <w:rPr>
                <w:rFonts w:asciiTheme="minorHAnsi" w:hAnsiTheme="minorHAnsi"/>
                <w:color w:val="auto"/>
                <w:sz w:val="22"/>
                <w:szCs w:val="22"/>
              </w:rPr>
            </w:pPr>
            <w:r w:rsidRPr="00674E65">
              <w:rPr>
                <w:rFonts w:asciiTheme="minorHAnsi" w:hAnsiTheme="minorHAnsi"/>
                <w:color w:val="auto"/>
                <w:sz w:val="22"/>
                <w:szCs w:val="22"/>
              </w:rPr>
              <w:t>9</w:t>
            </w:r>
          </w:p>
        </w:tc>
        <w:tc>
          <w:tcPr>
            <w:tcW w:w="2518" w:type="pct"/>
          </w:tcPr>
          <w:p w14:paraId="764F416D" w14:textId="77777777" w:rsidR="007D480F" w:rsidRPr="00674E65" w:rsidRDefault="007D480F" w:rsidP="00B75A61">
            <w:pPr>
              <w:pStyle w:val="TableContent"/>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olor w:val="auto"/>
                <w:sz w:val="22"/>
                <w:szCs w:val="22"/>
              </w:rPr>
            </w:pPr>
            <w:r w:rsidRPr="00674E65">
              <w:rPr>
                <w:rFonts w:asciiTheme="minorHAnsi" w:hAnsiTheme="minorHAnsi"/>
                <w:color w:val="auto"/>
                <w:sz w:val="22"/>
                <w:szCs w:val="22"/>
              </w:rPr>
              <w:t>Phenomenal</w:t>
            </w:r>
          </w:p>
        </w:tc>
        <w:tc>
          <w:tcPr>
            <w:cnfStyle w:val="000000000010" w:firstRow="0" w:lastRow="0" w:firstColumn="0" w:lastColumn="0" w:oddVBand="0" w:evenVBand="0" w:oddHBand="0" w:evenHBand="0" w:firstRowFirstColumn="0" w:firstRowLastColumn="0" w:lastRowFirstColumn="0" w:lastRowLastColumn="1"/>
            <w:tcW w:w="1666" w:type="pct"/>
          </w:tcPr>
          <w:p w14:paraId="598DD700" w14:textId="77777777" w:rsidR="007D480F" w:rsidRPr="00674E65" w:rsidRDefault="007D480F" w:rsidP="00B75A61">
            <w:pPr>
              <w:pStyle w:val="TableContent"/>
              <w:jc w:val="center"/>
              <w:rPr>
                <w:rFonts w:asciiTheme="minorHAnsi" w:hAnsiTheme="minorHAnsi"/>
                <w:color w:val="auto"/>
                <w:sz w:val="22"/>
                <w:szCs w:val="22"/>
              </w:rPr>
            </w:pPr>
            <w:r w:rsidRPr="00674E65">
              <w:rPr>
                <w:rFonts w:asciiTheme="minorHAnsi" w:hAnsiTheme="minorHAnsi"/>
                <w:color w:val="auto"/>
                <w:sz w:val="22"/>
                <w:szCs w:val="22"/>
              </w:rPr>
              <w:t>&gt; 14,0</w:t>
            </w:r>
          </w:p>
        </w:tc>
      </w:tr>
    </w:tbl>
    <w:p w14:paraId="4A711365" w14:textId="77777777" w:rsidR="007D480F" w:rsidRPr="007D480F" w:rsidRDefault="007D480F" w:rsidP="007D480F">
      <w:pPr>
        <w:pStyle w:val="Appendixbodytext"/>
        <w:rPr>
          <w:rFonts w:asciiTheme="minorHAnsi" w:hAnsiTheme="minorHAnsi"/>
          <w:sz w:val="22"/>
          <w:szCs w:val="22"/>
        </w:rPr>
      </w:pPr>
    </w:p>
    <w:p w14:paraId="6F01E660"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noProof/>
          <w:sz w:val="22"/>
          <w:szCs w:val="22"/>
          <w:lang w:eastAsia="en-GB"/>
        </w:rPr>
        <w:lastRenderedPageBreak/>
        <w:drawing>
          <wp:anchor distT="0" distB="0" distL="114300" distR="114300" simplePos="0" relativeHeight="251660288" behindDoc="0" locked="0" layoutInCell="1" allowOverlap="1" wp14:anchorId="4A7FBF1F" wp14:editId="21D3EE9E">
            <wp:simplePos x="0" y="0"/>
            <wp:positionH relativeFrom="column">
              <wp:posOffset>-13335</wp:posOffset>
            </wp:positionH>
            <wp:positionV relativeFrom="paragraph">
              <wp:posOffset>327660</wp:posOffset>
            </wp:positionV>
            <wp:extent cx="6388735" cy="423608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88735" cy="4236085"/>
                    </a:xfrm>
                    <a:prstGeom prst="rect">
                      <a:avLst/>
                    </a:prstGeom>
                    <a:noFill/>
                  </pic:spPr>
                </pic:pic>
              </a:graphicData>
            </a:graphic>
            <wp14:sizeRelH relativeFrom="page">
              <wp14:pctWidth>0</wp14:pctWidth>
            </wp14:sizeRelH>
            <wp14:sizeRelV relativeFrom="page">
              <wp14:pctHeight>0</wp14:pctHeight>
            </wp14:sizeRelV>
          </wp:anchor>
        </w:drawing>
      </w:r>
      <w:r w:rsidRPr="007D480F">
        <w:rPr>
          <w:rFonts w:asciiTheme="minorHAnsi" w:hAnsiTheme="minorHAnsi"/>
          <w:sz w:val="22"/>
          <w:szCs w:val="22"/>
        </w:rPr>
        <w:t>The significant wave height can be transformed into an observed wave height using the figure below:</w:t>
      </w:r>
    </w:p>
    <w:p w14:paraId="68B2DBE9" w14:textId="77777777" w:rsidR="00674E65" w:rsidRDefault="00674E65" w:rsidP="007D480F">
      <w:pPr>
        <w:pStyle w:val="Appendixheading"/>
        <w:rPr>
          <w:rFonts w:asciiTheme="minorHAnsi" w:hAnsiTheme="minorHAnsi"/>
          <w:sz w:val="22"/>
          <w:szCs w:val="22"/>
        </w:rPr>
      </w:pPr>
      <w:bookmarkStart w:id="192" w:name="_Toc331144708"/>
    </w:p>
    <w:p w14:paraId="15E367BB" w14:textId="77777777" w:rsidR="00674E65" w:rsidRDefault="00674E65" w:rsidP="00674E65">
      <w:pPr>
        <w:pStyle w:val="Appendixheadinglevel2"/>
      </w:pPr>
    </w:p>
    <w:p w14:paraId="73307C91" w14:textId="77777777" w:rsidR="00674E65" w:rsidRDefault="00674E65" w:rsidP="00674E65">
      <w:pPr>
        <w:pStyle w:val="Appendixbodytext"/>
      </w:pPr>
    </w:p>
    <w:p w14:paraId="5F50341F" w14:textId="77777777" w:rsidR="00674E65" w:rsidRDefault="00674E65" w:rsidP="00674E65">
      <w:pPr>
        <w:pStyle w:val="Appendixbodytext"/>
      </w:pPr>
    </w:p>
    <w:p w14:paraId="63CD7528" w14:textId="77777777" w:rsidR="00674E65" w:rsidRDefault="00674E65" w:rsidP="00674E65">
      <w:pPr>
        <w:pStyle w:val="Appendixbodytext"/>
      </w:pPr>
    </w:p>
    <w:p w14:paraId="152DF23F" w14:textId="77777777" w:rsidR="00674E65" w:rsidRDefault="00674E65" w:rsidP="00674E65">
      <w:pPr>
        <w:pStyle w:val="Appendixbodytext"/>
      </w:pPr>
    </w:p>
    <w:p w14:paraId="55BF3D04" w14:textId="77777777" w:rsidR="00674E65" w:rsidRDefault="00674E65" w:rsidP="00674E65">
      <w:pPr>
        <w:pStyle w:val="Appendixbodytext"/>
      </w:pPr>
    </w:p>
    <w:p w14:paraId="77BAB2B2" w14:textId="77777777" w:rsidR="00674E65" w:rsidRDefault="00674E65" w:rsidP="00674E65">
      <w:pPr>
        <w:pStyle w:val="Appendixbodytext"/>
      </w:pPr>
    </w:p>
    <w:p w14:paraId="7EB5501F" w14:textId="77777777" w:rsidR="00674E65" w:rsidRDefault="00674E65" w:rsidP="00674E65">
      <w:pPr>
        <w:pStyle w:val="Appendixbodytext"/>
      </w:pPr>
    </w:p>
    <w:p w14:paraId="17ED027E" w14:textId="77777777" w:rsidR="00674E65" w:rsidRDefault="00674E65" w:rsidP="00674E65">
      <w:pPr>
        <w:pStyle w:val="Appendixbodytext"/>
      </w:pPr>
    </w:p>
    <w:p w14:paraId="6B740B6C" w14:textId="77777777" w:rsidR="00674E65" w:rsidRDefault="00674E65" w:rsidP="00674E65">
      <w:pPr>
        <w:pStyle w:val="Appendixbodytext"/>
      </w:pPr>
    </w:p>
    <w:p w14:paraId="7423CA0A" w14:textId="77777777" w:rsidR="00674E65" w:rsidRDefault="00674E65" w:rsidP="00674E65">
      <w:pPr>
        <w:pStyle w:val="Appendixheadinglevel2"/>
      </w:pPr>
    </w:p>
    <w:p w14:paraId="3C17BA7C" w14:textId="77777777" w:rsidR="0093769C" w:rsidRDefault="0093769C" w:rsidP="0093769C">
      <w:pPr>
        <w:pStyle w:val="Appendixbodytext"/>
      </w:pPr>
    </w:p>
    <w:p w14:paraId="183FDD62" w14:textId="77777777" w:rsidR="0093769C" w:rsidRPr="0093769C" w:rsidRDefault="0093769C" w:rsidP="0093769C">
      <w:pPr>
        <w:pStyle w:val="Appendixbodytext"/>
      </w:pPr>
    </w:p>
    <w:p w14:paraId="744AC0BF" w14:textId="36296656" w:rsidR="007D480F" w:rsidRPr="007D480F" w:rsidRDefault="007D480F" w:rsidP="00365FAC">
      <w:pPr>
        <w:pStyle w:val="Appendix2"/>
        <w:rPr>
          <w:strike/>
        </w:rPr>
      </w:pPr>
      <w:r w:rsidRPr="007D480F">
        <w:lastRenderedPageBreak/>
        <w:t>Appendix 3 – Ballast exchange sequences</w:t>
      </w:r>
      <w:bookmarkEnd w:id="192"/>
      <w:r w:rsidRPr="007D480F">
        <w:t xml:space="preserve"> </w:t>
      </w:r>
    </w:p>
    <w:p w14:paraId="72D1685A" w14:textId="77777777" w:rsidR="007D480F" w:rsidRPr="007D480F" w:rsidRDefault="007D480F" w:rsidP="007D480F">
      <w:pPr>
        <w:pStyle w:val="Appendixbodytext"/>
        <w:rPr>
          <w:rFonts w:asciiTheme="minorHAnsi" w:hAnsiTheme="minorHAnsi"/>
          <w:noProof/>
          <w:color w:val="E05206"/>
          <w:sz w:val="22"/>
          <w:szCs w:val="22"/>
        </w:rPr>
      </w:pPr>
      <w:r w:rsidRPr="007D480F">
        <w:rPr>
          <w:rFonts w:asciiTheme="minorHAnsi" w:hAnsiTheme="minorHAnsi"/>
          <w:noProof/>
          <w:color w:val="E05206"/>
          <w:sz w:val="22"/>
          <w:szCs w:val="22"/>
        </w:rPr>
        <w:t xml:space="preserve"> [Insert ballast exchange sequences]</w:t>
      </w:r>
    </w:p>
    <w:p w14:paraId="669D4665" w14:textId="77777777" w:rsidR="007D480F" w:rsidRPr="007D480F" w:rsidRDefault="007D480F" w:rsidP="007D480F">
      <w:pPr>
        <w:pStyle w:val="Appendixbodytext"/>
        <w:rPr>
          <w:rFonts w:asciiTheme="minorHAnsi" w:hAnsiTheme="minorHAnsi"/>
          <w:noProof/>
          <w:sz w:val="22"/>
          <w:szCs w:val="22"/>
        </w:rPr>
      </w:pPr>
    </w:p>
    <w:p w14:paraId="3AA27AB7" w14:textId="77777777" w:rsidR="007D480F" w:rsidRPr="007D480F" w:rsidRDefault="007D480F" w:rsidP="007D480F">
      <w:pPr>
        <w:pStyle w:val="Appendixbodytext"/>
        <w:rPr>
          <w:rFonts w:asciiTheme="minorHAnsi" w:hAnsiTheme="minorHAnsi"/>
          <w:noProof/>
          <w:sz w:val="22"/>
          <w:szCs w:val="22"/>
        </w:rPr>
      </w:pPr>
      <w:r w:rsidRPr="007D480F">
        <w:rPr>
          <w:rFonts w:asciiTheme="minorHAnsi" w:hAnsiTheme="minorHAnsi"/>
          <w:noProof/>
          <w:sz w:val="22"/>
          <w:szCs w:val="22"/>
        </w:rPr>
        <w:t>Example format of exchange sequences:</w:t>
      </w:r>
    </w:p>
    <w:p w14:paraId="064A9926" w14:textId="77777777" w:rsidR="007D480F" w:rsidRPr="007D480F" w:rsidRDefault="007D480F" w:rsidP="007D480F">
      <w:pPr>
        <w:pStyle w:val="Appendixbodytext"/>
        <w:rPr>
          <w:rFonts w:asciiTheme="minorHAnsi" w:hAnsiTheme="minorHAnsi"/>
          <w:noProof/>
          <w:sz w:val="22"/>
          <w:szCs w:val="22"/>
        </w:rPr>
      </w:pPr>
    </w:p>
    <w:p w14:paraId="76E1F209" w14:textId="77777777" w:rsidR="007D480F" w:rsidRPr="007D480F" w:rsidRDefault="007D480F" w:rsidP="007D480F">
      <w:pPr>
        <w:pStyle w:val="GridNormal"/>
        <w:rPr>
          <w:rFonts w:asciiTheme="minorHAnsi" w:hAnsiTheme="minorHAnsi"/>
          <w:sz w:val="22"/>
          <w:szCs w:val="22"/>
        </w:rPr>
      </w:pPr>
      <w:bookmarkStart w:id="193" w:name="_Toc331055304"/>
      <w:bookmarkStart w:id="194" w:name="_Toc331055418"/>
      <w:bookmarkStart w:id="195" w:name="_Toc331055813"/>
      <w:bookmarkStart w:id="196" w:name="_Toc331144096"/>
      <w:r w:rsidRPr="007D480F">
        <w:rPr>
          <w:rFonts w:asciiTheme="minorHAnsi" w:hAnsiTheme="minorHAnsi"/>
          <w:noProof/>
          <w:sz w:val="22"/>
          <w:szCs w:val="22"/>
        </w:rPr>
        <w:drawing>
          <wp:inline distT="0" distB="0" distL="0" distR="0" wp14:anchorId="5A75DB85" wp14:editId="76735907">
            <wp:extent cx="5829300" cy="6096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29300" cy="6096000"/>
                    </a:xfrm>
                    <a:prstGeom prst="rect">
                      <a:avLst/>
                    </a:prstGeom>
                    <a:noFill/>
                    <a:ln>
                      <a:noFill/>
                    </a:ln>
                  </pic:spPr>
                </pic:pic>
              </a:graphicData>
            </a:graphic>
          </wp:inline>
        </w:drawing>
      </w:r>
      <w:bookmarkStart w:id="197" w:name="_Toc331144710"/>
      <w:bookmarkEnd w:id="193"/>
      <w:bookmarkEnd w:id="194"/>
      <w:bookmarkEnd w:id="195"/>
      <w:bookmarkEnd w:id="196"/>
    </w:p>
    <w:p w14:paraId="550F3C0E" w14:textId="77777777" w:rsidR="007D480F" w:rsidRPr="007D480F" w:rsidRDefault="007D480F" w:rsidP="007D480F">
      <w:pPr>
        <w:spacing w:line="240" w:lineRule="auto"/>
        <w:rPr>
          <w:rFonts w:eastAsia="Times New Roman"/>
          <w:lang w:eastAsia="en-GB"/>
        </w:rPr>
      </w:pPr>
      <w:r w:rsidRPr="007D480F">
        <w:br w:type="page"/>
      </w:r>
    </w:p>
    <w:p w14:paraId="447FB76F" w14:textId="77777777" w:rsidR="007D480F" w:rsidRPr="007D480F" w:rsidRDefault="007D480F" w:rsidP="00690402">
      <w:pPr>
        <w:pStyle w:val="Appendix2"/>
      </w:pPr>
      <w:r w:rsidRPr="007D480F">
        <w:lastRenderedPageBreak/>
        <w:t>Appendix 4 – National or local requirements</w:t>
      </w:r>
      <w:bookmarkEnd w:id="197"/>
      <w:r w:rsidRPr="007D480F">
        <w:t xml:space="preserve"> </w:t>
      </w:r>
    </w:p>
    <w:p w14:paraId="72ACE8B3"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National or local requirements for the control and management of ship’s ballast water and sediments, including report forms (where applicable).</w:t>
      </w:r>
    </w:p>
    <w:p w14:paraId="6E6810E3" w14:textId="77777777" w:rsidR="007D480F" w:rsidRPr="00355142" w:rsidRDefault="007D480F" w:rsidP="007D480F">
      <w:pPr>
        <w:pStyle w:val="Appendixbodytext"/>
        <w:rPr>
          <w:rFonts w:asciiTheme="minorHAnsi" w:hAnsiTheme="minorHAnsi"/>
          <w:b/>
          <w:bCs/>
          <w:sz w:val="22"/>
          <w:szCs w:val="22"/>
        </w:rPr>
      </w:pPr>
      <w:r w:rsidRPr="00355142">
        <w:rPr>
          <w:rFonts w:asciiTheme="minorHAnsi" w:hAnsiTheme="minorHAnsi"/>
          <w:b/>
          <w:bCs/>
          <w:sz w:val="22"/>
          <w:szCs w:val="22"/>
        </w:rPr>
        <w:t xml:space="preserve">This section should be maintained </w:t>
      </w:r>
      <w:proofErr w:type="gramStart"/>
      <w:r w:rsidRPr="00355142">
        <w:rPr>
          <w:rFonts w:asciiTheme="minorHAnsi" w:hAnsiTheme="minorHAnsi"/>
          <w:b/>
          <w:bCs/>
          <w:sz w:val="22"/>
          <w:szCs w:val="22"/>
        </w:rPr>
        <w:t>up-to-date</w:t>
      </w:r>
      <w:proofErr w:type="gramEnd"/>
      <w:r w:rsidRPr="00355142">
        <w:rPr>
          <w:rFonts w:asciiTheme="minorHAnsi" w:hAnsiTheme="minorHAnsi"/>
          <w:b/>
          <w:bCs/>
          <w:sz w:val="22"/>
          <w:szCs w:val="22"/>
        </w:rPr>
        <w:t xml:space="preserve"> by the Ballast Water Management Officer.</w:t>
      </w:r>
    </w:p>
    <w:p w14:paraId="295CCA07" w14:textId="77777777" w:rsidR="007D480F" w:rsidRPr="007D480F" w:rsidRDefault="007D480F" w:rsidP="007D480F">
      <w:pPr>
        <w:spacing w:line="240" w:lineRule="auto"/>
        <w:rPr>
          <w:color w:val="E05206"/>
        </w:rPr>
      </w:pPr>
      <w:r w:rsidRPr="007D480F">
        <w:rPr>
          <w:color w:val="E05206"/>
        </w:rPr>
        <w:t>[Insert national and local requirements]</w:t>
      </w:r>
    </w:p>
    <w:p w14:paraId="3042E989" w14:textId="77777777" w:rsidR="007D480F" w:rsidRPr="007D480F" w:rsidRDefault="007D480F" w:rsidP="007D480F">
      <w:pPr>
        <w:pStyle w:val="Appendixbodytext"/>
        <w:rPr>
          <w:rFonts w:asciiTheme="minorHAnsi" w:hAnsiTheme="minorHAnsi"/>
          <w:sz w:val="22"/>
          <w:szCs w:val="22"/>
        </w:rPr>
        <w:sectPr w:rsidR="007D480F" w:rsidRPr="007D480F" w:rsidSect="00FE766D">
          <w:headerReference w:type="even" r:id="rId26"/>
          <w:headerReference w:type="default" r:id="rId27"/>
          <w:footerReference w:type="even" r:id="rId28"/>
          <w:footerReference w:type="default" r:id="rId29"/>
          <w:pgSz w:w="11906" w:h="16838" w:code="9"/>
          <w:pgMar w:top="1985" w:right="851" w:bottom="1531" w:left="1134" w:header="851" w:footer="851" w:gutter="0"/>
          <w:cols w:space="708"/>
          <w:docGrid w:linePitch="360"/>
        </w:sectPr>
      </w:pPr>
    </w:p>
    <w:p w14:paraId="1205E80A" w14:textId="77777777" w:rsidR="007D480F" w:rsidRPr="0093769C" w:rsidRDefault="007D480F" w:rsidP="007D480F">
      <w:pPr>
        <w:pStyle w:val="NumberedHeading4"/>
        <w:numPr>
          <w:ilvl w:val="0"/>
          <w:numId w:val="0"/>
        </w:numPr>
        <w:ind w:left="737" w:hanging="737"/>
        <w:rPr>
          <w:rFonts w:asciiTheme="minorHAnsi" w:hAnsiTheme="minorHAnsi"/>
          <w:color w:val="04AA9E"/>
          <w:sz w:val="22"/>
          <w:szCs w:val="22"/>
        </w:rPr>
      </w:pPr>
      <w:bookmarkStart w:id="198" w:name="_Toc154138103"/>
      <w:bookmarkStart w:id="199" w:name="_Toc155625688"/>
      <w:r w:rsidRPr="0093769C">
        <w:rPr>
          <w:rFonts w:asciiTheme="minorHAnsi" w:hAnsiTheme="minorHAnsi"/>
          <w:color w:val="04AA9E"/>
          <w:sz w:val="22"/>
          <w:szCs w:val="22"/>
        </w:rPr>
        <w:lastRenderedPageBreak/>
        <w:t>Example ballast water reporting form</w:t>
      </w:r>
      <w:bookmarkEnd w:id="198"/>
      <w:bookmarkEnd w:id="199"/>
    </w:p>
    <w:p w14:paraId="07A3951D"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(To be provided to the port state authority on request)</w:t>
      </w:r>
    </w:p>
    <w:p w14:paraId="299C25F8"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noProof/>
          <w:sz w:val="22"/>
          <w:szCs w:val="22"/>
        </w:rPr>
        <w:drawing>
          <wp:anchor distT="0" distB="0" distL="114300" distR="114300" simplePos="0" relativeHeight="251661312" behindDoc="0" locked="0" layoutInCell="1" allowOverlap="1" wp14:anchorId="422B47F8" wp14:editId="1174DAA0">
            <wp:simplePos x="0" y="0"/>
            <wp:positionH relativeFrom="column">
              <wp:posOffset>-38100</wp:posOffset>
            </wp:positionH>
            <wp:positionV relativeFrom="paragraph">
              <wp:posOffset>200025</wp:posOffset>
            </wp:positionV>
            <wp:extent cx="8572500" cy="5261772"/>
            <wp:effectExtent l="0" t="0" r="0" b="0"/>
            <wp:wrapNone/>
            <wp:docPr id="17810945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00" cy="52617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969EB" w14:textId="77777777" w:rsidR="007D480F" w:rsidRPr="007D480F" w:rsidRDefault="007D480F" w:rsidP="007D480F">
      <w:pPr>
        <w:pStyle w:val="Appendixbodytext"/>
        <w:rPr>
          <w:rFonts w:asciiTheme="minorHAnsi" w:hAnsiTheme="minorHAnsi"/>
          <w:sz w:val="22"/>
          <w:szCs w:val="22"/>
        </w:rPr>
      </w:pPr>
    </w:p>
    <w:p w14:paraId="75113981" w14:textId="77777777" w:rsidR="007D480F" w:rsidRPr="007D480F" w:rsidRDefault="007D480F" w:rsidP="007D480F">
      <w:pPr>
        <w:pStyle w:val="Appendixbodytext"/>
        <w:rPr>
          <w:rFonts w:asciiTheme="minorHAnsi" w:hAnsiTheme="minorHAnsi"/>
          <w:sz w:val="22"/>
          <w:szCs w:val="22"/>
        </w:rPr>
      </w:pPr>
    </w:p>
    <w:p w14:paraId="30D8019A" w14:textId="77777777" w:rsidR="007D480F" w:rsidRPr="007D480F" w:rsidRDefault="007D480F" w:rsidP="007D480F">
      <w:pPr>
        <w:pStyle w:val="Appendixbodytext"/>
        <w:rPr>
          <w:rFonts w:asciiTheme="minorHAnsi" w:hAnsiTheme="minorHAnsi"/>
          <w:sz w:val="22"/>
          <w:szCs w:val="22"/>
        </w:rPr>
      </w:pPr>
    </w:p>
    <w:p w14:paraId="69C22E9C" w14:textId="77777777" w:rsidR="007D480F" w:rsidRPr="007D480F" w:rsidRDefault="007D480F" w:rsidP="007D480F">
      <w:pPr>
        <w:pStyle w:val="Appendixbodytext"/>
        <w:rPr>
          <w:rFonts w:asciiTheme="minorHAnsi" w:hAnsiTheme="minorHAnsi"/>
          <w:sz w:val="22"/>
          <w:szCs w:val="22"/>
        </w:rPr>
      </w:pPr>
    </w:p>
    <w:p w14:paraId="59830351" w14:textId="77777777" w:rsidR="007D480F" w:rsidRPr="007D480F" w:rsidRDefault="007D480F" w:rsidP="007D480F">
      <w:pPr>
        <w:pStyle w:val="Appendixbodytext"/>
        <w:rPr>
          <w:rFonts w:asciiTheme="minorHAnsi" w:hAnsiTheme="minorHAnsi"/>
          <w:sz w:val="22"/>
          <w:szCs w:val="22"/>
        </w:rPr>
      </w:pPr>
    </w:p>
    <w:p w14:paraId="122322CE" w14:textId="77777777" w:rsidR="007D480F" w:rsidRPr="007D480F" w:rsidRDefault="007D480F" w:rsidP="007D480F">
      <w:pPr>
        <w:pStyle w:val="Appendixbodytext"/>
        <w:rPr>
          <w:rFonts w:asciiTheme="minorHAnsi" w:hAnsiTheme="minorHAnsi"/>
          <w:sz w:val="22"/>
          <w:szCs w:val="22"/>
        </w:rPr>
      </w:pPr>
    </w:p>
    <w:p w14:paraId="68FAED49" w14:textId="77777777" w:rsidR="007D480F" w:rsidRPr="007D480F" w:rsidRDefault="007D480F" w:rsidP="007D480F">
      <w:pPr>
        <w:pStyle w:val="Appendixbodytext"/>
        <w:rPr>
          <w:rFonts w:asciiTheme="minorHAnsi" w:hAnsiTheme="minorHAnsi"/>
          <w:sz w:val="22"/>
          <w:szCs w:val="22"/>
        </w:rPr>
      </w:pPr>
    </w:p>
    <w:p w14:paraId="7D6DE90D" w14:textId="77777777" w:rsidR="007D480F" w:rsidRPr="007D480F" w:rsidRDefault="007D480F" w:rsidP="007D480F">
      <w:pPr>
        <w:pStyle w:val="Appendixbodytext"/>
        <w:rPr>
          <w:rFonts w:asciiTheme="minorHAnsi" w:hAnsiTheme="minorHAnsi"/>
          <w:sz w:val="22"/>
          <w:szCs w:val="22"/>
        </w:rPr>
      </w:pPr>
    </w:p>
    <w:p w14:paraId="7C928843" w14:textId="77777777" w:rsidR="007D480F" w:rsidRPr="007D480F" w:rsidRDefault="007D480F" w:rsidP="007D480F">
      <w:pPr>
        <w:pStyle w:val="Appendixbodytext"/>
        <w:rPr>
          <w:rFonts w:asciiTheme="minorHAnsi" w:hAnsiTheme="minorHAnsi"/>
          <w:sz w:val="22"/>
          <w:szCs w:val="22"/>
        </w:rPr>
      </w:pPr>
    </w:p>
    <w:p w14:paraId="1C826BF3" w14:textId="77777777" w:rsidR="007D480F" w:rsidRPr="007D480F" w:rsidRDefault="007D480F" w:rsidP="007D480F">
      <w:pPr>
        <w:pStyle w:val="Appendixbodytext"/>
        <w:rPr>
          <w:rFonts w:asciiTheme="minorHAnsi" w:hAnsiTheme="minorHAnsi"/>
          <w:sz w:val="22"/>
          <w:szCs w:val="22"/>
        </w:rPr>
      </w:pPr>
    </w:p>
    <w:p w14:paraId="52741B9F" w14:textId="77777777" w:rsidR="007D480F" w:rsidRPr="007D480F" w:rsidRDefault="007D480F" w:rsidP="007D480F">
      <w:pPr>
        <w:pStyle w:val="Appendixbodytext"/>
        <w:rPr>
          <w:rFonts w:asciiTheme="minorHAnsi" w:hAnsiTheme="minorHAnsi"/>
          <w:sz w:val="22"/>
          <w:szCs w:val="22"/>
        </w:rPr>
      </w:pPr>
    </w:p>
    <w:p w14:paraId="4B549481" w14:textId="77777777" w:rsidR="007D480F" w:rsidRPr="007D480F" w:rsidRDefault="007D480F" w:rsidP="007D480F">
      <w:pPr>
        <w:pStyle w:val="Appendixbodytext"/>
        <w:rPr>
          <w:rFonts w:asciiTheme="minorHAnsi" w:hAnsiTheme="minorHAnsi"/>
          <w:sz w:val="22"/>
          <w:szCs w:val="22"/>
        </w:rPr>
      </w:pPr>
    </w:p>
    <w:p w14:paraId="06D1E85E" w14:textId="77777777" w:rsidR="007D480F" w:rsidRPr="007D480F" w:rsidRDefault="007D480F" w:rsidP="007D480F">
      <w:pPr>
        <w:pStyle w:val="Appendixbodytext"/>
        <w:rPr>
          <w:rFonts w:asciiTheme="minorHAnsi" w:hAnsiTheme="minorHAnsi"/>
          <w:sz w:val="22"/>
          <w:szCs w:val="22"/>
        </w:rPr>
      </w:pPr>
    </w:p>
    <w:p w14:paraId="3DCC06E9" w14:textId="77777777" w:rsidR="007D480F" w:rsidRPr="007D480F" w:rsidRDefault="007D480F" w:rsidP="007D480F">
      <w:pPr>
        <w:pStyle w:val="Appendixbodytext"/>
        <w:rPr>
          <w:rFonts w:asciiTheme="minorHAnsi" w:hAnsiTheme="minorHAnsi"/>
          <w:sz w:val="22"/>
          <w:szCs w:val="22"/>
        </w:rPr>
      </w:pPr>
    </w:p>
    <w:p w14:paraId="5731EB4A" w14:textId="77777777" w:rsidR="007D480F" w:rsidRPr="007D480F" w:rsidRDefault="007D480F" w:rsidP="007D480F">
      <w:pPr>
        <w:pStyle w:val="Appendixbodytext"/>
        <w:rPr>
          <w:rFonts w:asciiTheme="minorHAnsi" w:hAnsiTheme="minorHAnsi"/>
          <w:sz w:val="22"/>
          <w:szCs w:val="22"/>
        </w:rPr>
      </w:pPr>
    </w:p>
    <w:p w14:paraId="311C5D23" w14:textId="77777777" w:rsidR="007D480F" w:rsidRPr="007D480F" w:rsidRDefault="007D480F" w:rsidP="007D480F">
      <w:pPr>
        <w:pStyle w:val="Appendixbodytext"/>
        <w:rPr>
          <w:rFonts w:asciiTheme="minorHAnsi" w:hAnsiTheme="minorHAnsi"/>
          <w:sz w:val="22"/>
          <w:szCs w:val="22"/>
        </w:rPr>
      </w:pPr>
    </w:p>
    <w:p w14:paraId="282DC6BB" w14:textId="77777777" w:rsidR="007D480F" w:rsidRPr="007D480F" w:rsidRDefault="007D480F" w:rsidP="007D480F">
      <w:pPr>
        <w:pStyle w:val="Appendixbodytext"/>
        <w:rPr>
          <w:rFonts w:asciiTheme="minorHAnsi" w:hAnsiTheme="minorHAnsi"/>
          <w:sz w:val="22"/>
          <w:szCs w:val="22"/>
        </w:rPr>
      </w:pPr>
    </w:p>
    <w:p w14:paraId="7F2DC48E" w14:textId="77777777" w:rsidR="007D480F" w:rsidRPr="007D480F" w:rsidRDefault="007D480F" w:rsidP="007D480F">
      <w:pPr>
        <w:pStyle w:val="Appendixbodytext"/>
        <w:rPr>
          <w:rFonts w:asciiTheme="minorHAnsi" w:hAnsiTheme="minorHAnsi"/>
          <w:sz w:val="22"/>
          <w:szCs w:val="22"/>
        </w:rPr>
      </w:pPr>
    </w:p>
    <w:p w14:paraId="19DA6683" w14:textId="77777777" w:rsidR="007D480F" w:rsidRPr="007D480F" w:rsidRDefault="007D480F" w:rsidP="007D480F">
      <w:pPr>
        <w:pStyle w:val="Appendixbodytext"/>
        <w:rPr>
          <w:rFonts w:asciiTheme="minorHAnsi" w:hAnsiTheme="minorHAnsi"/>
          <w:sz w:val="22"/>
          <w:szCs w:val="22"/>
        </w:rPr>
      </w:pPr>
    </w:p>
    <w:p w14:paraId="6A9B6ADB" w14:textId="77777777" w:rsidR="007D480F" w:rsidRPr="007D480F" w:rsidRDefault="007D480F" w:rsidP="007D480F">
      <w:pPr>
        <w:pStyle w:val="Appendixbodytext"/>
        <w:rPr>
          <w:rFonts w:asciiTheme="minorHAnsi" w:hAnsiTheme="minorHAnsi"/>
          <w:sz w:val="22"/>
          <w:szCs w:val="22"/>
        </w:rPr>
      </w:pPr>
    </w:p>
    <w:p w14:paraId="675F4765" w14:textId="77777777" w:rsidR="007D480F" w:rsidRPr="007D480F" w:rsidRDefault="007D480F" w:rsidP="007D480F">
      <w:pPr>
        <w:pStyle w:val="Appendixbodytext"/>
        <w:rPr>
          <w:rFonts w:asciiTheme="minorHAnsi" w:hAnsiTheme="minorHAnsi"/>
          <w:sz w:val="22"/>
          <w:szCs w:val="22"/>
        </w:rPr>
      </w:pPr>
    </w:p>
    <w:p w14:paraId="4D42E6DA" w14:textId="77777777" w:rsidR="007D480F" w:rsidRPr="007D480F" w:rsidRDefault="007D480F" w:rsidP="007D480F">
      <w:pPr>
        <w:pStyle w:val="Appendixbodytext"/>
        <w:rPr>
          <w:rFonts w:asciiTheme="minorHAnsi" w:hAnsiTheme="minorHAnsi"/>
          <w:sz w:val="22"/>
          <w:szCs w:val="22"/>
        </w:rPr>
      </w:pPr>
    </w:p>
    <w:p w14:paraId="1A9F0806" w14:textId="77777777" w:rsidR="007D480F" w:rsidRPr="007D480F" w:rsidRDefault="007D480F" w:rsidP="007D480F">
      <w:pPr>
        <w:pStyle w:val="Appendixbodytext"/>
        <w:rPr>
          <w:rFonts w:asciiTheme="minorHAnsi" w:hAnsiTheme="minorHAnsi"/>
          <w:noProof/>
          <w:sz w:val="22"/>
          <w:szCs w:val="22"/>
          <w:lang w:eastAsia="en-GB"/>
        </w:rPr>
      </w:pPr>
    </w:p>
    <w:p w14:paraId="620384F3" w14:textId="77777777" w:rsidR="007D480F" w:rsidRPr="007D480F" w:rsidRDefault="007D480F" w:rsidP="007D480F">
      <w:pPr>
        <w:pStyle w:val="Appendixbodytext"/>
        <w:rPr>
          <w:rFonts w:asciiTheme="minorHAnsi" w:hAnsiTheme="minorHAnsi"/>
          <w:noProof/>
          <w:sz w:val="22"/>
          <w:szCs w:val="22"/>
          <w:lang w:eastAsia="en-GB"/>
        </w:rPr>
      </w:pPr>
    </w:p>
    <w:p w14:paraId="3C105603" w14:textId="77777777" w:rsidR="007D480F" w:rsidRPr="007D480F" w:rsidRDefault="007D480F" w:rsidP="007D480F">
      <w:pPr>
        <w:pStyle w:val="Appendixbodytext"/>
        <w:rPr>
          <w:rFonts w:asciiTheme="minorHAnsi" w:hAnsiTheme="minorHAnsi"/>
          <w:sz w:val="22"/>
          <w:szCs w:val="22"/>
        </w:rPr>
      </w:pPr>
    </w:p>
    <w:p w14:paraId="59C094F8" w14:textId="77777777" w:rsidR="007D480F" w:rsidRPr="007D480F" w:rsidRDefault="007D480F" w:rsidP="007D480F">
      <w:pPr>
        <w:pStyle w:val="Appendixbodytext"/>
        <w:rPr>
          <w:rFonts w:asciiTheme="minorHAnsi" w:hAnsiTheme="minorHAnsi"/>
          <w:sz w:val="22"/>
          <w:szCs w:val="22"/>
        </w:rPr>
        <w:sectPr w:rsidR="007D480F" w:rsidRPr="007D480F" w:rsidSect="00935907">
          <w:headerReference w:type="even" r:id="rId31"/>
          <w:footerReference w:type="even" r:id="rId32"/>
          <w:pgSz w:w="16838" w:h="11906" w:orient="landscape" w:code="9"/>
          <w:pgMar w:top="1134" w:right="1985" w:bottom="851" w:left="1531" w:header="851" w:footer="851" w:gutter="0"/>
          <w:cols w:space="708"/>
          <w:docGrid w:linePitch="360"/>
        </w:sectPr>
      </w:pPr>
      <w:r w:rsidRPr="007D480F">
        <w:rPr>
          <w:rFonts w:asciiTheme="minorHAnsi" w:hAnsiTheme="minorHAnsi"/>
          <w:noProof/>
          <w:sz w:val="22"/>
          <w:szCs w:val="22"/>
        </w:rPr>
        <w:drawing>
          <wp:anchor distT="0" distB="0" distL="114300" distR="114300" simplePos="0" relativeHeight="251662336" behindDoc="0" locked="0" layoutInCell="1" allowOverlap="1" wp14:anchorId="4AF3E452" wp14:editId="098B0079">
            <wp:simplePos x="0" y="0"/>
            <wp:positionH relativeFrom="column">
              <wp:posOffset>0</wp:posOffset>
            </wp:positionH>
            <wp:positionV relativeFrom="paragraph">
              <wp:posOffset>-229235</wp:posOffset>
            </wp:positionV>
            <wp:extent cx="8459470" cy="5154295"/>
            <wp:effectExtent l="0" t="0" r="0" b="8255"/>
            <wp:wrapNone/>
            <wp:docPr id="8585525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59470" cy="5154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FCCCD" w14:textId="77777777" w:rsidR="007D480F" w:rsidRPr="0093769C" w:rsidRDefault="007D480F" w:rsidP="007D480F">
      <w:pPr>
        <w:pStyle w:val="NumberedHeading4"/>
        <w:numPr>
          <w:ilvl w:val="0"/>
          <w:numId w:val="0"/>
        </w:numPr>
        <w:ind w:left="737" w:hanging="737"/>
        <w:rPr>
          <w:rFonts w:asciiTheme="minorHAnsi" w:hAnsiTheme="minorHAnsi"/>
          <w:color w:val="04AA9E"/>
          <w:sz w:val="22"/>
          <w:szCs w:val="22"/>
        </w:rPr>
      </w:pPr>
      <w:bookmarkStart w:id="200" w:name="_Toc154138104"/>
      <w:bookmarkStart w:id="201" w:name="_Toc155625689"/>
      <w:bookmarkStart w:id="202" w:name="_Toc331144711"/>
      <w:r w:rsidRPr="00C109E3">
        <w:rPr>
          <w:rFonts w:asciiTheme="minorHAnsi" w:hAnsiTheme="minorHAnsi"/>
          <w:color w:val="04AA9E"/>
          <w:sz w:val="22"/>
          <w:szCs w:val="22"/>
        </w:rPr>
        <w:lastRenderedPageBreak/>
        <w:t>Example tank-by-tank log form</w:t>
      </w:r>
      <w:bookmarkEnd w:id="200"/>
      <w:bookmarkEnd w:id="201"/>
    </w:p>
    <w:p w14:paraId="7B00C516" w14:textId="77777777" w:rsidR="007D480F" w:rsidRPr="007D480F" w:rsidRDefault="007D480F" w:rsidP="007D480F">
      <w:pPr>
        <w:spacing w:line="240" w:lineRule="auto"/>
        <w:rPr>
          <w:rFonts w:cs="Arial"/>
          <w:bCs/>
          <w:iCs/>
          <w:color w:val="003C71"/>
        </w:rPr>
      </w:pPr>
      <w:r w:rsidRPr="007D480F">
        <w:rPr>
          <w:noProof/>
        </w:rPr>
        <w:drawing>
          <wp:anchor distT="0" distB="0" distL="114300" distR="114300" simplePos="0" relativeHeight="251663360" behindDoc="0" locked="0" layoutInCell="1" allowOverlap="1" wp14:anchorId="349DDDE7" wp14:editId="2756A662">
            <wp:simplePos x="0" y="0"/>
            <wp:positionH relativeFrom="column">
              <wp:posOffset>184785</wp:posOffset>
            </wp:positionH>
            <wp:positionV relativeFrom="paragraph">
              <wp:posOffset>568325</wp:posOffset>
            </wp:positionV>
            <wp:extent cx="5708169" cy="6084570"/>
            <wp:effectExtent l="0" t="0" r="6985" b="0"/>
            <wp:wrapNone/>
            <wp:docPr id="131646840" name="Picture 1" descr="A log form with text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46840" name="Picture 1" descr="A log form with text and words&#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5708169" cy="6084570"/>
                    </a:xfrm>
                    <a:prstGeom prst="rect">
                      <a:avLst/>
                    </a:prstGeom>
                  </pic:spPr>
                </pic:pic>
              </a:graphicData>
            </a:graphic>
            <wp14:sizeRelH relativeFrom="page">
              <wp14:pctWidth>0</wp14:pctWidth>
            </wp14:sizeRelH>
            <wp14:sizeRelV relativeFrom="page">
              <wp14:pctHeight>0</wp14:pctHeight>
            </wp14:sizeRelV>
          </wp:anchor>
        </w:drawing>
      </w:r>
      <w:r w:rsidRPr="007D480F">
        <w:br w:type="page"/>
      </w:r>
    </w:p>
    <w:p w14:paraId="6795DD6B" w14:textId="77777777" w:rsidR="007D480F" w:rsidRPr="007D480F" w:rsidRDefault="007D480F" w:rsidP="00690402">
      <w:pPr>
        <w:pStyle w:val="Appendix2"/>
      </w:pPr>
      <w:r w:rsidRPr="007D480F">
        <w:lastRenderedPageBreak/>
        <w:t>Appendix 5 – Reference documents</w:t>
      </w:r>
      <w:bookmarkEnd w:id="202"/>
    </w:p>
    <w:p w14:paraId="7B5C3898" w14:textId="77777777" w:rsidR="007D480F" w:rsidRPr="007D480F" w:rsidRDefault="007D480F" w:rsidP="007D480F">
      <w:pPr>
        <w:pStyle w:val="Appendixbodytext"/>
        <w:rPr>
          <w:rFonts w:asciiTheme="minorHAnsi" w:hAnsiTheme="minorHAnsi"/>
          <w:color w:val="E05206"/>
          <w:sz w:val="22"/>
          <w:szCs w:val="22"/>
        </w:rPr>
      </w:pPr>
      <w:r w:rsidRPr="007D480F">
        <w:rPr>
          <w:rFonts w:asciiTheme="minorHAnsi" w:hAnsiTheme="minorHAnsi"/>
          <w:color w:val="E05206"/>
          <w:sz w:val="22"/>
          <w:szCs w:val="22"/>
        </w:rPr>
        <w:t xml:space="preserve">[Insert a list of reference documents, for example: </w:t>
      </w:r>
    </w:p>
    <w:p w14:paraId="1BF4208C" w14:textId="77777777" w:rsidR="007D480F" w:rsidRPr="007D480F" w:rsidRDefault="007D480F" w:rsidP="00613A68">
      <w:pPr>
        <w:pStyle w:val="L1bulletdashplain"/>
        <w:numPr>
          <w:ilvl w:val="0"/>
          <w:numId w:val="30"/>
        </w:numPr>
        <w:rPr>
          <w:rFonts w:asciiTheme="minorHAnsi" w:hAnsiTheme="minorHAnsi"/>
          <w:color w:val="E05206"/>
          <w:sz w:val="22"/>
          <w:szCs w:val="22"/>
        </w:rPr>
      </w:pPr>
      <w:r w:rsidRPr="007D480F">
        <w:rPr>
          <w:rFonts w:asciiTheme="minorHAnsi" w:hAnsiTheme="minorHAnsi"/>
          <w:color w:val="E05206"/>
          <w:sz w:val="22"/>
          <w:szCs w:val="22"/>
        </w:rPr>
        <w:t>The International Convention for the Control and Management of Ships’ Ballast Water and Sediments 2004</w:t>
      </w:r>
    </w:p>
    <w:p w14:paraId="7F91621D" w14:textId="77777777" w:rsidR="007D480F" w:rsidRPr="007D480F" w:rsidRDefault="007D480F" w:rsidP="00613A68">
      <w:pPr>
        <w:pStyle w:val="L1bulletdashplain"/>
        <w:numPr>
          <w:ilvl w:val="0"/>
          <w:numId w:val="30"/>
        </w:numPr>
        <w:rPr>
          <w:rFonts w:asciiTheme="minorHAnsi" w:hAnsiTheme="minorHAnsi"/>
          <w:color w:val="E05206"/>
          <w:sz w:val="22"/>
          <w:szCs w:val="22"/>
        </w:rPr>
      </w:pPr>
      <w:r w:rsidRPr="007D480F">
        <w:rPr>
          <w:rFonts w:asciiTheme="minorHAnsi" w:hAnsiTheme="minorHAnsi"/>
          <w:color w:val="E05206"/>
          <w:sz w:val="22"/>
          <w:szCs w:val="22"/>
        </w:rPr>
        <w:t>Resolution MEPC.127(53) – Guidelines for Ballast Water Management and Development of Ballast Water Management Plans (G4)</w:t>
      </w:r>
    </w:p>
    <w:p w14:paraId="076DE8C7" w14:textId="77777777" w:rsidR="007D480F" w:rsidRPr="00C109E3" w:rsidRDefault="007D480F" w:rsidP="00613A68">
      <w:pPr>
        <w:pStyle w:val="L1bulletdashplain"/>
        <w:numPr>
          <w:ilvl w:val="0"/>
          <w:numId w:val="30"/>
        </w:numPr>
        <w:rPr>
          <w:rFonts w:asciiTheme="minorHAnsi" w:hAnsiTheme="minorHAnsi"/>
          <w:color w:val="E05206"/>
          <w:sz w:val="22"/>
          <w:szCs w:val="22"/>
        </w:rPr>
      </w:pPr>
      <w:r w:rsidRPr="00C109E3">
        <w:rPr>
          <w:rFonts w:asciiTheme="minorHAnsi" w:hAnsiTheme="minorHAnsi"/>
          <w:color w:val="E05206"/>
          <w:sz w:val="22"/>
          <w:szCs w:val="22"/>
        </w:rPr>
        <w:t>Resolution MEPC.306(73) – Amendments to the Guidelines for Ballast Water Management and Development of Ballast Water Management Plans (G4) (Res. MEPC.127(53))</w:t>
      </w:r>
    </w:p>
    <w:p w14:paraId="1E87BFAF" w14:textId="77777777" w:rsidR="007D480F" w:rsidRPr="00F57194" w:rsidRDefault="007D480F" w:rsidP="00613A68">
      <w:pPr>
        <w:pStyle w:val="L1bulletdashplain"/>
        <w:numPr>
          <w:ilvl w:val="0"/>
          <w:numId w:val="30"/>
        </w:numPr>
        <w:rPr>
          <w:rFonts w:asciiTheme="minorHAnsi" w:hAnsiTheme="minorHAnsi"/>
          <w:color w:val="E05206"/>
          <w:sz w:val="22"/>
          <w:szCs w:val="22"/>
        </w:rPr>
      </w:pPr>
      <w:r w:rsidRPr="00C109E3">
        <w:rPr>
          <w:rFonts w:asciiTheme="minorHAnsi" w:hAnsiTheme="minorHAnsi"/>
          <w:color w:val="E05206"/>
          <w:sz w:val="22"/>
          <w:szCs w:val="22"/>
        </w:rPr>
        <w:t>Resolution MEPC.370(80) – Amendments to the Guidelines for Ballast Water Management and Development of Ballast Water Management Plans (G4) (Res. MEPC.127(53) as amended by resolution MEPC.306(73))</w:t>
      </w:r>
    </w:p>
    <w:p w14:paraId="58D1688D" w14:textId="77777777" w:rsidR="007D480F" w:rsidRPr="00C109E3" w:rsidRDefault="007D480F" w:rsidP="00613A68">
      <w:pPr>
        <w:pStyle w:val="L1bulletdashplain"/>
        <w:numPr>
          <w:ilvl w:val="0"/>
          <w:numId w:val="30"/>
        </w:numPr>
        <w:rPr>
          <w:rFonts w:asciiTheme="minorHAnsi" w:hAnsiTheme="minorHAnsi"/>
          <w:color w:val="E05206"/>
          <w:sz w:val="22"/>
          <w:szCs w:val="22"/>
        </w:rPr>
      </w:pPr>
      <w:r w:rsidRPr="00C109E3">
        <w:rPr>
          <w:rFonts w:asciiTheme="minorHAnsi" w:hAnsiTheme="minorHAnsi"/>
          <w:color w:val="E05206"/>
          <w:sz w:val="22"/>
          <w:szCs w:val="22"/>
        </w:rPr>
        <w:t>Resolution MEPC. 288(71) – 2017 Guidelines for Ballast Water Exchange (G6)</w:t>
      </w:r>
    </w:p>
    <w:p w14:paraId="74A4CA1A" w14:textId="368BE685" w:rsidR="007D480F" w:rsidRPr="00C109E3" w:rsidRDefault="007D480F" w:rsidP="00613A68">
      <w:pPr>
        <w:pStyle w:val="L1bulletdashplain"/>
        <w:numPr>
          <w:ilvl w:val="0"/>
          <w:numId w:val="30"/>
        </w:numPr>
        <w:rPr>
          <w:rFonts w:asciiTheme="minorHAnsi" w:hAnsiTheme="minorHAnsi"/>
          <w:color w:val="E05206"/>
          <w:sz w:val="22"/>
          <w:szCs w:val="22"/>
        </w:rPr>
      </w:pPr>
      <w:r w:rsidRPr="00C109E3">
        <w:rPr>
          <w:rFonts w:asciiTheme="minorHAnsi" w:hAnsiTheme="minorHAnsi"/>
          <w:color w:val="E05206"/>
          <w:sz w:val="22"/>
          <w:szCs w:val="22"/>
        </w:rPr>
        <w:t xml:space="preserve">Resolution MEPC. 371(80) – Amendments to the 2017 Guidelines </w:t>
      </w:r>
      <w:r w:rsidR="00077300">
        <w:rPr>
          <w:rFonts w:asciiTheme="minorHAnsi" w:hAnsiTheme="minorHAnsi"/>
          <w:color w:val="E05206"/>
          <w:sz w:val="22"/>
          <w:szCs w:val="22"/>
        </w:rPr>
        <w:t>f</w:t>
      </w:r>
      <w:r w:rsidRPr="00C109E3">
        <w:rPr>
          <w:rFonts w:asciiTheme="minorHAnsi" w:hAnsiTheme="minorHAnsi"/>
          <w:color w:val="E05206"/>
          <w:sz w:val="22"/>
          <w:szCs w:val="22"/>
        </w:rPr>
        <w:t>or Ballast Water Exchange (G6) (Resolution MEPC.288(71))</w:t>
      </w:r>
    </w:p>
    <w:p w14:paraId="70EA4253" w14:textId="77777777" w:rsidR="007D480F" w:rsidRPr="00C109E3" w:rsidRDefault="007D480F" w:rsidP="00613A68">
      <w:pPr>
        <w:pStyle w:val="L1bulletdashplain"/>
        <w:numPr>
          <w:ilvl w:val="0"/>
          <w:numId w:val="30"/>
        </w:numPr>
        <w:rPr>
          <w:rFonts w:asciiTheme="minorHAnsi" w:hAnsiTheme="minorHAnsi"/>
          <w:color w:val="E05206"/>
          <w:sz w:val="22"/>
          <w:szCs w:val="22"/>
        </w:rPr>
      </w:pPr>
      <w:r w:rsidRPr="00C109E3">
        <w:rPr>
          <w:rFonts w:asciiTheme="minorHAnsi" w:hAnsiTheme="minorHAnsi"/>
          <w:color w:val="E05206"/>
          <w:sz w:val="22"/>
          <w:szCs w:val="22"/>
        </w:rPr>
        <w:t>Resolution MEPC. 173(58) – Guidelines for Ballast Water Sampling (G2)</w:t>
      </w:r>
    </w:p>
    <w:p w14:paraId="65FF6628" w14:textId="77777777" w:rsidR="007D480F" w:rsidRPr="00C109E3" w:rsidRDefault="007D480F" w:rsidP="00613A68">
      <w:pPr>
        <w:pStyle w:val="L1bulletdashplain"/>
        <w:numPr>
          <w:ilvl w:val="0"/>
          <w:numId w:val="30"/>
        </w:numPr>
        <w:rPr>
          <w:rFonts w:asciiTheme="minorHAnsi" w:hAnsiTheme="minorHAnsi"/>
          <w:color w:val="E05206"/>
          <w:sz w:val="22"/>
          <w:szCs w:val="22"/>
        </w:rPr>
      </w:pPr>
      <w:r w:rsidRPr="00C109E3">
        <w:rPr>
          <w:rFonts w:asciiTheme="minorHAnsi" w:hAnsiTheme="minorHAnsi"/>
          <w:color w:val="E05206"/>
          <w:sz w:val="22"/>
          <w:szCs w:val="22"/>
        </w:rPr>
        <w:t xml:space="preserve">BWM.2/Circ.20 – Guidance to ensure safe handling and storage of chemicals and preparations used to treat ballast water and the development of safety procedures for risks to the ship and crew resulting from the treatment </w:t>
      </w:r>
      <w:proofErr w:type="gramStart"/>
      <w:r w:rsidRPr="00C109E3">
        <w:rPr>
          <w:rFonts w:asciiTheme="minorHAnsi" w:hAnsiTheme="minorHAnsi"/>
          <w:color w:val="E05206"/>
          <w:sz w:val="22"/>
          <w:szCs w:val="22"/>
        </w:rPr>
        <w:t>process</w:t>
      </w:r>
      <w:proofErr w:type="gramEnd"/>
    </w:p>
    <w:p w14:paraId="11FEFE0D" w14:textId="77777777" w:rsidR="007D480F" w:rsidRPr="00C109E3" w:rsidRDefault="007D480F" w:rsidP="00613A68">
      <w:pPr>
        <w:pStyle w:val="L1bulletdashplain"/>
        <w:numPr>
          <w:ilvl w:val="0"/>
          <w:numId w:val="30"/>
        </w:numPr>
        <w:rPr>
          <w:rFonts w:asciiTheme="minorHAnsi" w:hAnsiTheme="minorHAnsi"/>
          <w:color w:val="E05206"/>
          <w:sz w:val="22"/>
          <w:szCs w:val="22"/>
        </w:rPr>
      </w:pPr>
      <w:r w:rsidRPr="00C109E3">
        <w:rPr>
          <w:rFonts w:asciiTheme="minorHAnsi" w:hAnsiTheme="minorHAnsi"/>
          <w:color w:val="E05206"/>
          <w:sz w:val="22"/>
          <w:szCs w:val="22"/>
        </w:rPr>
        <w:t xml:space="preserve">BWM.2/Circ.63 – Application of the Convention to ships operating in sea areas where ballast water exchange in accordance with regulations B-4.1 and D-1 is not </w:t>
      </w:r>
      <w:proofErr w:type="gramStart"/>
      <w:r w:rsidRPr="00C109E3">
        <w:rPr>
          <w:rFonts w:asciiTheme="minorHAnsi" w:hAnsiTheme="minorHAnsi"/>
          <w:color w:val="E05206"/>
          <w:sz w:val="22"/>
          <w:szCs w:val="22"/>
        </w:rPr>
        <w:t>possible</w:t>
      </w:r>
      <w:proofErr w:type="gramEnd"/>
    </w:p>
    <w:p w14:paraId="7E64F350" w14:textId="77777777" w:rsidR="007D480F" w:rsidRPr="00C109E3" w:rsidRDefault="007D480F" w:rsidP="00613A68">
      <w:pPr>
        <w:pStyle w:val="ListParagraph"/>
        <w:numPr>
          <w:ilvl w:val="0"/>
          <w:numId w:val="30"/>
        </w:numPr>
        <w:autoSpaceDE w:val="0"/>
        <w:autoSpaceDN w:val="0"/>
        <w:adjustRightInd w:val="0"/>
        <w:spacing w:after="0" w:line="240" w:lineRule="auto"/>
        <w:rPr>
          <w:color w:val="E05206"/>
        </w:rPr>
      </w:pPr>
      <w:r w:rsidRPr="00C109E3">
        <w:rPr>
          <w:rFonts w:eastAsia="Times New Roman"/>
          <w:color w:val="E05206"/>
          <w:lang w:eastAsia="en-GB"/>
        </w:rPr>
        <w:t>BWM.2/Circ.52/1 Guidance on entry or re-entry of ships into exclusive operation within waters under the jurisdiction of a single Party</w:t>
      </w:r>
    </w:p>
    <w:p w14:paraId="01D745EB" w14:textId="77777777" w:rsidR="007D480F" w:rsidRPr="00C109E3" w:rsidRDefault="007D480F" w:rsidP="00613A68">
      <w:pPr>
        <w:pStyle w:val="ListParagraph"/>
        <w:numPr>
          <w:ilvl w:val="0"/>
          <w:numId w:val="30"/>
        </w:numPr>
        <w:autoSpaceDE w:val="0"/>
        <w:autoSpaceDN w:val="0"/>
        <w:adjustRightInd w:val="0"/>
        <w:spacing w:after="0" w:line="240" w:lineRule="auto"/>
        <w:rPr>
          <w:color w:val="E05206"/>
        </w:rPr>
      </w:pPr>
      <w:r w:rsidRPr="00C109E3">
        <w:rPr>
          <w:color w:val="E05206"/>
        </w:rPr>
        <w:t>BWM.2/Circ.80 Guidance on ballast water record-keeping and reporting</w:t>
      </w:r>
    </w:p>
    <w:p w14:paraId="3AA1F39B" w14:textId="77777777" w:rsidR="007D480F" w:rsidRPr="00C109E3" w:rsidRDefault="007D480F" w:rsidP="00613A68">
      <w:pPr>
        <w:pStyle w:val="L1bulletdashplain"/>
        <w:numPr>
          <w:ilvl w:val="0"/>
          <w:numId w:val="30"/>
        </w:numPr>
        <w:rPr>
          <w:rFonts w:asciiTheme="minorHAnsi" w:hAnsiTheme="minorHAnsi"/>
          <w:color w:val="E05206"/>
          <w:sz w:val="22"/>
          <w:szCs w:val="22"/>
        </w:rPr>
      </w:pPr>
      <w:r w:rsidRPr="00C109E3">
        <w:rPr>
          <w:rFonts w:asciiTheme="minorHAnsi" w:hAnsiTheme="minorHAnsi"/>
          <w:color w:val="E05206"/>
          <w:sz w:val="22"/>
          <w:szCs w:val="22"/>
        </w:rPr>
        <w:t>other documents.]</w:t>
      </w:r>
    </w:p>
    <w:p w14:paraId="720B53BB" w14:textId="77777777" w:rsidR="007D480F" w:rsidRPr="007D480F" w:rsidRDefault="007D480F" w:rsidP="00690402">
      <w:pPr>
        <w:pStyle w:val="Appendix2"/>
      </w:pPr>
      <w:r w:rsidRPr="007D480F">
        <w:br w:type="page"/>
      </w:r>
      <w:bookmarkStart w:id="203" w:name="_Toc331144712"/>
      <w:r w:rsidRPr="007D480F">
        <w:lastRenderedPageBreak/>
        <w:t>Appendix 6 – Ballast Water Record Book</w:t>
      </w:r>
      <w:bookmarkEnd w:id="203"/>
    </w:p>
    <w:p w14:paraId="37981649"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International Convention for the Control and Management of Ships’ Ballast Water and Sediments.</w:t>
      </w:r>
    </w:p>
    <w:p w14:paraId="609BB0FB" w14:textId="77777777" w:rsidR="007D480F" w:rsidRPr="007D480F" w:rsidRDefault="007D480F" w:rsidP="007D480F">
      <w:pPr>
        <w:pStyle w:val="Appendixbodytext"/>
        <w:rPr>
          <w:rFonts w:asciiTheme="minorHAnsi" w:hAnsiTheme="minorHAnsi"/>
          <w:sz w:val="22"/>
          <w:szCs w:val="22"/>
        </w:rPr>
      </w:pPr>
      <w:r w:rsidRPr="00E16458">
        <w:rPr>
          <w:rFonts w:asciiTheme="minorHAnsi" w:hAnsiTheme="minorHAnsi"/>
          <w:sz w:val="22"/>
          <w:szCs w:val="22"/>
        </w:rPr>
        <w:t>Reference is also made to BWM.2/Circ.80 ‘Guidance on ballast water record-keeping and reporting’ regarding detailed guidance on completing the Ballast Water Record Book.</w:t>
      </w:r>
    </w:p>
    <w:p w14:paraId="4FE16B71" w14:textId="77777777" w:rsidR="007D480F" w:rsidRPr="007D480F" w:rsidRDefault="007D480F" w:rsidP="007D480F">
      <w:pPr>
        <w:pStyle w:val="Appendixbodytext"/>
        <w:rPr>
          <w:rFonts w:asciiTheme="minorHAnsi" w:hAnsiTheme="minorHAnsi"/>
          <w:sz w:val="22"/>
          <w:szCs w:val="22"/>
        </w:rPr>
      </w:pPr>
    </w:p>
    <w:p w14:paraId="15E3BB39"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Period From: ….…………………… To: ............................................</w:t>
      </w:r>
    </w:p>
    <w:p w14:paraId="5C924622" w14:textId="77777777" w:rsidR="007D480F" w:rsidRPr="007D480F" w:rsidRDefault="007D480F" w:rsidP="007D480F">
      <w:pPr>
        <w:pStyle w:val="Appendixbodytext"/>
        <w:rPr>
          <w:rFonts w:asciiTheme="minorHAnsi" w:hAnsiTheme="minorHAnsi"/>
          <w:sz w:val="22"/>
          <w:szCs w:val="22"/>
        </w:rPr>
      </w:pPr>
    </w:p>
    <w:p w14:paraId="72996AAE"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Name of ship: ....................................................................................</w:t>
      </w:r>
    </w:p>
    <w:p w14:paraId="029E775F" w14:textId="77777777" w:rsidR="007D480F" w:rsidRPr="007D480F" w:rsidRDefault="007D480F" w:rsidP="007D480F">
      <w:pPr>
        <w:pStyle w:val="Appendixbodytext"/>
        <w:rPr>
          <w:rFonts w:asciiTheme="minorHAnsi" w:hAnsiTheme="minorHAnsi"/>
          <w:sz w:val="22"/>
          <w:szCs w:val="22"/>
        </w:rPr>
      </w:pPr>
    </w:p>
    <w:p w14:paraId="14562931"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Registration number</w:t>
      </w:r>
      <w:r w:rsidRPr="007D480F">
        <w:rPr>
          <w:rStyle w:val="FootnoteReference"/>
          <w:rFonts w:asciiTheme="minorHAnsi" w:hAnsiTheme="minorHAnsi"/>
          <w:sz w:val="22"/>
          <w:szCs w:val="22"/>
        </w:rPr>
        <w:footnoteReference w:id="2"/>
      </w:r>
      <w:r w:rsidRPr="007D480F">
        <w:rPr>
          <w:rFonts w:asciiTheme="minorHAnsi" w:hAnsiTheme="minorHAnsi"/>
          <w:sz w:val="22"/>
          <w:szCs w:val="22"/>
        </w:rPr>
        <w:t>: ............................................................................</w:t>
      </w:r>
    </w:p>
    <w:p w14:paraId="487700B0" w14:textId="77777777" w:rsidR="007D480F" w:rsidRPr="007D480F" w:rsidRDefault="007D480F" w:rsidP="007D480F">
      <w:pPr>
        <w:pStyle w:val="Appendixbodytext"/>
        <w:rPr>
          <w:rFonts w:asciiTheme="minorHAnsi" w:hAnsiTheme="minorHAnsi"/>
          <w:sz w:val="22"/>
          <w:szCs w:val="22"/>
        </w:rPr>
      </w:pPr>
    </w:p>
    <w:p w14:paraId="18624026"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Gross tonnage: ......................................................................................</w:t>
      </w:r>
    </w:p>
    <w:p w14:paraId="0C43ADFA" w14:textId="77777777" w:rsidR="007D480F" w:rsidRPr="007D480F" w:rsidRDefault="007D480F" w:rsidP="007D480F">
      <w:pPr>
        <w:pStyle w:val="Appendixbodytext"/>
        <w:rPr>
          <w:rFonts w:asciiTheme="minorHAnsi" w:hAnsiTheme="minorHAnsi"/>
          <w:sz w:val="22"/>
          <w:szCs w:val="22"/>
        </w:rPr>
      </w:pPr>
    </w:p>
    <w:p w14:paraId="1B75FDD4"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Flag: ......................................................................................................</w:t>
      </w:r>
    </w:p>
    <w:p w14:paraId="189775BA" w14:textId="77777777" w:rsidR="007D480F" w:rsidRPr="007D480F" w:rsidRDefault="007D480F" w:rsidP="007D480F">
      <w:pPr>
        <w:pStyle w:val="Appendixbodytext"/>
        <w:rPr>
          <w:rFonts w:asciiTheme="minorHAnsi" w:hAnsiTheme="minorHAnsi"/>
          <w:sz w:val="22"/>
          <w:szCs w:val="22"/>
        </w:rPr>
      </w:pPr>
    </w:p>
    <w:p w14:paraId="058C0D88"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Total ballast water capacity (in cubic metres): ……………………</w:t>
      </w:r>
      <w:proofErr w:type="gramStart"/>
      <w:r w:rsidRPr="007D480F">
        <w:rPr>
          <w:rFonts w:asciiTheme="minorHAnsi" w:hAnsiTheme="minorHAnsi"/>
          <w:sz w:val="22"/>
          <w:szCs w:val="22"/>
        </w:rPr>
        <w:t>…..</w:t>
      </w:r>
      <w:proofErr w:type="gramEnd"/>
    </w:p>
    <w:p w14:paraId="68EFCD48" w14:textId="77777777" w:rsidR="007D480F" w:rsidRPr="007D480F" w:rsidRDefault="007D480F" w:rsidP="007D480F">
      <w:pPr>
        <w:pStyle w:val="Appendixbodytext"/>
        <w:rPr>
          <w:rFonts w:asciiTheme="minorHAnsi" w:hAnsiTheme="minorHAnsi"/>
          <w:sz w:val="22"/>
          <w:szCs w:val="22"/>
        </w:rPr>
      </w:pPr>
    </w:p>
    <w:p w14:paraId="52A329CF"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The ship is provided with a Ballast Water Management Plan: (Y/N)</w:t>
      </w:r>
    </w:p>
    <w:p w14:paraId="5887BE31" w14:textId="77777777" w:rsidR="007D480F" w:rsidRPr="007D480F" w:rsidRDefault="007D480F" w:rsidP="007D480F">
      <w:pPr>
        <w:pStyle w:val="Appendixbodytext"/>
        <w:rPr>
          <w:rFonts w:asciiTheme="minorHAnsi" w:hAnsiTheme="minorHAnsi"/>
          <w:sz w:val="22"/>
          <w:szCs w:val="22"/>
        </w:rPr>
      </w:pPr>
    </w:p>
    <w:p w14:paraId="6A984F64"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Diagram of ship indicating ballast tanks:</w:t>
      </w:r>
    </w:p>
    <w:p w14:paraId="702A9740" w14:textId="77777777" w:rsidR="007D480F" w:rsidRPr="007D480F" w:rsidRDefault="007D480F" w:rsidP="007D480F">
      <w:pPr>
        <w:pStyle w:val="Appendixbodytext"/>
        <w:rPr>
          <w:rFonts w:asciiTheme="minorHAnsi" w:hAnsiTheme="minorHAnsi"/>
          <w:sz w:val="22"/>
          <w:szCs w:val="22"/>
        </w:rPr>
      </w:pPr>
    </w:p>
    <w:p w14:paraId="2CF96FFB" w14:textId="77777777" w:rsidR="007D480F" w:rsidRPr="007D480F" w:rsidRDefault="007D480F" w:rsidP="007D480F">
      <w:pPr>
        <w:spacing w:line="240" w:lineRule="auto"/>
        <w:rPr>
          <w:rFonts w:cs="Arial"/>
          <w:bCs/>
          <w:color w:val="3B8EDE"/>
        </w:rPr>
      </w:pPr>
      <w:r w:rsidRPr="007D480F">
        <w:br w:type="page"/>
      </w:r>
    </w:p>
    <w:p w14:paraId="7849C23A" w14:textId="77777777" w:rsidR="007D480F" w:rsidRPr="0093769C" w:rsidRDefault="007D480F" w:rsidP="007D480F">
      <w:pPr>
        <w:pStyle w:val="NumberedHeading4"/>
        <w:numPr>
          <w:ilvl w:val="0"/>
          <w:numId w:val="0"/>
        </w:numPr>
        <w:ind w:left="737" w:hanging="737"/>
        <w:rPr>
          <w:rFonts w:asciiTheme="minorHAnsi" w:hAnsiTheme="minorHAnsi"/>
          <w:color w:val="04AA9E"/>
          <w:sz w:val="22"/>
          <w:szCs w:val="22"/>
        </w:rPr>
      </w:pPr>
      <w:bookmarkStart w:id="204" w:name="_Toc154138105"/>
      <w:bookmarkStart w:id="205" w:name="_Toc155625690"/>
      <w:r w:rsidRPr="0093769C">
        <w:rPr>
          <w:rFonts w:asciiTheme="minorHAnsi" w:hAnsiTheme="minorHAnsi"/>
          <w:color w:val="04AA9E"/>
          <w:sz w:val="22"/>
          <w:szCs w:val="22"/>
        </w:rPr>
        <w:lastRenderedPageBreak/>
        <w:t>1. Introduction</w:t>
      </w:r>
      <w:bookmarkEnd w:id="204"/>
      <w:bookmarkEnd w:id="205"/>
    </w:p>
    <w:p w14:paraId="40AD274D"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In accordance with regulation B-2 of the Annex to the International Convention for the Control and Management of Ships’ Ballast Water and Sediments, a record is to be kept of each ballast water operation. This includes discharges at sea and to reception facilities.</w:t>
      </w:r>
    </w:p>
    <w:p w14:paraId="4DC9951B" w14:textId="77777777" w:rsidR="007D480F" w:rsidRPr="0093769C" w:rsidRDefault="007D480F" w:rsidP="007D480F">
      <w:pPr>
        <w:pStyle w:val="NumberedHeading4"/>
        <w:numPr>
          <w:ilvl w:val="0"/>
          <w:numId w:val="0"/>
        </w:numPr>
        <w:ind w:left="737" w:hanging="737"/>
        <w:rPr>
          <w:rFonts w:asciiTheme="minorHAnsi" w:hAnsiTheme="minorHAnsi"/>
          <w:color w:val="04AA9E"/>
          <w:sz w:val="22"/>
          <w:szCs w:val="22"/>
        </w:rPr>
      </w:pPr>
      <w:bookmarkStart w:id="206" w:name="_Toc154138106"/>
      <w:bookmarkStart w:id="207" w:name="_Toc155625691"/>
      <w:r w:rsidRPr="0093769C">
        <w:rPr>
          <w:rFonts w:asciiTheme="minorHAnsi" w:hAnsiTheme="minorHAnsi"/>
          <w:color w:val="04AA9E"/>
          <w:sz w:val="22"/>
          <w:szCs w:val="22"/>
        </w:rPr>
        <w:t>2. Ballast water and ballast water management</w:t>
      </w:r>
      <w:bookmarkEnd w:id="206"/>
      <w:bookmarkEnd w:id="207"/>
      <w:r w:rsidRPr="0093769C">
        <w:rPr>
          <w:rFonts w:asciiTheme="minorHAnsi" w:hAnsiTheme="minorHAnsi"/>
          <w:color w:val="04AA9E"/>
          <w:sz w:val="22"/>
          <w:szCs w:val="22"/>
        </w:rPr>
        <w:t xml:space="preserve"> </w:t>
      </w:r>
    </w:p>
    <w:p w14:paraId="496A085F"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 xml:space="preserve">“Ballast water” means water with its suspended matter taken on board a ship to control trim, list, draught, stability, or stresses of a ship. Management of ballast water shall be in accordance with an approved Ballast Water Management Plan and </w:t>
      </w:r>
      <w:proofErr w:type="gramStart"/>
      <w:r w:rsidRPr="007D480F">
        <w:rPr>
          <w:rFonts w:asciiTheme="minorHAnsi" w:hAnsiTheme="minorHAnsi"/>
          <w:sz w:val="22"/>
          <w:szCs w:val="22"/>
        </w:rPr>
        <w:t>take into account</w:t>
      </w:r>
      <w:proofErr w:type="gramEnd"/>
      <w:r w:rsidRPr="007D480F">
        <w:rPr>
          <w:rFonts w:asciiTheme="minorHAnsi" w:hAnsiTheme="minorHAnsi"/>
          <w:sz w:val="22"/>
          <w:szCs w:val="22"/>
        </w:rPr>
        <w:t xml:space="preserve"> Guidelines developed by the IMO.</w:t>
      </w:r>
    </w:p>
    <w:p w14:paraId="03CFFD02" w14:textId="77777777" w:rsidR="007D480F" w:rsidRPr="0093769C" w:rsidRDefault="007D480F" w:rsidP="007D480F">
      <w:pPr>
        <w:pStyle w:val="NumberedHeading4"/>
        <w:numPr>
          <w:ilvl w:val="0"/>
          <w:numId w:val="0"/>
        </w:numPr>
        <w:ind w:left="737" w:hanging="737"/>
        <w:rPr>
          <w:rFonts w:asciiTheme="minorHAnsi" w:hAnsiTheme="minorHAnsi"/>
          <w:color w:val="04AA9E"/>
          <w:sz w:val="22"/>
          <w:szCs w:val="22"/>
        </w:rPr>
      </w:pPr>
      <w:bookmarkStart w:id="208" w:name="_Toc154138107"/>
      <w:bookmarkStart w:id="209" w:name="_Toc155625692"/>
      <w:r w:rsidRPr="0093769C">
        <w:rPr>
          <w:rFonts w:asciiTheme="minorHAnsi" w:hAnsiTheme="minorHAnsi"/>
          <w:color w:val="04AA9E"/>
          <w:sz w:val="22"/>
          <w:szCs w:val="22"/>
        </w:rPr>
        <w:t>3. Entries in the Ballast Water Record Book</w:t>
      </w:r>
      <w:bookmarkEnd w:id="208"/>
      <w:bookmarkEnd w:id="209"/>
    </w:p>
    <w:p w14:paraId="5D29D6B2"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Entries in the Ballast Water Record Book shall be made on each of the following occasions:</w:t>
      </w:r>
    </w:p>
    <w:p w14:paraId="291E4182" w14:textId="77777777" w:rsidR="007D480F" w:rsidRPr="0093769C" w:rsidRDefault="007D480F" w:rsidP="007D480F">
      <w:pPr>
        <w:pStyle w:val="NumberedHeading5"/>
        <w:numPr>
          <w:ilvl w:val="0"/>
          <w:numId w:val="0"/>
        </w:numPr>
        <w:rPr>
          <w:rFonts w:asciiTheme="minorHAnsi" w:hAnsiTheme="minorHAnsi"/>
          <w:color w:val="04AA9E"/>
          <w:sz w:val="22"/>
          <w:szCs w:val="22"/>
        </w:rPr>
      </w:pPr>
      <w:bookmarkStart w:id="210" w:name="_Toc154138108"/>
      <w:bookmarkStart w:id="211" w:name="_Toc155625693"/>
      <w:r w:rsidRPr="0093769C">
        <w:rPr>
          <w:rFonts w:asciiTheme="minorHAnsi" w:hAnsiTheme="minorHAnsi"/>
          <w:color w:val="04AA9E"/>
          <w:sz w:val="22"/>
          <w:szCs w:val="22"/>
        </w:rPr>
        <w:t>3.1 When Ballast Water is taken on board:</w:t>
      </w:r>
      <w:bookmarkEnd w:id="210"/>
      <w:bookmarkEnd w:id="211"/>
    </w:p>
    <w:p w14:paraId="08C3DFB6" w14:textId="065ECE8C" w:rsidR="007D480F" w:rsidRPr="007D480F" w:rsidRDefault="007D480F" w:rsidP="00613A68">
      <w:pPr>
        <w:pStyle w:val="L1bulletnumberedplain"/>
        <w:numPr>
          <w:ilvl w:val="0"/>
          <w:numId w:val="18"/>
        </w:numPr>
        <w:rPr>
          <w:rFonts w:asciiTheme="minorHAnsi" w:hAnsiTheme="minorHAnsi"/>
          <w:sz w:val="22"/>
          <w:szCs w:val="22"/>
        </w:rPr>
      </w:pPr>
      <w:r w:rsidRPr="007D480F">
        <w:rPr>
          <w:rFonts w:asciiTheme="minorHAnsi" w:hAnsiTheme="minorHAnsi"/>
          <w:sz w:val="22"/>
          <w:szCs w:val="22"/>
        </w:rPr>
        <w:t>date, time and location port or facility of uptake (port or lat</w:t>
      </w:r>
      <w:r w:rsidR="00237A13">
        <w:rPr>
          <w:rFonts w:asciiTheme="minorHAnsi" w:hAnsiTheme="minorHAnsi"/>
          <w:sz w:val="22"/>
          <w:szCs w:val="22"/>
        </w:rPr>
        <w:t>itude</w:t>
      </w:r>
      <w:r w:rsidRPr="007D480F">
        <w:rPr>
          <w:rFonts w:asciiTheme="minorHAnsi" w:hAnsiTheme="minorHAnsi"/>
          <w:sz w:val="22"/>
          <w:szCs w:val="22"/>
        </w:rPr>
        <w:t>/long</w:t>
      </w:r>
      <w:r w:rsidR="00237A13">
        <w:rPr>
          <w:rFonts w:asciiTheme="minorHAnsi" w:hAnsiTheme="minorHAnsi"/>
          <w:sz w:val="22"/>
          <w:szCs w:val="22"/>
        </w:rPr>
        <w:t>itude</w:t>
      </w:r>
      <w:r w:rsidRPr="007D480F">
        <w:rPr>
          <w:rFonts w:asciiTheme="minorHAnsi" w:hAnsiTheme="minorHAnsi"/>
          <w:sz w:val="22"/>
          <w:szCs w:val="22"/>
        </w:rPr>
        <w:t>), depth if outside port</w:t>
      </w:r>
    </w:p>
    <w:p w14:paraId="5D6A0788" w14:textId="77777777" w:rsidR="007D480F" w:rsidRPr="007D480F" w:rsidRDefault="007D480F" w:rsidP="00613A68">
      <w:pPr>
        <w:pStyle w:val="L1bulletnumberedplain"/>
        <w:numPr>
          <w:ilvl w:val="0"/>
          <w:numId w:val="18"/>
        </w:numPr>
        <w:ind w:left="1004"/>
        <w:rPr>
          <w:rFonts w:asciiTheme="minorHAnsi" w:hAnsiTheme="minorHAnsi"/>
          <w:sz w:val="22"/>
          <w:szCs w:val="22"/>
        </w:rPr>
      </w:pPr>
      <w:r w:rsidRPr="007D480F">
        <w:rPr>
          <w:rFonts w:asciiTheme="minorHAnsi" w:hAnsiTheme="minorHAnsi"/>
          <w:sz w:val="22"/>
          <w:szCs w:val="22"/>
        </w:rPr>
        <w:t>estimated volume of uptake in cubic metres</w:t>
      </w:r>
    </w:p>
    <w:p w14:paraId="47AFD202" w14:textId="77777777" w:rsidR="007D480F" w:rsidRPr="007D480F" w:rsidRDefault="007D480F" w:rsidP="00613A68">
      <w:pPr>
        <w:pStyle w:val="L1bulletnumberedplain"/>
        <w:numPr>
          <w:ilvl w:val="0"/>
          <w:numId w:val="18"/>
        </w:numPr>
        <w:ind w:left="1004"/>
        <w:rPr>
          <w:rFonts w:asciiTheme="minorHAnsi" w:hAnsiTheme="minorHAnsi"/>
          <w:sz w:val="22"/>
          <w:szCs w:val="22"/>
        </w:rPr>
      </w:pPr>
      <w:r w:rsidRPr="007D480F">
        <w:rPr>
          <w:rFonts w:asciiTheme="minorHAnsi" w:hAnsiTheme="minorHAnsi"/>
          <w:sz w:val="22"/>
          <w:szCs w:val="22"/>
        </w:rPr>
        <w:t>signature of the officer in charge of the operation.</w:t>
      </w:r>
    </w:p>
    <w:p w14:paraId="3F187C41" w14:textId="77777777" w:rsidR="007D480F" w:rsidRPr="0093769C" w:rsidRDefault="007D480F" w:rsidP="007D480F">
      <w:pPr>
        <w:pStyle w:val="NumberedHeading5"/>
        <w:numPr>
          <w:ilvl w:val="0"/>
          <w:numId w:val="0"/>
        </w:numPr>
        <w:rPr>
          <w:rFonts w:asciiTheme="minorHAnsi" w:hAnsiTheme="minorHAnsi"/>
          <w:color w:val="04AA9E"/>
          <w:sz w:val="22"/>
          <w:szCs w:val="22"/>
        </w:rPr>
      </w:pPr>
      <w:bookmarkStart w:id="212" w:name="_Toc154138109"/>
      <w:bookmarkStart w:id="213" w:name="_Toc155625694"/>
      <w:r w:rsidRPr="0093769C">
        <w:rPr>
          <w:rFonts w:asciiTheme="minorHAnsi" w:hAnsiTheme="minorHAnsi"/>
          <w:color w:val="04AA9E"/>
          <w:sz w:val="22"/>
          <w:szCs w:val="22"/>
        </w:rPr>
        <w:t>3.2 Whenever Ballast Water is circulated or treated for Ballast Water Management purposes:</w:t>
      </w:r>
      <w:bookmarkEnd w:id="212"/>
      <w:bookmarkEnd w:id="213"/>
    </w:p>
    <w:p w14:paraId="2963A82D" w14:textId="77777777" w:rsidR="007D480F" w:rsidRPr="007D480F" w:rsidRDefault="007D480F" w:rsidP="00613A68">
      <w:pPr>
        <w:pStyle w:val="L1bulletnumberedplain"/>
        <w:numPr>
          <w:ilvl w:val="0"/>
          <w:numId w:val="26"/>
        </w:numPr>
        <w:rPr>
          <w:rFonts w:asciiTheme="minorHAnsi" w:hAnsiTheme="minorHAnsi"/>
          <w:sz w:val="22"/>
          <w:szCs w:val="22"/>
        </w:rPr>
      </w:pPr>
      <w:r w:rsidRPr="007D480F">
        <w:rPr>
          <w:rFonts w:asciiTheme="minorHAnsi" w:hAnsiTheme="minorHAnsi"/>
          <w:sz w:val="22"/>
          <w:szCs w:val="22"/>
        </w:rPr>
        <w:t>date and time of operation</w:t>
      </w:r>
    </w:p>
    <w:p w14:paraId="6F3782AA" w14:textId="77777777" w:rsidR="007D480F" w:rsidRPr="007D480F" w:rsidRDefault="007D480F" w:rsidP="00613A68">
      <w:pPr>
        <w:pStyle w:val="L1bulletnumberedplain"/>
        <w:numPr>
          <w:ilvl w:val="0"/>
          <w:numId w:val="26"/>
        </w:numPr>
        <w:ind w:left="1004"/>
        <w:rPr>
          <w:rFonts w:asciiTheme="minorHAnsi" w:hAnsiTheme="minorHAnsi"/>
          <w:sz w:val="22"/>
          <w:szCs w:val="22"/>
        </w:rPr>
      </w:pPr>
      <w:r w:rsidRPr="007D480F">
        <w:rPr>
          <w:rFonts w:asciiTheme="minorHAnsi" w:hAnsiTheme="minorHAnsi"/>
          <w:sz w:val="22"/>
          <w:szCs w:val="22"/>
        </w:rPr>
        <w:t>estimated volume circulated or treated (in cubic metres)</w:t>
      </w:r>
    </w:p>
    <w:p w14:paraId="3F9C9610" w14:textId="77777777" w:rsidR="007D480F" w:rsidRPr="007D480F" w:rsidRDefault="007D480F" w:rsidP="00613A68">
      <w:pPr>
        <w:pStyle w:val="L1bulletnumberedplain"/>
        <w:numPr>
          <w:ilvl w:val="0"/>
          <w:numId w:val="26"/>
        </w:numPr>
        <w:ind w:left="1004"/>
        <w:rPr>
          <w:rFonts w:asciiTheme="minorHAnsi" w:hAnsiTheme="minorHAnsi"/>
          <w:sz w:val="22"/>
          <w:szCs w:val="22"/>
        </w:rPr>
      </w:pPr>
      <w:r w:rsidRPr="007D480F">
        <w:rPr>
          <w:rFonts w:asciiTheme="minorHAnsi" w:hAnsiTheme="minorHAnsi"/>
          <w:sz w:val="22"/>
          <w:szCs w:val="22"/>
        </w:rPr>
        <w:t xml:space="preserve">WI-tether conducted in accordance with the Ballast Water Management </w:t>
      </w:r>
      <w:proofErr w:type="gramStart"/>
      <w:r w:rsidRPr="007D480F">
        <w:rPr>
          <w:rFonts w:asciiTheme="minorHAnsi" w:hAnsiTheme="minorHAnsi"/>
          <w:sz w:val="22"/>
          <w:szCs w:val="22"/>
        </w:rPr>
        <w:t>plan</w:t>
      </w:r>
      <w:proofErr w:type="gramEnd"/>
    </w:p>
    <w:p w14:paraId="7535C9A3" w14:textId="77777777" w:rsidR="007D480F" w:rsidRPr="007D480F" w:rsidRDefault="007D480F" w:rsidP="00613A68">
      <w:pPr>
        <w:pStyle w:val="L1bulletnumberedplain"/>
        <w:numPr>
          <w:ilvl w:val="0"/>
          <w:numId w:val="26"/>
        </w:numPr>
        <w:ind w:left="1004"/>
        <w:rPr>
          <w:rFonts w:asciiTheme="minorHAnsi" w:hAnsiTheme="minorHAnsi"/>
          <w:sz w:val="22"/>
          <w:szCs w:val="22"/>
        </w:rPr>
      </w:pPr>
      <w:r w:rsidRPr="007D480F">
        <w:rPr>
          <w:rFonts w:asciiTheme="minorHAnsi" w:hAnsiTheme="minorHAnsi"/>
          <w:sz w:val="22"/>
          <w:szCs w:val="22"/>
        </w:rPr>
        <w:t>signature of the officer in charge of the operation.</w:t>
      </w:r>
    </w:p>
    <w:p w14:paraId="2B856CA6" w14:textId="77777777" w:rsidR="007D480F" w:rsidRPr="007D480F" w:rsidRDefault="007D480F" w:rsidP="007D480F">
      <w:pPr>
        <w:pStyle w:val="NumberedHeading5"/>
        <w:numPr>
          <w:ilvl w:val="0"/>
          <w:numId w:val="0"/>
        </w:numPr>
        <w:rPr>
          <w:rFonts w:asciiTheme="minorHAnsi" w:hAnsiTheme="minorHAnsi"/>
          <w:sz w:val="22"/>
          <w:szCs w:val="22"/>
        </w:rPr>
      </w:pPr>
      <w:bookmarkStart w:id="214" w:name="_Toc154138110"/>
      <w:bookmarkStart w:id="215" w:name="_Toc155625695"/>
      <w:r w:rsidRPr="0093769C">
        <w:rPr>
          <w:rFonts w:asciiTheme="minorHAnsi" w:hAnsiTheme="minorHAnsi"/>
          <w:color w:val="04AA9E"/>
          <w:sz w:val="22"/>
          <w:szCs w:val="22"/>
        </w:rPr>
        <w:t>3.3 When ballast water is discharged into the sea:</w:t>
      </w:r>
      <w:bookmarkEnd w:id="214"/>
      <w:bookmarkEnd w:id="215"/>
    </w:p>
    <w:p w14:paraId="38A5EEA7" w14:textId="5A2C32E8" w:rsidR="007D480F" w:rsidRPr="007D480F" w:rsidRDefault="007D480F" w:rsidP="00613A68">
      <w:pPr>
        <w:pStyle w:val="L1bulletnumberedplain"/>
        <w:numPr>
          <w:ilvl w:val="0"/>
          <w:numId w:val="27"/>
        </w:numPr>
        <w:rPr>
          <w:rFonts w:asciiTheme="minorHAnsi" w:hAnsiTheme="minorHAnsi"/>
          <w:sz w:val="22"/>
          <w:szCs w:val="22"/>
        </w:rPr>
      </w:pPr>
      <w:r w:rsidRPr="007D480F">
        <w:rPr>
          <w:rFonts w:asciiTheme="minorHAnsi" w:hAnsiTheme="minorHAnsi"/>
          <w:sz w:val="22"/>
          <w:szCs w:val="22"/>
        </w:rPr>
        <w:t xml:space="preserve">date, time and location port or facility of discharge (port or </w:t>
      </w:r>
      <w:r w:rsidR="00FC0F24" w:rsidRPr="007D480F">
        <w:rPr>
          <w:rFonts w:asciiTheme="minorHAnsi" w:hAnsiTheme="minorHAnsi"/>
          <w:sz w:val="22"/>
          <w:szCs w:val="22"/>
        </w:rPr>
        <w:t>lat</w:t>
      </w:r>
      <w:r w:rsidR="00FC0F24">
        <w:rPr>
          <w:rFonts w:asciiTheme="minorHAnsi" w:hAnsiTheme="minorHAnsi"/>
          <w:sz w:val="22"/>
          <w:szCs w:val="22"/>
        </w:rPr>
        <w:t>itude</w:t>
      </w:r>
      <w:r w:rsidR="00FC0F24" w:rsidRPr="007D480F">
        <w:rPr>
          <w:rFonts w:asciiTheme="minorHAnsi" w:hAnsiTheme="minorHAnsi"/>
          <w:sz w:val="22"/>
          <w:szCs w:val="22"/>
        </w:rPr>
        <w:t>/long</w:t>
      </w:r>
      <w:r w:rsidR="00FC0F24">
        <w:rPr>
          <w:rFonts w:asciiTheme="minorHAnsi" w:hAnsiTheme="minorHAnsi"/>
          <w:sz w:val="22"/>
          <w:szCs w:val="22"/>
        </w:rPr>
        <w:t>itude</w:t>
      </w:r>
      <w:r w:rsidRPr="007D480F">
        <w:rPr>
          <w:rFonts w:asciiTheme="minorHAnsi" w:hAnsiTheme="minorHAnsi"/>
          <w:sz w:val="22"/>
          <w:szCs w:val="22"/>
        </w:rPr>
        <w:t>)</w:t>
      </w:r>
    </w:p>
    <w:p w14:paraId="50C1480C" w14:textId="77777777" w:rsidR="007D480F" w:rsidRPr="007D480F" w:rsidRDefault="007D480F" w:rsidP="00613A68">
      <w:pPr>
        <w:pStyle w:val="L1bulletnumberedplain"/>
        <w:numPr>
          <w:ilvl w:val="0"/>
          <w:numId w:val="27"/>
        </w:numPr>
        <w:ind w:left="1004"/>
        <w:rPr>
          <w:rFonts w:asciiTheme="minorHAnsi" w:hAnsiTheme="minorHAnsi"/>
          <w:sz w:val="22"/>
          <w:szCs w:val="22"/>
        </w:rPr>
      </w:pPr>
      <w:r w:rsidRPr="007D480F">
        <w:rPr>
          <w:rFonts w:asciiTheme="minorHAnsi" w:hAnsiTheme="minorHAnsi"/>
          <w:sz w:val="22"/>
          <w:szCs w:val="22"/>
        </w:rPr>
        <w:t xml:space="preserve">estimated volume discharged in cubic metres plus remaining volume in cubic </w:t>
      </w:r>
      <w:proofErr w:type="gramStart"/>
      <w:r w:rsidRPr="007D480F">
        <w:rPr>
          <w:rFonts w:asciiTheme="minorHAnsi" w:hAnsiTheme="minorHAnsi"/>
          <w:sz w:val="22"/>
          <w:szCs w:val="22"/>
        </w:rPr>
        <w:t>metres</w:t>
      </w:r>
      <w:proofErr w:type="gramEnd"/>
    </w:p>
    <w:p w14:paraId="21F5C3DC" w14:textId="77777777" w:rsidR="007D480F" w:rsidRPr="007D480F" w:rsidRDefault="007D480F" w:rsidP="00613A68">
      <w:pPr>
        <w:pStyle w:val="L1bulletnumberedplain"/>
        <w:numPr>
          <w:ilvl w:val="0"/>
          <w:numId w:val="27"/>
        </w:numPr>
        <w:ind w:left="1004"/>
        <w:rPr>
          <w:rFonts w:asciiTheme="minorHAnsi" w:hAnsiTheme="minorHAnsi"/>
          <w:sz w:val="22"/>
          <w:szCs w:val="22"/>
        </w:rPr>
      </w:pPr>
      <w:r w:rsidRPr="007D480F">
        <w:rPr>
          <w:rFonts w:asciiTheme="minorHAnsi" w:hAnsiTheme="minorHAnsi"/>
          <w:sz w:val="22"/>
          <w:szCs w:val="22"/>
        </w:rPr>
        <w:t>whether approved Ballast Water Management plan had been implemented prior to discharge.</w:t>
      </w:r>
    </w:p>
    <w:p w14:paraId="6C679E0B" w14:textId="77777777" w:rsidR="007D480F" w:rsidRPr="007D480F" w:rsidRDefault="007D480F" w:rsidP="00613A68">
      <w:pPr>
        <w:pStyle w:val="L1bulletnumberedplain"/>
        <w:numPr>
          <w:ilvl w:val="0"/>
          <w:numId w:val="27"/>
        </w:numPr>
        <w:ind w:left="1004"/>
        <w:rPr>
          <w:rFonts w:asciiTheme="minorHAnsi" w:hAnsiTheme="minorHAnsi"/>
          <w:sz w:val="22"/>
          <w:szCs w:val="22"/>
        </w:rPr>
      </w:pPr>
      <w:r w:rsidRPr="007D480F">
        <w:rPr>
          <w:rFonts w:asciiTheme="minorHAnsi" w:hAnsiTheme="minorHAnsi"/>
          <w:sz w:val="22"/>
          <w:szCs w:val="22"/>
        </w:rPr>
        <w:t>signature of the officer in charge of the operation.</w:t>
      </w:r>
    </w:p>
    <w:p w14:paraId="5E270501" w14:textId="77777777" w:rsidR="007D480F" w:rsidRPr="0093769C" w:rsidRDefault="007D480F" w:rsidP="007D480F">
      <w:pPr>
        <w:pStyle w:val="NumberedHeading5"/>
        <w:numPr>
          <w:ilvl w:val="0"/>
          <w:numId w:val="0"/>
        </w:numPr>
        <w:rPr>
          <w:rFonts w:asciiTheme="minorHAnsi" w:hAnsiTheme="minorHAnsi"/>
          <w:color w:val="04AA9E"/>
          <w:sz w:val="22"/>
          <w:szCs w:val="22"/>
        </w:rPr>
      </w:pPr>
      <w:bookmarkStart w:id="216" w:name="_Toc154138111"/>
      <w:bookmarkStart w:id="217" w:name="_Toc155625696"/>
      <w:r w:rsidRPr="0093769C">
        <w:rPr>
          <w:rFonts w:asciiTheme="minorHAnsi" w:hAnsiTheme="minorHAnsi"/>
          <w:color w:val="04AA9E"/>
          <w:sz w:val="22"/>
          <w:szCs w:val="22"/>
        </w:rPr>
        <w:t>3.4 When ballast water is discharged to a reception facility:</w:t>
      </w:r>
      <w:bookmarkEnd w:id="216"/>
      <w:bookmarkEnd w:id="217"/>
    </w:p>
    <w:p w14:paraId="19F7DEB1" w14:textId="77777777" w:rsidR="007D480F" w:rsidRPr="007D480F" w:rsidRDefault="007D480F" w:rsidP="00613A68">
      <w:pPr>
        <w:pStyle w:val="L1bulletnumberedplain"/>
        <w:numPr>
          <w:ilvl w:val="0"/>
          <w:numId w:val="28"/>
        </w:numPr>
        <w:rPr>
          <w:rFonts w:asciiTheme="minorHAnsi" w:hAnsiTheme="minorHAnsi"/>
          <w:sz w:val="22"/>
          <w:szCs w:val="22"/>
        </w:rPr>
      </w:pPr>
      <w:r w:rsidRPr="007D480F">
        <w:rPr>
          <w:rFonts w:asciiTheme="minorHAnsi" w:hAnsiTheme="minorHAnsi"/>
          <w:sz w:val="22"/>
          <w:szCs w:val="22"/>
        </w:rPr>
        <w:t>date, time, and location of uptake</w:t>
      </w:r>
    </w:p>
    <w:p w14:paraId="5526F248" w14:textId="77777777" w:rsidR="007D480F" w:rsidRPr="007D480F" w:rsidRDefault="007D480F" w:rsidP="00613A68">
      <w:pPr>
        <w:pStyle w:val="L1bulletnumberedplain"/>
        <w:numPr>
          <w:ilvl w:val="0"/>
          <w:numId w:val="28"/>
        </w:numPr>
        <w:ind w:left="1004"/>
        <w:rPr>
          <w:rFonts w:asciiTheme="minorHAnsi" w:hAnsiTheme="minorHAnsi"/>
          <w:sz w:val="22"/>
          <w:szCs w:val="22"/>
        </w:rPr>
      </w:pPr>
      <w:r w:rsidRPr="007D480F">
        <w:rPr>
          <w:rFonts w:asciiTheme="minorHAnsi" w:hAnsiTheme="minorHAnsi"/>
          <w:sz w:val="22"/>
          <w:szCs w:val="22"/>
        </w:rPr>
        <w:t>date, time, and location of discharge</w:t>
      </w:r>
    </w:p>
    <w:p w14:paraId="5229A705" w14:textId="77777777" w:rsidR="007D480F" w:rsidRPr="007D480F" w:rsidRDefault="007D480F" w:rsidP="00613A68">
      <w:pPr>
        <w:pStyle w:val="L1bulletnumberedplain"/>
        <w:numPr>
          <w:ilvl w:val="0"/>
          <w:numId w:val="28"/>
        </w:numPr>
        <w:ind w:left="1004"/>
        <w:rPr>
          <w:rFonts w:asciiTheme="minorHAnsi" w:hAnsiTheme="minorHAnsi"/>
          <w:sz w:val="22"/>
          <w:szCs w:val="22"/>
        </w:rPr>
      </w:pPr>
      <w:r w:rsidRPr="007D480F">
        <w:rPr>
          <w:rFonts w:asciiTheme="minorHAnsi" w:hAnsiTheme="minorHAnsi"/>
          <w:sz w:val="22"/>
          <w:szCs w:val="22"/>
        </w:rPr>
        <w:t>port or facility</w:t>
      </w:r>
    </w:p>
    <w:p w14:paraId="22F9561E" w14:textId="77777777" w:rsidR="007D480F" w:rsidRPr="007D480F" w:rsidRDefault="007D480F" w:rsidP="00613A68">
      <w:pPr>
        <w:pStyle w:val="L1bulletnumberedplain"/>
        <w:numPr>
          <w:ilvl w:val="0"/>
          <w:numId w:val="28"/>
        </w:numPr>
        <w:ind w:left="1004"/>
        <w:rPr>
          <w:rFonts w:asciiTheme="minorHAnsi" w:hAnsiTheme="minorHAnsi"/>
          <w:sz w:val="22"/>
          <w:szCs w:val="22"/>
        </w:rPr>
      </w:pPr>
      <w:r w:rsidRPr="007D480F">
        <w:rPr>
          <w:rFonts w:asciiTheme="minorHAnsi" w:hAnsiTheme="minorHAnsi"/>
          <w:sz w:val="22"/>
          <w:szCs w:val="22"/>
        </w:rPr>
        <w:t xml:space="preserve">estimated volume discharged or taken up, in cubic </w:t>
      </w:r>
      <w:proofErr w:type="gramStart"/>
      <w:r w:rsidRPr="007D480F">
        <w:rPr>
          <w:rFonts w:asciiTheme="minorHAnsi" w:hAnsiTheme="minorHAnsi"/>
          <w:sz w:val="22"/>
          <w:szCs w:val="22"/>
        </w:rPr>
        <w:t>metres</w:t>
      </w:r>
      <w:proofErr w:type="gramEnd"/>
    </w:p>
    <w:p w14:paraId="52697492" w14:textId="77777777" w:rsidR="007D480F" w:rsidRPr="007D480F" w:rsidRDefault="007D480F" w:rsidP="00613A68">
      <w:pPr>
        <w:pStyle w:val="L1bulletnumberedplain"/>
        <w:numPr>
          <w:ilvl w:val="0"/>
          <w:numId w:val="28"/>
        </w:numPr>
        <w:ind w:left="1004"/>
        <w:rPr>
          <w:rFonts w:asciiTheme="minorHAnsi" w:hAnsiTheme="minorHAnsi"/>
          <w:sz w:val="22"/>
          <w:szCs w:val="22"/>
        </w:rPr>
      </w:pPr>
      <w:r w:rsidRPr="007D480F">
        <w:rPr>
          <w:rFonts w:asciiTheme="minorHAnsi" w:hAnsiTheme="minorHAnsi"/>
          <w:sz w:val="22"/>
          <w:szCs w:val="22"/>
        </w:rPr>
        <w:t xml:space="preserve">whether approved Ballast Water Management plan had been implemented prior to </w:t>
      </w:r>
      <w:proofErr w:type="gramStart"/>
      <w:r w:rsidRPr="007D480F">
        <w:rPr>
          <w:rFonts w:asciiTheme="minorHAnsi" w:hAnsiTheme="minorHAnsi"/>
          <w:sz w:val="22"/>
          <w:szCs w:val="22"/>
        </w:rPr>
        <w:t>discharge</w:t>
      </w:r>
      <w:proofErr w:type="gramEnd"/>
    </w:p>
    <w:p w14:paraId="32A9DD4E" w14:textId="77777777" w:rsidR="007D480F" w:rsidRPr="007D480F" w:rsidRDefault="007D480F" w:rsidP="00613A68">
      <w:pPr>
        <w:pStyle w:val="L1bulletnumberedplain"/>
        <w:numPr>
          <w:ilvl w:val="0"/>
          <w:numId w:val="28"/>
        </w:numPr>
        <w:ind w:left="1004"/>
        <w:rPr>
          <w:rFonts w:asciiTheme="minorHAnsi" w:hAnsiTheme="minorHAnsi"/>
          <w:sz w:val="22"/>
          <w:szCs w:val="22"/>
        </w:rPr>
      </w:pPr>
      <w:r w:rsidRPr="007D480F">
        <w:rPr>
          <w:rFonts w:asciiTheme="minorHAnsi" w:hAnsiTheme="minorHAnsi"/>
          <w:sz w:val="22"/>
          <w:szCs w:val="22"/>
        </w:rPr>
        <w:t>signature of officer in charge of the operation</w:t>
      </w:r>
    </w:p>
    <w:p w14:paraId="399BD220" w14:textId="77777777" w:rsidR="007D480F" w:rsidRPr="0093769C" w:rsidRDefault="007D480F" w:rsidP="007D480F">
      <w:pPr>
        <w:pStyle w:val="NumberedHeading5"/>
        <w:numPr>
          <w:ilvl w:val="0"/>
          <w:numId w:val="0"/>
        </w:numPr>
        <w:rPr>
          <w:rFonts w:asciiTheme="minorHAnsi" w:hAnsiTheme="minorHAnsi"/>
          <w:color w:val="04AA9E"/>
          <w:sz w:val="22"/>
          <w:szCs w:val="22"/>
        </w:rPr>
      </w:pPr>
      <w:bookmarkStart w:id="218" w:name="_Toc154138112"/>
      <w:bookmarkStart w:id="219" w:name="_Toc155625697"/>
      <w:r w:rsidRPr="0093769C">
        <w:rPr>
          <w:rFonts w:asciiTheme="minorHAnsi" w:hAnsiTheme="minorHAnsi"/>
          <w:color w:val="04AA9E"/>
          <w:sz w:val="22"/>
          <w:szCs w:val="22"/>
        </w:rPr>
        <w:t>3.5 Accidental or other exceptional uptake or discharges of Ballast Water:</w:t>
      </w:r>
      <w:bookmarkEnd w:id="218"/>
      <w:bookmarkEnd w:id="219"/>
    </w:p>
    <w:p w14:paraId="29D8F8D5" w14:textId="77777777" w:rsidR="007D480F" w:rsidRPr="007D480F" w:rsidRDefault="007D480F" w:rsidP="00613A68">
      <w:pPr>
        <w:pStyle w:val="L1bulletnumberedplain"/>
        <w:numPr>
          <w:ilvl w:val="0"/>
          <w:numId w:val="29"/>
        </w:numPr>
        <w:rPr>
          <w:rFonts w:asciiTheme="minorHAnsi" w:hAnsiTheme="minorHAnsi"/>
          <w:sz w:val="22"/>
          <w:szCs w:val="22"/>
        </w:rPr>
      </w:pPr>
      <w:r w:rsidRPr="007D480F">
        <w:rPr>
          <w:rFonts w:asciiTheme="minorHAnsi" w:hAnsiTheme="minorHAnsi"/>
          <w:sz w:val="22"/>
          <w:szCs w:val="22"/>
        </w:rPr>
        <w:t>date and time of occurrence</w:t>
      </w:r>
    </w:p>
    <w:p w14:paraId="03CEC9BE" w14:textId="77777777" w:rsidR="007D480F" w:rsidRPr="007D480F" w:rsidRDefault="007D480F" w:rsidP="00613A68">
      <w:pPr>
        <w:pStyle w:val="L1bulletnumberedplain"/>
        <w:numPr>
          <w:ilvl w:val="0"/>
          <w:numId w:val="29"/>
        </w:numPr>
        <w:ind w:left="1004"/>
        <w:rPr>
          <w:rFonts w:asciiTheme="minorHAnsi" w:hAnsiTheme="minorHAnsi"/>
          <w:sz w:val="22"/>
          <w:szCs w:val="22"/>
        </w:rPr>
      </w:pPr>
      <w:r w:rsidRPr="007D480F">
        <w:rPr>
          <w:rFonts w:asciiTheme="minorHAnsi" w:hAnsiTheme="minorHAnsi"/>
          <w:sz w:val="22"/>
          <w:szCs w:val="22"/>
        </w:rPr>
        <w:t>port or position of the ship at time of occurrence</w:t>
      </w:r>
    </w:p>
    <w:p w14:paraId="2F1E20A4" w14:textId="77777777" w:rsidR="007D480F" w:rsidRPr="007D480F" w:rsidRDefault="007D480F" w:rsidP="00613A68">
      <w:pPr>
        <w:pStyle w:val="L1bulletnumberedplain"/>
        <w:numPr>
          <w:ilvl w:val="0"/>
          <w:numId w:val="29"/>
        </w:numPr>
        <w:ind w:left="1004"/>
        <w:rPr>
          <w:rFonts w:asciiTheme="minorHAnsi" w:hAnsiTheme="minorHAnsi"/>
          <w:sz w:val="22"/>
          <w:szCs w:val="22"/>
        </w:rPr>
      </w:pPr>
      <w:r w:rsidRPr="007D480F">
        <w:rPr>
          <w:rFonts w:asciiTheme="minorHAnsi" w:hAnsiTheme="minorHAnsi"/>
          <w:sz w:val="22"/>
          <w:szCs w:val="22"/>
        </w:rPr>
        <w:t xml:space="preserve">estimated volume of Ballast Water </w:t>
      </w:r>
      <w:proofErr w:type="gramStart"/>
      <w:r w:rsidRPr="007D480F">
        <w:rPr>
          <w:rFonts w:asciiTheme="minorHAnsi" w:hAnsiTheme="minorHAnsi"/>
          <w:sz w:val="22"/>
          <w:szCs w:val="22"/>
        </w:rPr>
        <w:t>discharged</w:t>
      </w:r>
      <w:proofErr w:type="gramEnd"/>
    </w:p>
    <w:p w14:paraId="31D70A45" w14:textId="77777777" w:rsidR="007D480F" w:rsidRPr="007D480F" w:rsidRDefault="007D480F" w:rsidP="00613A68">
      <w:pPr>
        <w:pStyle w:val="L1bulletnumberedplain"/>
        <w:numPr>
          <w:ilvl w:val="0"/>
          <w:numId w:val="29"/>
        </w:numPr>
        <w:ind w:left="1004"/>
        <w:rPr>
          <w:rFonts w:asciiTheme="minorHAnsi" w:hAnsiTheme="minorHAnsi"/>
          <w:sz w:val="22"/>
          <w:szCs w:val="22"/>
        </w:rPr>
      </w:pPr>
      <w:r w:rsidRPr="007D480F">
        <w:rPr>
          <w:rFonts w:asciiTheme="minorHAnsi" w:hAnsiTheme="minorHAnsi"/>
          <w:sz w:val="22"/>
          <w:szCs w:val="22"/>
        </w:rPr>
        <w:lastRenderedPageBreak/>
        <w:t>circumstances of uptake, discharge, escape or loss, the reason therefore and general remarks.</w:t>
      </w:r>
    </w:p>
    <w:p w14:paraId="21B1D8FA" w14:textId="77777777" w:rsidR="007D480F" w:rsidRPr="007D480F" w:rsidRDefault="007D480F" w:rsidP="00613A68">
      <w:pPr>
        <w:pStyle w:val="L1bulletnumberedplain"/>
        <w:numPr>
          <w:ilvl w:val="0"/>
          <w:numId w:val="29"/>
        </w:numPr>
        <w:ind w:left="1004"/>
        <w:rPr>
          <w:rFonts w:asciiTheme="minorHAnsi" w:hAnsiTheme="minorHAnsi"/>
          <w:sz w:val="22"/>
          <w:szCs w:val="22"/>
        </w:rPr>
      </w:pPr>
      <w:r w:rsidRPr="007D480F">
        <w:rPr>
          <w:rFonts w:asciiTheme="minorHAnsi" w:hAnsiTheme="minorHAnsi"/>
          <w:sz w:val="22"/>
          <w:szCs w:val="22"/>
        </w:rPr>
        <w:t xml:space="preserve">whether approved Ballast Water Management Plan had been implemented prior to </w:t>
      </w:r>
      <w:proofErr w:type="gramStart"/>
      <w:r w:rsidRPr="007D480F">
        <w:rPr>
          <w:rFonts w:asciiTheme="minorHAnsi" w:hAnsiTheme="minorHAnsi"/>
          <w:sz w:val="22"/>
          <w:szCs w:val="22"/>
        </w:rPr>
        <w:t>discharge</w:t>
      </w:r>
      <w:proofErr w:type="gramEnd"/>
    </w:p>
    <w:p w14:paraId="3EDDB57A" w14:textId="77777777" w:rsidR="007D480F" w:rsidRPr="007D480F" w:rsidRDefault="007D480F" w:rsidP="00613A68">
      <w:pPr>
        <w:pStyle w:val="L1bulletnumberedplain"/>
        <w:numPr>
          <w:ilvl w:val="0"/>
          <w:numId w:val="29"/>
        </w:numPr>
        <w:ind w:left="1004"/>
        <w:rPr>
          <w:rFonts w:asciiTheme="minorHAnsi" w:hAnsiTheme="minorHAnsi"/>
          <w:sz w:val="22"/>
          <w:szCs w:val="22"/>
        </w:rPr>
      </w:pPr>
      <w:r w:rsidRPr="007D480F">
        <w:rPr>
          <w:rFonts w:asciiTheme="minorHAnsi" w:hAnsiTheme="minorHAnsi"/>
          <w:sz w:val="22"/>
          <w:szCs w:val="22"/>
        </w:rPr>
        <w:t>signature of officer in charge of the operation</w:t>
      </w:r>
    </w:p>
    <w:p w14:paraId="2BC8FA8F" w14:textId="036AA7A2" w:rsidR="007D480F" w:rsidRDefault="007D480F" w:rsidP="0093769C">
      <w:pPr>
        <w:pStyle w:val="NumberedHeading5"/>
        <w:numPr>
          <w:ilvl w:val="0"/>
          <w:numId w:val="0"/>
        </w:numPr>
        <w:rPr>
          <w:rFonts w:asciiTheme="minorHAnsi" w:hAnsiTheme="minorHAnsi"/>
          <w:color w:val="04AA9E"/>
          <w:sz w:val="22"/>
          <w:szCs w:val="22"/>
        </w:rPr>
      </w:pPr>
      <w:bookmarkStart w:id="220" w:name="_Toc154138113"/>
      <w:bookmarkStart w:id="221" w:name="_Toc155625698"/>
      <w:r w:rsidRPr="0093769C">
        <w:rPr>
          <w:rFonts w:asciiTheme="minorHAnsi" w:hAnsiTheme="minorHAnsi"/>
          <w:color w:val="04AA9E"/>
          <w:sz w:val="22"/>
          <w:szCs w:val="22"/>
        </w:rPr>
        <w:t>3.6 Additional operational procedure and general remarks:</w:t>
      </w:r>
      <w:bookmarkEnd w:id="220"/>
      <w:bookmarkEnd w:id="221"/>
    </w:p>
    <w:p w14:paraId="675CF888" w14:textId="77777777" w:rsidR="0093769C" w:rsidRPr="0093769C" w:rsidRDefault="0093769C" w:rsidP="0093769C">
      <w:pPr>
        <w:pStyle w:val="L1bodytext"/>
      </w:pPr>
    </w:p>
    <w:p w14:paraId="5840FAFE" w14:textId="77777777" w:rsidR="007D480F" w:rsidRPr="007D480F" w:rsidRDefault="007D480F" w:rsidP="007D480F">
      <w:pPr>
        <w:pStyle w:val="NumberedHeading4"/>
        <w:numPr>
          <w:ilvl w:val="0"/>
          <w:numId w:val="0"/>
        </w:numPr>
        <w:ind w:left="737" w:hanging="737"/>
        <w:rPr>
          <w:rFonts w:asciiTheme="minorHAnsi" w:hAnsiTheme="minorHAnsi"/>
          <w:sz w:val="22"/>
          <w:szCs w:val="22"/>
        </w:rPr>
      </w:pPr>
      <w:bookmarkStart w:id="222" w:name="_Toc154138114"/>
      <w:bookmarkStart w:id="223" w:name="_Toc155625699"/>
      <w:r w:rsidRPr="0093769C">
        <w:rPr>
          <w:rFonts w:asciiTheme="minorHAnsi" w:hAnsiTheme="minorHAnsi"/>
          <w:color w:val="04AA9E"/>
          <w:sz w:val="22"/>
          <w:szCs w:val="22"/>
        </w:rPr>
        <w:t>4. Volume of ballast water</w:t>
      </w:r>
      <w:bookmarkEnd w:id="222"/>
      <w:bookmarkEnd w:id="223"/>
    </w:p>
    <w:p w14:paraId="4FE9C135"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The volume of ballast water on board should be estimated in cubic metres. The Ballast Water Record Book contains many references to estimated volume of ballast water. It is recognized that the accuracy of estimating volumes of ballast is left to interpretation.</w:t>
      </w:r>
    </w:p>
    <w:p w14:paraId="55A5ED69" w14:textId="4C2C46A8" w:rsidR="00355C25" w:rsidRDefault="00355C25">
      <w:pPr>
        <w:rPr>
          <w:rFonts w:eastAsia="SimSun" w:cs="Times New Roman"/>
          <w:color w:val="414042"/>
          <w:lang w:eastAsia="zh-CN"/>
        </w:rPr>
      </w:pPr>
      <w:r>
        <w:br w:type="page"/>
      </w:r>
    </w:p>
    <w:p w14:paraId="5991C935" w14:textId="79992699" w:rsidR="007D480F" w:rsidRPr="0093769C" w:rsidRDefault="007D480F" w:rsidP="0093769C">
      <w:pPr>
        <w:pStyle w:val="NumberedHeading4"/>
        <w:numPr>
          <w:ilvl w:val="0"/>
          <w:numId w:val="0"/>
        </w:numPr>
        <w:rPr>
          <w:rFonts w:asciiTheme="minorHAnsi" w:hAnsiTheme="minorHAnsi"/>
          <w:color w:val="04AA9E"/>
          <w:sz w:val="22"/>
          <w:szCs w:val="22"/>
        </w:rPr>
      </w:pPr>
      <w:bookmarkStart w:id="224" w:name="_Toc154138115"/>
      <w:bookmarkStart w:id="225" w:name="_Toc155625700"/>
      <w:r w:rsidRPr="0093769C">
        <w:rPr>
          <w:rFonts w:asciiTheme="minorHAnsi" w:hAnsiTheme="minorHAnsi"/>
          <w:color w:val="04AA9E"/>
          <w:sz w:val="22"/>
          <w:szCs w:val="22"/>
        </w:rPr>
        <w:lastRenderedPageBreak/>
        <w:t>Record of ballast water management actions</w:t>
      </w:r>
      <w:bookmarkEnd w:id="224"/>
      <w:bookmarkEnd w:id="225"/>
      <w:r w:rsidRPr="0093769C">
        <w:rPr>
          <w:rFonts w:asciiTheme="minorHAnsi" w:hAnsiTheme="minorHAnsi"/>
          <w:color w:val="04AA9E"/>
          <w:sz w:val="22"/>
          <w:szCs w:val="22"/>
        </w:rPr>
        <w:t xml:space="preserve"> </w:t>
      </w:r>
    </w:p>
    <w:p w14:paraId="48E0DDF4" w14:textId="77777777" w:rsidR="007D480F" w:rsidRPr="0093769C" w:rsidRDefault="007D480F" w:rsidP="007D480F">
      <w:pPr>
        <w:pStyle w:val="NumberedHeading4"/>
        <w:numPr>
          <w:ilvl w:val="0"/>
          <w:numId w:val="0"/>
        </w:numPr>
        <w:ind w:left="737" w:hanging="737"/>
        <w:rPr>
          <w:rFonts w:asciiTheme="minorHAnsi" w:hAnsiTheme="minorHAnsi"/>
          <w:color w:val="04AA9E"/>
          <w:sz w:val="22"/>
          <w:szCs w:val="22"/>
        </w:rPr>
      </w:pPr>
      <w:bookmarkStart w:id="226" w:name="_Toc154138116"/>
      <w:bookmarkStart w:id="227" w:name="_Toc155625701"/>
      <w:r w:rsidRPr="0093769C">
        <w:rPr>
          <w:rFonts w:asciiTheme="minorHAnsi" w:hAnsiTheme="minorHAnsi"/>
          <w:color w:val="04AA9E"/>
          <w:sz w:val="22"/>
          <w:szCs w:val="22"/>
        </w:rPr>
        <w:t>Sample Ballast Water Record Book page</w:t>
      </w:r>
      <w:bookmarkEnd w:id="226"/>
      <w:bookmarkEnd w:id="227"/>
    </w:p>
    <w:p w14:paraId="75AFC276"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Name of ship: ………………………….</w:t>
      </w:r>
    </w:p>
    <w:p w14:paraId="72C42D7D"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Registration number: ………………...</w:t>
      </w:r>
    </w:p>
    <w:p w14:paraId="6B1201BA" w14:textId="77777777" w:rsidR="007D480F" w:rsidRPr="007D480F" w:rsidRDefault="007D480F" w:rsidP="007D480F">
      <w:pPr>
        <w:pStyle w:val="Appendixbodytext"/>
        <w:rPr>
          <w:rFonts w:asciiTheme="minorHAnsi" w:hAnsiTheme="minorHAnsi"/>
          <w:sz w:val="22"/>
          <w:szCs w:val="22"/>
        </w:rPr>
      </w:pPr>
    </w:p>
    <w:tbl>
      <w:tblPr>
        <w:tblStyle w:val="LRTable1"/>
        <w:tblW w:w="0" w:type="auto"/>
        <w:tblLook w:val="01E0" w:firstRow="1" w:lastRow="1" w:firstColumn="1" w:lastColumn="1" w:noHBand="0" w:noVBand="0"/>
      </w:tblPr>
      <w:tblGrid>
        <w:gridCol w:w="803"/>
        <w:gridCol w:w="1670"/>
        <w:gridCol w:w="3177"/>
        <w:gridCol w:w="2935"/>
      </w:tblGrid>
      <w:tr w:rsidR="007D480F" w:rsidRPr="007D480F" w14:paraId="6935A180" w14:textId="77777777" w:rsidTr="00B24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D93D60" w14:textId="77777777" w:rsidR="007D480F" w:rsidRPr="007D480F" w:rsidRDefault="007D480F" w:rsidP="00B75A61">
            <w:pPr>
              <w:pStyle w:val="TableHeading1"/>
              <w:jc w:val="center"/>
              <w:rPr>
                <w:rFonts w:asciiTheme="minorHAnsi" w:hAnsiTheme="minorHAnsi"/>
                <w:sz w:val="22"/>
                <w:szCs w:val="22"/>
              </w:rPr>
            </w:pPr>
            <w:r w:rsidRPr="007D480F">
              <w:rPr>
                <w:rFonts w:asciiTheme="minorHAnsi" w:hAnsiTheme="minorHAnsi"/>
                <w:sz w:val="22"/>
                <w:szCs w:val="22"/>
              </w:rPr>
              <w:t>Date</w:t>
            </w:r>
          </w:p>
        </w:tc>
        <w:tc>
          <w:tcPr>
            <w:tcW w:w="0" w:type="auto"/>
          </w:tcPr>
          <w:p w14:paraId="251448A5" w14:textId="77777777" w:rsidR="007D480F" w:rsidRPr="007D480F"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7D480F">
              <w:rPr>
                <w:rFonts w:asciiTheme="minorHAnsi" w:hAnsiTheme="minorHAnsi"/>
                <w:sz w:val="22"/>
                <w:szCs w:val="22"/>
              </w:rPr>
              <w:t>Item (number)</w:t>
            </w:r>
          </w:p>
        </w:tc>
        <w:tc>
          <w:tcPr>
            <w:tcW w:w="0" w:type="auto"/>
          </w:tcPr>
          <w:p w14:paraId="1633A155" w14:textId="77777777" w:rsidR="007D480F" w:rsidRPr="007D480F"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7D480F">
              <w:rPr>
                <w:rFonts w:asciiTheme="minorHAnsi" w:hAnsiTheme="minorHAnsi"/>
                <w:sz w:val="22"/>
                <w:szCs w:val="22"/>
              </w:rPr>
              <w:t>Record of management actions</w:t>
            </w:r>
          </w:p>
        </w:tc>
        <w:tc>
          <w:tcPr>
            <w:tcW w:w="0" w:type="auto"/>
          </w:tcPr>
          <w:p w14:paraId="55C106FB" w14:textId="77777777" w:rsidR="007D480F" w:rsidRPr="007D480F" w:rsidRDefault="007D480F"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7D480F">
              <w:rPr>
                <w:rFonts w:asciiTheme="minorHAnsi" w:hAnsiTheme="minorHAnsi"/>
                <w:sz w:val="22"/>
                <w:szCs w:val="22"/>
              </w:rPr>
              <w:t>Signature of officer in charge</w:t>
            </w:r>
          </w:p>
        </w:tc>
      </w:tr>
      <w:tr w:rsidR="007D480F" w:rsidRPr="007D480F" w14:paraId="0E83DAF6" w14:textId="77777777" w:rsidTr="00B24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818EEE" w14:textId="77777777" w:rsidR="007D480F" w:rsidRPr="007D480F" w:rsidRDefault="007D480F" w:rsidP="00B75A61">
            <w:pPr>
              <w:pStyle w:val="TableContent"/>
              <w:jc w:val="center"/>
              <w:rPr>
                <w:rFonts w:asciiTheme="minorHAnsi" w:hAnsiTheme="minorHAnsi"/>
                <w:sz w:val="22"/>
                <w:szCs w:val="22"/>
              </w:rPr>
            </w:pPr>
          </w:p>
        </w:tc>
        <w:tc>
          <w:tcPr>
            <w:tcW w:w="0" w:type="auto"/>
          </w:tcPr>
          <w:p w14:paraId="0A551BBA"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0" w:type="auto"/>
          </w:tcPr>
          <w:p w14:paraId="7E156B2F"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0" w:type="auto"/>
          </w:tcPr>
          <w:p w14:paraId="16BDE842"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70B1BEE6" w14:textId="77777777" w:rsidTr="00B24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73BE92" w14:textId="77777777" w:rsidR="007D480F" w:rsidRPr="007D480F" w:rsidRDefault="007D480F" w:rsidP="00B75A61">
            <w:pPr>
              <w:pStyle w:val="TableContent"/>
              <w:jc w:val="center"/>
              <w:rPr>
                <w:rFonts w:asciiTheme="minorHAnsi" w:hAnsiTheme="minorHAnsi"/>
                <w:sz w:val="22"/>
                <w:szCs w:val="22"/>
              </w:rPr>
            </w:pPr>
          </w:p>
        </w:tc>
        <w:tc>
          <w:tcPr>
            <w:tcW w:w="0" w:type="auto"/>
          </w:tcPr>
          <w:p w14:paraId="3A62D183"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0" w:type="auto"/>
          </w:tcPr>
          <w:p w14:paraId="7C0C6CC5"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0" w:type="auto"/>
          </w:tcPr>
          <w:p w14:paraId="03B5CE23"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269DC823" w14:textId="77777777" w:rsidTr="00B24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F56182" w14:textId="77777777" w:rsidR="007D480F" w:rsidRPr="007D480F" w:rsidRDefault="007D480F" w:rsidP="00B75A61">
            <w:pPr>
              <w:pStyle w:val="TableContent"/>
              <w:jc w:val="center"/>
              <w:rPr>
                <w:rFonts w:asciiTheme="minorHAnsi" w:hAnsiTheme="minorHAnsi"/>
                <w:sz w:val="22"/>
                <w:szCs w:val="22"/>
              </w:rPr>
            </w:pPr>
          </w:p>
        </w:tc>
        <w:tc>
          <w:tcPr>
            <w:tcW w:w="0" w:type="auto"/>
          </w:tcPr>
          <w:p w14:paraId="79AA9E0D"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0" w:type="auto"/>
          </w:tcPr>
          <w:p w14:paraId="217E533C"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0" w:type="auto"/>
          </w:tcPr>
          <w:p w14:paraId="064BD7AD"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34AC05D9" w14:textId="77777777" w:rsidTr="00B24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13BAB6" w14:textId="77777777" w:rsidR="007D480F" w:rsidRPr="007D480F" w:rsidRDefault="007D480F" w:rsidP="00B75A61">
            <w:pPr>
              <w:pStyle w:val="TableContent"/>
              <w:jc w:val="center"/>
              <w:rPr>
                <w:rFonts w:asciiTheme="minorHAnsi" w:hAnsiTheme="minorHAnsi"/>
                <w:sz w:val="22"/>
                <w:szCs w:val="22"/>
              </w:rPr>
            </w:pPr>
          </w:p>
        </w:tc>
        <w:tc>
          <w:tcPr>
            <w:tcW w:w="0" w:type="auto"/>
          </w:tcPr>
          <w:p w14:paraId="25EEA359"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0" w:type="auto"/>
          </w:tcPr>
          <w:p w14:paraId="4EFD4EE5"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0" w:type="auto"/>
          </w:tcPr>
          <w:p w14:paraId="66C87E8E"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29B95CEE" w14:textId="77777777" w:rsidTr="00B24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691DC3" w14:textId="77777777" w:rsidR="007D480F" w:rsidRPr="007D480F" w:rsidRDefault="007D480F" w:rsidP="00B75A61">
            <w:pPr>
              <w:pStyle w:val="TableContent"/>
              <w:jc w:val="center"/>
              <w:rPr>
                <w:rFonts w:asciiTheme="minorHAnsi" w:hAnsiTheme="minorHAnsi"/>
                <w:sz w:val="22"/>
                <w:szCs w:val="22"/>
              </w:rPr>
            </w:pPr>
          </w:p>
        </w:tc>
        <w:tc>
          <w:tcPr>
            <w:tcW w:w="0" w:type="auto"/>
          </w:tcPr>
          <w:p w14:paraId="49A7AA11"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0" w:type="auto"/>
          </w:tcPr>
          <w:p w14:paraId="40341B0D"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0" w:type="auto"/>
          </w:tcPr>
          <w:p w14:paraId="29FEA980"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22FBB5E9" w14:textId="77777777" w:rsidTr="00B24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2EF099" w14:textId="77777777" w:rsidR="007D480F" w:rsidRPr="007D480F" w:rsidRDefault="007D480F" w:rsidP="00B75A61">
            <w:pPr>
              <w:pStyle w:val="TableContent"/>
              <w:jc w:val="center"/>
              <w:rPr>
                <w:rFonts w:asciiTheme="minorHAnsi" w:hAnsiTheme="minorHAnsi"/>
                <w:sz w:val="22"/>
                <w:szCs w:val="22"/>
              </w:rPr>
            </w:pPr>
          </w:p>
        </w:tc>
        <w:tc>
          <w:tcPr>
            <w:tcW w:w="0" w:type="auto"/>
          </w:tcPr>
          <w:p w14:paraId="6ED10B20"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0" w:type="auto"/>
          </w:tcPr>
          <w:p w14:paraId="64A4B9E4"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0" w:type="auto"/>
          </w:tcPr>
          <w:p w14:paraId="1E7C55FE"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0B4A5455" w14:textId="77777777" w:rsidTr="00B24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7E6DCF" w14:textId="77777777" w:rsidR="007D480F" w:rsidRPr="007D480F" w:rsidRDefault="007D480F" w:rsidP="00B75A61">
            <w:pPr>
              <w:pStyle w:val="TableContent"/>
              <w:jc w:val="center"/>
              <w:rPr>
                <w:rFonts w:asciiTheme="minorHAnsi" w:hAnsiTheme="minorHAnsi"/>
                <w:sz w:val="22"/>
                <w:szCs w:val="22"/>
              </w:rPr>
            </w:pPr>
          </w:p>
        </w:tc>
        <w:tc>
          <w:tcPr>
            <w:tcW w:w="0" w:type="auto"/>
          </w:tcPr>
          <w:p w14:paraId="66476095"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0" w:type="auto"/>
          </w:tcPr>
          <w:p w14:paraId="5B5131C8"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0" w:type="auto"/>
          </w:tcPr>
          <w:p w14:paraId="54EFB6F2"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362ABBFE" w14:textId="77777777" w:rsidTr="00B24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92025E" w14:textId="77777777" w:rsidR="007D480F" w:rsidRPr="007D480F" w:rsidRDefault="007D480F" w:rsidP="00B75A61">
            <w:pPr>
              <w:pStyle w:val="TableContent"/>
              <w:jc w:val="center"/>
              <w:rPr>
                <w:rFonts w:asciiTheme="minorHAnsi" w:hAnsiTheme="minorHAnsi"/>
                <w:sz w:val="22"/>
                <w:szCs w:val="22"/>
              </w:rPr>
            </w:pPr>
          </w:p>
        </w:tc>
        <w:tc>
          <w:tcPr>
            <w:tcW w:w="0" w:type="auto"/>
          </w:tcPr>
          <w:p w14:paraId="2571A08C"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0" w:type="auto"/>
          </w:tcPr>
          <w:p w14:paraId="1328F0E1"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0" w:type="auto"/>
          </w:tcPr>
          <w:p w14:paraId="24ADAF4C"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20300A03" w14:textId="77777777" w:rsidTr="00B24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7AE0C2" w14:textId="77777777" w:rsidR="007D480F" w:rsidRPr="007D480F" w:rsidRDefault="007D480F" w:rsidP="00B75A61">
            <w:pPr>
              <w:pStyle w:val="TableContent"/>
              <w:jc w:val="center"/>
              <w:rPr>
                <w:rFonts w:asciiTheme="minorHAnsi" w:hAnsiTheme="minorHAnsi"/>
                <w:sz w:val="22"/>
                <w:szCs w:val="22"/>
              </w:rPr>
            </w:pPr>
          </w:p>
        </w:tc>
        <w:tc>
          <w:tcPr>
            <w:tcW w:w="0" w:type="auto"/>
          </w:tcPr>
          <w:p w14:paraId="250D3205"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0" w:type="auto"/>
          </w:tcPr>
          <w:p w14:paraId="06449E7F"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0" w:type="auto"/>
          </w:tcPr>
          <w:p w14:paraId="118115DA"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51DC7238" w14:textId="77777777" w:rsidTr="00B24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FCE94F" w14:textId="77777777" w:rsidR="007D480F" w:rsidRPr="007D480F" w:rsidRDefault="007D480F" w:rsidP="00B75A61">
            <w:pPr>
              <w:pStyle w:val="TableContent"/>
              <w:jc w:val="center"/>
              <w:rPr>
                <w:rFonts w:asciiTheme="minorHAnsi" w:hAnsiTheme="minorHAnsi"/>
                <w:sz w:val="22"/>
                <w:szCs w:val="22"/>
              </w:rPr>
            </w:pPr>
          </w:p>
        </w:tc>
        <w:tc>
          <w:tcPr>
            <w:tcW w:w="0" w:type="auto"/>
          </w:tcPr>
          <w:p w14:paraId="1A8F5BD6"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0" w:type="auto"/>
          </w:tcPr>
          <w:p w14:paraId="08C2D605"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0" w:type="auto"/>
          </w:tcPr>
          <w:p w14:paraId="359936EA"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4EE11427" w14:textId="77777777" w:rsidTr="00B24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16A590" w14:textId="77777777" w:rsidR="007D480F" w:rsidRPr="007D480F" w:rsidRDefault="007D480F" w:rsidP="00B75A61">
            <w:pPr>
              <w:pStyle w:val="TableContent"/>
              <w:jc w:val="center"/>
              <w:rPr>
                <w:rFonts w:asciiTheme="minorHAnsi" w:hAnsiTheme="minorHAnsi"/>
                <w:sz w:val="22"/>
                <w:szCs w:val="22"/>
              </w:rPr>
            </w:pPr>
          </w:p>
        </w:tc>
        <w:tc>
          <w:tcPr>
            <w:tcW w:w="0" w:type="auto"/>
          </w:tcPr>
          <w:p w14:paraId="2CDA4946"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0" w:type="auto"/>
          </w:tcPr>
          <w:p w14:paraId="4D39D29A"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0" w:type="auto"/>
          </w:tcPr>
          <w:p w14:paraId="3E51456C"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674266FC" w14:textId="77777777" w:rsidTr="00B24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CF06CB" w14:textId="77777777" w:rsidR="007D480F" w:rsidRPr="007D480F" w:rsidRDefault="007D480F" w:rsidP="00B75A61">
            <w:pPr>
              <w:pStyle w:val="TableContent"/>
              <w:jc w:val="center"/>
              <w:rPr>
                <w:rFonts w:asciiTheme="minorHAnsi" w:hAnsiTheme="minorHAnsi"/>
                <w:sz w:val="22"/>
                <w:szCs w:val="22"/>
              </w:rPr>
            </w:pPr>
          </w:p>
        </w:tc>
        <w:tc>
          <w:tcPr>
            <w:tcW w:w="0" w:type="auto"/>
          </w:tcPr>
          <w:p w14:paraId="40445F6E"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0" w:type="auto"/>
          </w:tcPr>
          <w:p w14:paraId="1A0DD5F5"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0" w:type="auto"/>
          </w:tcPr>
          <w:p w14:paraId="1FD5C710"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486CF809" w14:textId="77777777" w:rsidTr="00B24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75B7E5" w14:textId="77777777" w:rsidR="007D480F" w:rsidRPr="007D480F" w:rsidRDefault="007D480F" w:rsidP="00B75A61">
            <w:pPr>
              <w:pStyle w:val="TableContent"/>
              <w:jc w:val="center"/>
              <w:rPr>
                <w:rFonts w:asciiTheme="minorHAnsi" w:hAnsiTheme="minorHAnsi"/>
                <w:sz w:val="22"/>
                <w:szCs w:val="22"/>
              </w:rPr>
            </w:pPr>
          </w:p>
        </w:tc>
        <w:tc>
          <w:tcPr>
            <w:tcW w:w="0" w:type="auto"/>
          </w:tcPr>
          <w:p w14:paraId="341CD10A"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0" w:type="auto"/>
          </w:tcPr>
          <w:p w14:paraId="508C486B"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0" w:type="auto"/>
          </w:tcPr>
          <w:p w14:paraId="30C31E45"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7C48DC67" w14:textId="77777777" w:rsidTr="00B24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74493D" w14:textId="77777777" w:rsidR="007D480F" w:rsidRPr="007D480F" w:rsidRDefault="007D480F" w:rsidP="00B75A61">
            <w:pPr>
              <w:pStyle w:val="TableContent"/>
              <w:jc w:val="center"/>
              <w:rPr>
                <w:rFonts w:asciiTheme="minorHAnsi" w:hAnsiTheme="minorHAnsi"/>
                <w:sz w:val="22"/>
                <w:szCs w:val="22"/>
              </w:rPr>
            </w:pPr>
          </w:p>
        </w:tc>
        <w:tc>
          <w:tcPr>
            <w:tcW w:w="0" w:type="auto"/>
          </w:tcPr>
          <w:p w14:paraId="632A6613"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0" w:type="auto"/>
          </w:tcPr>
          <w:p w14:paraId="6C9ADA97"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0" w:type="auto"/>
          </w:tcPr>
          <w:p w14:paraId="0BC0BE15"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483B8CC6" w14:textId="77777777" w:rsidTr="00B24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3C6524" w14:textId="77777777" w:rsidR="007D480F" w:rsidRPr="007D480F" w:rsidRDefault="007D480F" w:rsidP="00B75A61">
            <w:pPr>
              <w:pStyle w:val="TableContent"/>
              <w:jc w:val="center"/>
              <w:rPr>
                <w:rFonts w:asciiTheme="minorHAnsi" w:hAnsiTheme="minorHAnsi"/>
                <w:sz w:val="22"/>
                <w:szCs w:val="22"/>
              </w:rPr>
            </w:pPr>
          </w:p>
        </w:tc>
        <w:tc>
          <w:tcPr>
            <w:tcW w:w="0" w:type="auto"/>
          </w:tcPr>
          <w:p w14:paraId="3200C429"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0" w:type="auto"/>
          </w:tcPr>
          <w:p w14:paraId="62722791"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0" w:type="auto"/>
          </w:tcPr>
          <w:p w14:paraId="5064DB3D"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74D9953A" w14:textId="77777777" w:rsidTr="00B24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946B10" w14:textId="77777777" w:rsidR="007D480F" w:rsidRPr="007D480F" w:rsidRDefault="007D480F" w:rsidP="00B75A61">
            <w:pPr>
              <w:pStyle w:val="TableContent"/>
              <w:jc w:val="center"/>
              <w:rPr>
                <w:rFonts w:asciiTheme="minorHAnsi" w:hAnsiTheme="minorHAnsi"/>
                <w:sz w:val="22"/>
                <w:szCs w:val="22"/>
              </w:rPr>
            </w:pPr>
          </w:p>
        </w:tc>
        <w:tc>
          <w:tcPr>
            <w:tcW w:w="0" w:type="auto"/>
          </w:tcPr>
          <w:p w14:paraId="6BDC0433"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0" w:type="auto"/>
          </w:tcPr>
          <w:p w14:paraId="729A0BFD"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0" w:type="auto"/>
          </w:tcPr>
          <w:p w14:paraId="1ACAE5AB" w14:textId="77777777" w:rsidR="007D480F" w:rsidRPr="007D480F" w:rsidRDefault="007D480F"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7D480F" w:rsidRPr="007D480F" w14:paraId="09C817E2" w14:textId="77777777" w:rsidTr="00B24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3ED68B" w14:textId="77777777" w:rsidR="007D480F" w:rsidRPr="007D480F" w:rsidRDefault="007D480F" w:rsidP="00B75A61">
            <w:pPr>
              <w:pStyle w:val="TableContent"/>
              <w:jc w:val="center"/>
              <w:rPr>
                <w:rFonts w:asciiTheme="minorHAnsi" w:hAnsiTheme="minorHAnsi"/>
                <w:sz w:val="22"/>
                <w:szCs w:val="22"/>
              </w:rPr>
            </w:pPr>
          </w:p>
        </w:tc>
        <w:tc>
          <w:tcPr>
            <w:tcW w:w="0" w:type="auto"/>
          </w:tcPr>
          <w:p w14:paraId="37B971BB"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0" w:type="auto"/>
          </w:tcPr>
          <w:p w14:paraId="604CE79A"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0" w:type="auto"/>
          </w:tcPr>
          <w:p w14:paraId="015DE287" w14:textId="77777777" w:rsidR="007D480F" w:rsidRPr="007D480F" w:rsidRDefault="007D480F"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7D480F" w:rsidRPr="007D480F" w14:paraId="579CC3D5" w14:textId="77777777" w:rsidTr="00B2498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483728" w14:textId="77777777" w:rsidR="007D480F" w:rsidRPr="007D480F" w:rsidRDefault="007D480F" w:rsidP="00B75A61">
            <w:pPr>
              <w:pStyle w:val="TableContent"/>
              <w:jc w:val="center"/>
              <w:rPr>
                <w:rFonts w:asciiTheme="minorHAnsi" w:hAnsiTheme="minorHAnsi"/>
                <w:sz w:val="22"/>
                <w:szCs w:val="22"/>
              </w:rPr>
            </w:pPr>
          </w:p>
        </w:tc>
        <w:tc>
          <w:tcPr>
            <w:tcW w:w="0" w:type="auto"/>
          </w:tcPr>
          <w:p w14:paraId="2978E37B" w14:textId="77777777" w:rsidR="007D480F" w:rsidRPr="007D480F" w:rsidRDefault="007D480F" w:rsidP="00B75A61">
            <w:pPr>
              <w:pStyle w:val="TableContent"/>
              <w:jc w:val="center"/>
              <w:cnfStyle w:val="010000000000" w:firstRow="0" w:lastRow="1" w:firstColumn="0" w:lastColumn="0" w:oddVBand="0" w:evenVBand="0" w:oddHBand="0" w:evenHBand="0" w:firstRowFirstColumn="0" w:firstRowLastColumn="0" w:lastRowFirstColumn="0" w:lastRowLastColumn="0"/>
              <w:rPr>
                <w:rFonts w:asciiTheme="minorHAnsi" w:hAnsiTheme="minorHAnsi"/>
                <w:sz w:val="22"/>
                <w:szCs w:val="22"/>
              </w:rPr>
            </w:pPr>
          </w:p>
        </w:tc>
        <w:tc>
          <w:tcPr>
            <w:tcW w:w="0" w:type="auto"/>
          </w:tcPr>
          <w:p w14:paraId="1DBBB988" w14:textId="77777777" w:rsidR="007D480F" w:rsidRPr="007D480F" w:rsidRDefault="007D480F" w:rsidP="00B75A61">
            <w:pPr>
              <w:pStyle w:val="TableContent"/>
              <w:jc w:val="center"/>
              <w:cnfStyle w:val="010000000000" w:firstRow="0" w:lastRow="1"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000000010" w:firstRow="0" w:lastRow="0" w:firstColumn="0" w:lastColumn="0" w:oddVBand="0" w:evenVBand="0" w:oddHBand="0" w:evenHBand="0" w:firstRowFirstColumn="0" w:firstRowLastColumn="0" w:lastRowFirstColumn="0" w:lastRowLastColumn="1"/>
            <w:tcW w:w="0" w:type="auto"/>
          </w:tcPr>
          <w:p w14:paraId="45C953B3" w14:textId="77777777" w:rsidR="007D480F" w:rsidRPr="007D480F" w:rsidRDefault="007D480F" w:rsidP="00B75A61">
            <w:pPr>
              <w:pStyle w:val="TableContent"/>
              <w:jc w:val="center"/>
              <w:rPr>
                <w:rFonts w:asciiTheme="minorHAnsi" w:hAnsiTheme="minorHAnsi"/>
                <w:sz w:val="22"/>
                <w:szCs w:val="22"/>
              </w:rPr>
            </w:pPr>
          </w:p>
        </w:tc>
      </w:tr>
    </w:tbl>
    <w:p w14:paraId="341198FF" w14:textId="77777777" w:rsidR="007D480F" w:rsidRPr="007D480F" w:rsidRDefault="007D480F" w:rsidP="007D480F">
      <w:pPr>
        <w:pStyle w:val="Appendixbodytext"/>
        <w:rPr>
          <w:rFonts w:asciiTheme="minorHAnsi" w:hAnsiTheme="minorHAnsi"/>
          <w:sz w:val="22"/>
          <w:szCs w:val="22"/>
        </w:rPr>
      </w:pPr>
    </w:p>
    <w:p w14:paraId="0A6487E8" w14:textId="77777777" w:rsidR="00355C25" w:rsidRDefault="00355C25" w:rsidP="007D480F">
      <w:pPr>
        <w:pStyle w:val="Appendixbodytext"/>
        <w:jc w:val="right"/>
        <w:rPr>
          <w:rFonts w:asciiTheme="minorHAnsi" w:hAnsiTheme="minorHAnsi"/>
          <w:sz w:val="22"/>
          <w:szCs w:val="22"/>
        </w:rPr>
      </w:pPr>
    </w:p>
    <w:p w14:paraId="20800017" w14:textId="77777777" w:rsidR="00355C25" w:rsidRDefault="00355C25" w:rsidP="007D480F">
      <w:pPr>
        <w:pStyle w:val="Appendixbodytext"/>
        <w:jc w:val="right"/>
        <w:rPr>
          <w:rFonts w:asciiTheme="minorHAnsi" w:hAnsiTheme="minorHAnsi"/>
          <w:sz w:val="22"/>
          <w:szCs w:val="22"/>
        </w:rPr>
      </w:pPr>
    </w:p>
    <w:p w14:paraId="22274794" w14:textId="4DBE81A2" w:rsidR="007D480F" w:rsidRDefault="007D480F" w:rsidP="007D480F">
      <w:pPr>
        <w:pStyle w:val="Appendixbodytext"/>
        <w:jc w:val="right"/>
        <w:rPr>
          <w:rFonts w:asciiTheme="minorHAnsi" w:hAnsiTheme="minorHAnsi"/>
          <w:sz w:val="22"/>
          <w:szCs w:val="22"/>
        </w:rPr>
      </w:pPr>
      <w:r w:rsidRPr="007D480F">
        <w:rPr>
          <w:rFonts w:asciiTheme="minorHAnsi" w:hAnsiTheme="minorHAnsi"/>
          <w:sz w:val="22"/>
          <w:szCs w:val="22"/>
        </w:rPr>
        <w:t>Signature of Master: ………………………………</w:t>
      </w:r>
    </w:p>
    <w:p w14:paraId="57F1C38B" w14:textId="77777777" w:rsidR="007D480F" w:rsidRPr="007D480F" w:rsidRDefault="007D480F" w:rsidP="00690402">
      <w:pPr>
        <w:pStyle w:val="Appendix2"/>
      </w:pPr>
      <w:r w:rsidRPr="007D480F">
        <w:lastRenderedPageBreak/>
        <w:t xml:space="preserve">Appendix 7 – Guidance on contingency measures under the BWM Convention </w:t>
      </w:r>
    </w:p>
    <w:p w14:paraId="70E78FF9" w14:textId="77777777" w:rsidR="007D480F" w:rsidRPr="007D480F" w:rsidRDefault="007D480F" w:rsidP="007D480F">
      <w:pPr>
        <w:pStyle w:val="Appendixbodytext"/>
        <w:rPr>
          <w:rFonts w:asciiTheme="minorHAnsi" w:hAnsiTheme="minorHAnsi"/>
          <w:color w:val="E05206"/>
          <w:sz w:val="22"/>
          <w:szCs w:val="22"/>
        </w:rPr>
      </w:pPr>
      <w:r w:rsidRPr="007D480F">
        <w:rPr>
          <w:rFonts w:asciiTheme="minorHAnsi" w:hAnsiTheme="minorHAnsi"/>
          <w:color w:val="E05206"/>
          <w:sz w:val="22"/>
          <w:szCs w:val="22"/>
        </w:rPr>
        <w:t>[Ship specific contingency measures should be included in this Appendix]</w:t>
      </w:r>
    </w:p>
    <w:p w14:paraId="7E8B338C" w14:textId="77777777" w:rsidR="007D480F" w:rsidRPr="007D480F" w:rsidRDefault="007D480F" w:rsidP="007D480F">
      <w:pPr>
        <w:pStyle w:val="Default"/>
        <w:rPr>
          <w:rFonts w:asciiTheme="minorHAnsi" w:hAnsiTheme="minorHAnsi"/>
          <w:sz w:val="22"/>
          <w:szCs w:val="22"/>
        </w:rPr>
      </w:pPr>
      <w:r w:rsidRPr="007D480F">
        <w:rPr>
          <w:rFonts w:asciiTheme="minorHAnsi" w:hAnsiTheme="minorHAnsi"/>
          <w:sz w:val="22"/>
          <w:szCs w:val="22"/>
        </w:rPr>
        <w:t>Reference should be made to IMO Circular BWM.2/Circ.62 and MEPC 73/INF.8 ‘</w:t>
      </w:r>
      <w:r w:rsidRPr="007D480F">
        <w:rPr>
          <w:rFonts w:asciiTheme="minorHAnsi" w:hAnsiTheme="minorHAnsi"/>
          <w:b/>
          <w:bCs/>
          <w:sz w:val="22"/>
          <w:szCs w:val="22"/>
        </w:rPr>
        <w:t xml:space="preserve">Ballast water contingency measures for </w:t>
      </w:r>
      <w:proofErr w:type="gramStart"/>
      <w:r w:rsidRPr="007D480F">
        <w:rPr>
          <w:rFonts w:asciiTheme="minorHAnsi" w:hAnsiTheme="minorHAnsi"/>
          <w:b/>
          <w:bCs/>
          <w:sz w:val="22"/>
          <w:szCs w:val="22"/>
        </w:rPr>
        <w:t>tankers</w:t>
      </w:r>
      <w:r w:rsidRPr="007D480F">
        <w:rPr>
          <w:rFonts w:asciiTheme="minorHAnsi" w:hAnsiTheme="minorHAnsi"/>
          <w:sz w:val="22"/>
          <w:szCs w:val="22"/>
        </w:rPr>
        <w:t>’</w:t>
      </w:r>
      <w:proofErr w:type="gramEnd"/>
      <w:r w:rsidRPr="007D480F">
        <w:rPr>
          <w:rFonts w:asciiTheme="minorHAnsi" w:hAnsiTheme="minorHAnsi"/>
          <w:sz w:val="22"/>
          <w:szCs w:val="22"/>
        </w:rPr>
        <w:t xml:space="preserve"> </w:t>
      </w:r>
    </w:p>
    <w:p w14:paraId="3D4577DF" w14:textId="77777777" w:rsidR="007D480F" w:rsidRPr="007D480F" w:rsidRDefault="007D480F" w:rsidP="007D480F">
      <w:pPr>
        <w:pStyle w:val="Appendixbodytext"/>
        <w:rPr>
          <w:rFonts w:asciiTheme="minorHAnsi" w:hAnsiTheme="minorHAnsi"/>
          <w:sz w:val="22"/>
          <w:szCs w:val="22"/>
        </w:rPr>
      </w:pPr>
    </w:p>
    <w:p w14:paraId="2D148326" w14:textId="77777777" w:rsidR="007D480F" w:rsidRPr="0093769C" w:rsidRDefault="007D480F" w:rsidP="007D480F">
      <w:pPr>
        <w:pStyle w:val="NumberedHeading4"/>
        <w:numPr>
          <w:ilvl w:val="0"/>
          <w:numId w:val="0"/>
        </w:numPr>
        <w:ind w:left="737" w:hanging="737"/>
        <w:rPr>
          <w:rFonts w:asciiTheme="minorHAnsi" w:hAnsiTheme="minorHAnsi"/>
          <w:color w:val="04AA9E"/>
          <w:sz w:val="22"/>
          <w:szCs w:val="22"/>
        </w:rPr>
      </w:pPr>
      <w:bookmarkStart w:id="228" w:name="_Toc154138117"/>
      <w:bookmarkStart w:id="229" w:name="_Toc155625702"/>
      <w:r w:rsidRPr="0093769C">
        <w:rPr>
          <w:rFonts w:asciiTheme="minorHAnsi" w:hAnsiTheme="minorHAnsi"/>
          <w:color w:val="04AA9E"/>
          <w:sz w:val="22"/>
          <w:szCs w:val="22"/>
        </w:rPr>
        <w:t>Definition</w:t>
      </w:r>
      <w:bookmarkEnd w:id="228"/>
      <w:bookmarkEnd w:id="229"/>
    </w:p>
    <w:p w14:paraId="06F81A2E"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 xml:space="preserve">Contingency measure means a process undertaken on a case-by-case basis after a determination that ballast water to be discharged from a ship is not compliant, </w:t>
      </w:r>
      <w:proofErr w:type="gramStart"/>
      <w:r w:rsidRPr="007D480F">
        <w:rPr>
          <w:rFonts w:asciiTheme="minorHAnsi" w:hAnsiTheme="minorHAnsi"/>
          <w:sz w:val="22"/>
          <w:szCs w:val="22"/>
        </w:rPr>
        <w:t>in order to</w:t>
      </w:r>
      <w:proofErr w:type="gramEnd"/>
      <w:r w:rsidRPr="007D480F">
        <w:rPr>
          <w:rFonts w:asciiTheme="minorHAnsi" w:hAnsiTheme="minorHAnsi"/>
          <w:sz w:val="22"/>
          <w:szCs w:val="22"/>
        </w:rPr>
        <w:t xml:space="preserve"> allow ballast water to be managed such that it does not pose any unacceptable risks to the environment, human health, property and resources.</w:t>
      </w:r>
    </w:p>
    <w:p w14:paraId="109602C2" w14:textId="77777777" w:rsidR="00F13CD8" w:rsidRDefault="00F13CD8" w:rsidP="0093769C">
      <w:pPr>
        <w:pStyle w:val="NumberedHeading4"/>
        <w:numPr>
          <w:ilvl w:val="0"/>
          <w:numId w:val="0"/>
        </w:numPr>
        <w:ind w:left="737" w:hanging="737"/>
        <w:rPr>
          <w:rFonts w:asciiTheme="minorHAnsi" w:hAnsiTheme="minorHAnsi"/>
          <w:color w:val="04AA9E"/>
          <w:sz w:val="22"/>
          <w:szCs w:val="22"/>
        </w:rPr>
      </w:pPr>
      <w:bookmarkStart w:id="230" w:name="_Toc154138118"/>
    </w:p>
    <w:p w14:paraId="296669E9" w14:textId="6AB082C7" w:rsidR="007D480F" w:rsidRPr="0093769C" w:rsidRDefault="007D480F" w:rsidP="0093769C">
      <w:pPr>
        <w:pStyle w:val="NumberedHeading4"/>
        <w:numPr>
          <w:ilvl w:val="0"/>
          <w:numId w:val="0"/>
        </w:numPr>
        <w:ind w:left="737" w:hanging="737"/>
        <w:rPr>
          <w:rFonts w:asciiTheme="minorHAnsi" w:hAnsiTheme="minorHAnsi"/>
          <w:color w:val="04AA9E"/>
          <w:sz w:val="22"/>
          <w:szCs w:val="22"/>
        </w:rPr>
      </w:pPr>
      <w:bookmarkStart w:id="231" w:name="_Toc155625703"/>
      <w:r w:rsidRPr="0093769C">
        <w:rPr>
          <w:rFonts w:asciiTheme="minorHAnsi" w:hAnsiTheme="minorHAnsi"/>
          <w:color w:val="04AA9E"/>
          <w:sz w:val="22"/>
          <w:szCs w:val="22"/>
        </w:rPr>
        <w:t xml:space="preserve">Implementation of contingency measures </w:t>
      </w:r>
      <w:r w:rsidRPr="00F13CD8">
        <w:rPr>
          <w:rFonts w:asciiTheme="minorHAnsi" w:hAnsiTheme="minorHAnsi" w:cs="Times New Roman"/>
          <w:bCs w:val="0"/>
          <w:iCs w:val="0"/>
          <w:color w:val="E05206"/>
          <w:sz w:val="22"/>
          <w:szCs w:val="22"/>
        </w:rPr>
        <w:t>[select as appropriate]</w:t>
      </w:r>
      <w:bookmarkEnd w:id="230"/>
      <w:bookmarkEnd w:id="231"/>
    </w:p>
    <w:p w14:paraId="58F9E9B5" w14:textId="77777777" w:rsidR="007D480F" w:rsidRPr="007D480F" w:rsidRDefault="007D480F" w:rsidP="007D480F">
      <w:pPr>
        <w:pStyle w:val="Appendixbodytext"/>
        <w:rPr>
          <w:rFonts w:asciiTheme="minorHAnsi" w:hAnsiTheme="minorHAnsi"/>
          <w:sz w:val="22"/>
          <w:szCs w:val="22"/>
        </w:rPr>
      </w:pPr>
      <w:r w:rsidRPr="007D480F">
        <w:rPr>
          <w:rFonts w:asciiTheme="minorHAnsi" w:hAnsiTheme="minorHAnsi"/>
          <w:sz w:val="22"/>
          <w:szCs w:val="22"/>
        </w:rPr>
        <w:t>In the case of non-compliant ballast water, communication between the ship and the port State should occur. The ship and the port State should consider the following as possible contingency measures:</w:t>
      </w:r>
    </w:p>
    <w:p w14:paraId="0687AB56" w14:textId="77777777" w:rsidR="007D480F" w:rsidRPr="007D480F" w:rsidRDefault="007D480F" w:rsidP="007D480F">
      <w:pPr>
        <w:pStyle w:val="Appendixbodytext"/>
        <w:rPr>
          <w:rFonts w:asciiTheme="minorHAnsi" w:hAnsiTheme="minorHAnsi"/>
          <w:sz w:val="22"/>
          <w:szCs w:val="22"/>
        </w:rPr>
      </w:pPr>
    </w:p>
    <w:tbl>
      <w:tblPr>
        <w:tblStyle w:val="TableGrid"/>
        <w:tblW w:w="0" w:type="auto"/>
        <w:jc w:val="center"/>
        <w:tblInd w:w="0"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420"/>
        <w:gridCol w:w="672"/>
      </w:tblGrid>
      <w:tr w:rsidR="007D480F" w:rsidRPr="007D480F" w14:paraId="72AF5709" w14:textId="77777777" w:rsidTr="00807671">
        <w:trPr>
          <w:jc w:val="center"/>
        </w:trPr>
        <w:tc>
          <w:tcPr>
            <w:cnfStyle w:val="001000000000" w:firstRow="0" w:lastRow="0" w:firstColumn="1" w:lastColumn="0" w:oddVBand="0" w:evenVBand="0" w:oddHBand="0" w:evenHBand="0" w:firstRowFirstColumn="0" w:firstRowLastColumn="0" w:lastRowFirstColumn="0" w:lastRowLastColumn="0"/>
            <w:tcW w:w="9464" w:type="dxa"/>
          </w:tcPr>
          <w:p w14:paraId="1DC4A8E8" w14:textId="77777777" w:rsidR="007D480F" w:rsidRPr="007D480F" w:rsidRDefault="007D480F" w:rsidP="00613A68">
            <w:pPr>
              <w:pStyle w:val="Appendixbodytext"/>
              <w:numPr>
                <w:ilvl w:val="0"/>
                <w:numId w:val="32"/>
              </w:numPr>
              <w:rPr>
                <w:rFonts w:asciiTheme="minorHAnsi" w:hAnsiTheme="minorHAnsi"/>
                <w:sz w:val="22"/>
                <w:szCs w:val="22"/>
              </w:rPr>
            </w:pPr>
            <w:r w:rsidRPr="007D480F">
              <w:rPr>
                <w:rFonts w:asciiTheme="minorHAnsi" w:hAnsiTheme="minorHAnsi"/>
                <w:sz w:val="22"/>
                <w:szCs w:val="22"/>
              </w:rPr>
              <w:t>actions predetermined in the Ballast Water Management plan of the ship;</w:t>
            </w:r>
            <w:r w:rsidRPr="007D480F">
              <w:rPr>
                <w:rFonts w:asciiTheme="minorHAnsi" w:hAnsiTheme="minorHAnsi"/>
                <w:sz w:val="22"/>
                <w:szCs w:val="22"/>
              </w:rPr>
              <w:tab/>
            </w:r>
          </w:p>
        </w:tc>
        <w:tc>
          <w:tcPr>
            <w:tcW w:w="673" w:type="dxa"/>
          </w:tcPr>
          <w:p w14:paraId="1C909BA2" w14:textId="77777777" w:rsidR="007D480F" w:rsidRPr="007D480F" w:rsidRDefault="00681D53" w:rsidP="00B75A61">
            <w:pPr>
              <w:pStyle w:val="Appendix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sdt>
              <w:sdtPr>
                <w:rPr>
                  <w:rFonts w:asciiTheme="minorHAnsi" w:hAnsiTheme="minorHAnsi"/>
                  <w:sz w:val="22"/>
                  <w:szCs w:val="22"/>
                </w:rPr>
                <w:id w:val="1848517536"/>
                <w14:checkbox>
                  <w14:checked w14:val="0"/>
                  <w14:checkedState w14:val="2612" w14:font="MS Gothic"/>
                  <w14:uncheckedState w14:val="2610" w14:font="MS Gothic"/>
                </w14:checkbox>
              </w:sdtPr>
              <w:sdtEndPr/>
              <w:sdtContent>
                <w:r w:rsidR="007D480F" w:rsidRPr="007D480F">
                  <w:rPr>
                    <w:rFonts w:asciiTheme="minorHAnsi" w:eastAsia="MS Gothic" w:hAnsiTheme="minorHAnsi"/>
                    <w:sz w:val="22"/>
                    <w:szCs w:val="22"/>
                  </w:rPr>
                  <w:t>☐</w:t>
                </w:r>
              </w:sdtContent>
            </w:sdt>
          </w:p>
        </w:tc>
      </w:tr>
      <w:tr w:rsidR="007D480F" w:rsidRPr="007D480F" w14:paraId="40AF7F38" w14:textId="77777777" w:rsidTr="00807671">
        <w:trPr>
          <w:jc w:val="center"/>
        </w:trPr>
        <w:tc>
          <w:tcPr>
            <w:cnfStyle w:val="001000000000" w:firstRow="0" w:lastRow="0" w:firstColumn="1" w:lastColumn="0" w:oddVBand="0" w:evenVBand="0" w:oddHBand="0" w:evenHBand="0" w:firstRowFirstColumn="0" w:firstRowLastColumn="0" w:lastRowFirstColumn="0" w:lastRowLastColumn="0"/>
            <w:tcW w:w="9464" w:type="dxa"/>
          </w:tcPr>
          <w:p w14:paraId="4BAAF585" w14:textId="77777777" w:rsidR="007D480F" w:rsidRPr="007D480F" w:rsidRDefault="007D480F" w:rsidP="00613A68">
            <w:pPr>
              <w:pStyle w:val="Appendixbodytext"/>
              <w:numPr>
                <w:ilvl w:val="0"/>
                <w:numId w:val="32"/>
              </w:numPr>
              <w:rPr>
                <w:rFonts w:asciiTheme="minorHAnsi" w:hAnsiTheme="minorHAnsi"/>
                <w:sz w:val="22"/>
                <w:szCs w:val="22"/>
              </w:rPr>
            </w:pPr>
            <w:r w:rsidRPr="007D480F">
              <w:rPr>
                <w:rFonts w:asciiTheme="minorHAnsi" w:hAnsiTheme="minorHAnsi"/>
                <w:sz w:val="22"/>
                <w:szCs w:val="22"/>
              </w:rPr>
              <w:t>discharging ballast water to another ship or to an appropriate shipboard or land-based reception facility, if available;</w:t>
            </w:r>
          </w:p>
        </w:tc>
        <w:tc>
          <w:tcPr>
            <w:tcW w:w="673" w:type="dxa"/>
          </w:tcPr>
          <w:p w14:paraId="7899D5E4" w14:textId="77777777" w:rsidR="007D480F" w:rsidRPr="007D480F" w:rsidRDefault="00681D53" w:rsidP="00B75A61">
            <w:pPr>
              <w:pStyle w:val="Appendix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sdt>
              <w:sdtPr>
                <w:rPr>
                  <w:rFonts w:asciiTheme="minorHAnsi" w:hAnsiTheme="minorHAnsi"/>
                  <w:sz w:val="22"/>
                  <w:szCs w:val="22"/>
                </w:rPr>
                <w:id w:val="-228841938"/>
                <w14:checkbox>
                  <w14:checked w14:val="0"/>
                  <w14:checkedState w14:val="2612" w14:font="MS Gothic"/>
                  <w14:uncheckedState w14:val="2610" w14:font="MS Gothic"/>
                </w14:checkbox>
              </w:sdtPr>
              <w:sdtEndPr/>
              <w:sdtContent>
                <w:r w:rsidR="007D480F" w:rsidRPr="007D480F">
                  <w:rPr>
                    <w:rFonts w:asciiTheme="minorHAnsi" w:eastAsia="MS Gothic" w:hAnsiTheme="minorHAnsi"/>
                    <w:sz w:val="22"/>
                    <w:szCs w:val="22"/>
                  </w:rPr>
                  <w:t>☐</w:t>
                </w:r>
              </w:sdtContent>
            </w:sdt>
          </w:p>
        </w:tc>
      </w:tr>
      <w:tr w:rsidR="007D480F" w:rsidRPr="007D480F" w14:paraId="559FA515" w14:textId="77777777" w:rsidTr="00807671">
        <w:trPr>
          <w:jc w:val="center"/>
        </w:trPr>
        <w:tc>
          <w:tcPr>
            <w:cnfStyle w:val="001000000000" w:firstRow="0" w:lastRow="0" w:firstColumn="1" w:lastColumn="0" w:oddVBand="0" w:evenVBand="0" w:oddHBand="0" w:evenHBand="0" w:firstRowFirstColumn="0" w:firstRowLastColumn="0" w:lastRowFirstColumn="0" w:lastRowLastColumn="0"/>
            <w:tcW w:w="9464" w:type="dxa"/>
          </w:tcPr>
          <w:p w14:paraId="27B056B2" w14:textId="77777777" w:rsidR="007D480F" w:rsidRPr="007D480F" w:rsidRDefault="007D480F" w:rsidP="00613A68">
            <w:pPr>
              <w:pStyle w:val="Appendixbodytext"/>
              <w:numPr>
                <w:ilvl w:val="0"/>
                <w:numId w:val="32"/>
              </w:numPr>
              <w:rPr>
                <w:rFonts w:asciiTheme="minorHAnsi" w:hAnsiTheme="minorHAnsi"/>
                <w:sz w:val="22"/>
                <w:szCs w:val="22"/>
              </w:rPr>
            </w:pPr>
            <w:r w:rsidRPr="007D480F">
              <w:rPr>
                <w:rFonts w:asciiTheme="minorHAnsi" w:hAnsiTheme="minorHAnsi"/>
                <w:sz w:val="22"/>
                <w:szCs w:val="22"/>
              </w:rPr>
              <w:t>managing the ballast water or a portion of it in accordance with a method acceptable to the port State;</w:t>
            </w:r>
          </w:p>
        </w:tc>
        <w:tc>
          <w:tcPr>
            <w:tcW w:w="673" w:type="dxa"/>
          </w:tcPr>
          <w:p w14:paraId="32FAABDA" w14:textId="77777777" w:rsidR="007D480F" w:rsidRPr="007D480F" w:rsidRDefault="00681D53" w:rsidP="00B75A61">
            <w:pPr>
              <w:pStyle w:val="Appendix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sdt>
              <w:sdtPr>
                <w:rPr>
                  <w:rFonts w:asciiTheme="minorHAnsi" w:hAnsiTheme="minorHAnsi"/>
                  <w:sz w:val="22"/>
                  <w:szCs w:val="22"/>
                </w:rPr>
                <w:id w:val="196736013"/>
                <w14:checkbox>
                  <w14:checked w14:val="0"/>
                  <w14:checkedState w14:val="2612" w14:font="MS Gothic"/>
                  <w14:uncheckedState w14:val="2610" w14:font="MS Gothic"/>
                </w14:checkbox>
              </w:sdtPr>
              <w:sdtEndPr/>
              <w:sdtContent>
                <w:r w:rsidR="007D480F" w:rsidRPr="007D480F">
                  <w:rPr>
                    <w:rFonts w:asciiTheme="minorHAnsi" w:eastAsia="MS Gothic" w:hAnsiTheme="minorHAnsi"/>
                    <w:sz w:val="22"/>
                    <w:szCs w:val="22"/>
                  </w:rPr>
                  <w:t>☐</w:t>
                </w:r>
              </w:sdtContent>
            </w:sdt>
          </w:p>
        </w:tc>
      </w:tr>
      <w:tr w:rsidR="007D480F" w:rsidRPr="007D480F" w14:paraId="0809DA9E" w14:textId="77777777" w:rsidTr="00807671">
        <w:trPr>
          <w:jc w:val="center"/>
        </w:trPr>
        <w:tc>
          <w:tcPr>
            <w:cnfStyle w:val="001000000000" w:firstRow="0" w:lastRow="0" w:firstColumn="1" w:lastColumn="0" w:oddVBand="0" w:evenVBand="0" w:oddHBand="0" w:evenHBand="0" w:firstRowFirstColumn="0" w:firstRowLastColumn="0" w:lastRowFirstColumn="0" w:lastRowLastColumn="0"/>
            <w:tcW w:w="9464" w:type="dxa"/>
          </w:tcPr>
          <w:p w14:paraId="688CFD21" w14:textId="77777777" w:rsidR="007D480F" w:rsidRPr="007D480F" w:rsidRDefault="007D480F" w:rsidP="00613A68">
            <w:pPr>
              <w:pStyle w:val="Appendixbodytext"/>
              <w:numPr>
                <w:ilvl w:val="0"/>
                <w:numId w:val="32"/>
              </w:numPr>
              <w:rPr>
                <w:rFonts w:asciiTheme="minorHAnsi" w:hAnsiTheme="minorHAnsi"/>
                <w:sz w:val="22"/>
                <w:szCs w:val="22"/>
              </w:rPr>
            </w:pPr>
            <w:r w:rsidRPr="007D480F">
              <w:rPr>
                <w:rFonts w:asciiTheme="minorHAnsi" w:hAnsiTheme="minorHAnsi"/>
                <w:sz w:val="22"/>
                <w:szCs w:val="22"/>
              </w:rPr>
              <w:t>ballast water exchange carried out to an approved plan in accordance with regulation B-4 to meet the standard in regulation D-1. The ship and the port State should consider the potential disruption to the cargo handling operation plan of the ship and the potential impact to relating parties including port operators and cargo owners; or</w:t>
            </w:r>
          </w:p>
        </w:tc>
        <w:tc>
          <w:tcPr>
            <w:tcW w:w="673" w:type="dxa"/>
          </w:tcPr>
          <w:p w14:paraId="03D7C76A" w14:textId="77777777" w:rsidR="007D480F" w:rsidRPr="007D480F" w:rsidRDefault="00681D53" w:rsidP="00B75A61">
            <w:pPr>
              <w:pStyle w:val="Appendix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sdt>
              <w:sdtPr>
                <w:rPr>
                  <w:rFonts w:asciiTheme="minorHAnsi" w:hAnsiTheme="minorHAnsi"/>
                  <w:sz w:val="22"/>
                  <w:szCs w:val="22"/>
                </w:rPr>
                <w:id w:val="265818383"/>
                <w14:checkbox>
                  <w14:checked w14:val="0"/>
                  <w14:checkedState w14:val="2612" w14:font="MS Gothic"/>
                  <w14:uncheckedState w14:val="2610" w14:font="MS Gothic"/>
                </w14:checkbox>
              </w:sdtPr>
              <w:sdtEndPr/>
              <w:sdtContent>
                <w:r w:rsidR="007D480F" w:rsidRPr="007D480F">
                  <w:rPr>
                    <w:rFonts w:asciiTheme="minorHAnsi" w:eastAsia="MS Gothic" w:hAnsiTheme="minorHAnsi"/>
                    <w:sz w:val="22"/>
                    <w:szCs w:val="22"/>
                  </w:rPr>
                  <w:t>☐</w:t>
                </w:r>
              </w:sdtContent>
            </w:sdt>
          </w:p>
        </w:tc>
      </w:tr>
      <w:tr w:rsidR="007D480F" w:rsidRPr="007D480F" w14:paraId="5D80DF49" w14:textId="77777777" w:rsidTr="00807671">
        <w:trPr>
          <w:jc w:val="center"/>
        </w:trPr>
        <w:tc>
          <w:tcPr>
            <w:cnfStyle w:val="001000000000" w:firstRow="0" w:lastRow="0" w:firstColumn="1" w:lastColumn="0" w:oddVBand="0" w:evenVBand="0" w:oddHBand="0" w:evenHBand="0" w:firstRowFirstColumn="0" w:firstRowLastColumn="0" w:lastRowFirstColumn="0" w:lastRowLastColumn="0"/>
            <w:tcW w:w="9464" w:type="dxa"/>
          </w:tcPr>
          <w:p w14:paraId="7D14A035" w14:textId="77777777" w:rsidR="007D480F" w:rsidRPr="007D480F" w:rsidRDefault="007D480F" w:rsidP="00613A68">
            <w:pPr>
              <w:pStyle w:val="Appendixbodytext"/>
              <w:numPr>
                <w:ilvl w:val="0"/>
                <w:numId w:val="32"/>
              </w:numPr>
              <w:rPr>
                <w:rFonts w:asciiTheme="minorHAnsi" w:hAnsiTheme="minorHAnsi"/>
                <w:sz w:val="22"/>
                <w:szCs w:val="22"/>
              </w:rPr>
            </w:pPr>
            <w:r w:rsidRPr="007D480F">
              <w:rPr>
                <w:rFonts w:asciiTheme="minorHAnsi" w:hAnsiTheme="minorHAnsi"/>
                <w:sz w:val="22"/>
                <w:szCs w:val="22"/>
              </w:rPr>
              <w:t>operational actions, such as modifying sailing or ballast water discharge schedules, internal transfer of ballast water or the retention of ballast water on board the ship. The port State and the ship should consider any safety issues and avoid possible undue delays.</w:t>
            </w:r>
          </w:p>
        </w:tc>
        <w:tc>
          <w:tcPr>
            <w:tcW w:w="673" w:type="dxa"/>
          </w:tcPr>
          <w:p w14:paraId="1B531608" w14:textId="59543E90" w:rsidR="007D480F" w:rsidRPr="007D480F" w:rsidRDefault="00681D53" w:rsidP="00B75A61">
            <w:pPr>
              <w:pStyle w:val="Appendix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sdt>
              <w:sdtPr>
                <w:rPr>
                  <w:rFonts w:asciiTheme="minorHAnsi" w:hAnsiTheme="minorHAnsi"/>
                  <w:sz w:val="22"/>
                  <w:szCs w:val="22"/>
                </w:rPr>
                <w:id w:val="-1311858897"/>
                <w14:checkbox>
                  <w14:checked w14:val="0"/>
                  <w14:checkedState w14:val="2612" w14:font="MS Gothic"/>
                  <w14:uncheckedState w14:val="2610" w14:font="MS Gothic"/>
                </w14:checkbox>
              </w:sdtPr>
              <w:sdtEndPr/>
              <w:sdtContent>
                <w:r w:rsidR="00DA6BEF">
                  <w:rPr>
                    <w:rFonts w:ascii="MS Gothic" w:eastAsia="MS Gothic" w:hAnsi="MS Gothic" w:hint="eastAsia"/>
                    <w:sz w:val="22"/>
                    <w:szCs w:val="22"/>
                  </w:rPr>
                  <w:t>☐</w:t>
                </w:r>
              </w:sdtContent>
            </w:sdt>
          </w:p>
        </w:tc>
      </w:tr>
      <w:tr w:rsidR="007D480F" w:rsidRPr="007D480F" w14:paraId="76D99617" w14:textId="77777777" w:rsidTr="00807671">
        <w:trPr>
          <w:jc w:val="center"/>
        </w:trPr>
        <w:tc>
          <w:tcPr>
            <w:cnfStyle w:val="001000000000" w:firstRow="0" w:lastRow="0" w:firstColumn="1" w:lastColumn="0" w:oddVBand="0" w:evenVBand="0" w:oddHBand="0" w:evenHBand="0" w:firstRowFirstColumn="0" w:firstRowLastColumn="0" w:lastRowFirstColumn="0" w:lastRowLastColumn="0"/>
            <w:tcW w:w="9464" w:type="dxa"/>
          </w:tcPr>
          <w:p w14:paraId="3402DE12" w14:textId="77777777" w:rsidR="007D480F" w:rsidRPr="007D480F" w:rsidRDefault="007D480F" w:rsidP="00613A68">
            <w:pPr>
              <w:pStyle w:val="Appendixbodytext"/>
              <w:numPr>
                <w:ilvl w:val="0"/>
                <w:numId w:val="32"/>
              </w:numPr>
              <w:rPr>
                <w:rFonts w:asciiTheme="minorHAnsi" w:hAnsiTheme="minorHAnsi"/>
                <w:sz w:val="22"/>
                <w:szCs w:val="22"/>
              </w:rPr>
            </w:pPr>
            <w:r w:rsidRPr="007D480F">
              <w:rPr>
                <w:rFonts w:asciiTheme="minorHAnsi" w:hAnsiTheme="minorHAnsi"/>
                <w:sz w:val="22"/>
                <w:szCs w:val="22"/>
              </w:rPr>
              <w:t>Other, as defined in this Appendix</w:t>
            </w:r>
          </w:p>
        </w:tc>
        <w:tc>
          <w:tcPr>
            <w:tcW w:w="673" w:type="dxa"/>
          </w:tcPr>
          <w:p w14:paraId="7CF8FB9C" w14:textId="2BA21905" w:rsidR="007D480F" w:rsidRPr="007D480F" w:rsidRDefault="00681D53" w:rsidP="00B75A61">
            <w:pPr>
              <w:pStyle w:val="Appendix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sdt>
              <w:sdtPr>
                <w:rPr>
                  <w:rFonts w:asciiTheme="minorHAnsi" w:hAnsiTheme="minorHAnsi"/>
                  <w:sz w:val="22"/>
                  <w:szCs w:val="22"/>
                </w:rPr>
                <w:id w:val="-20090387"/>
                <w14:checkbox>
                  <w14:checked w14:val="0"/>
                  <w14:checkedState w14:val="2612" w14:font="MS Gothic"/>
                  <w14:uncheckedState w14:val="2610" w14:font="MS Gothic"/>
                </w14:checkbox>
              </w:sdtPr>
              <w:sdtEndPr/>
              <w:sdtContent>
                <w:r w:rsidR="00DA6BEF">
                  <w:rPr>
                    <w:rFonts w:ascii="MS Gothic" w:eastAsia="MS Gothic" w:hAnsi="MS Gothic" w:hint="eastAsia"/>
                    <w:sz w:val="22"/>
                    <w:szCs w:val="22"/>
                  </w:rPr>
                  <w:t>☐</w:t>
                </w:r>
              </w:sdtContent>
            </w:sdt>
          </w:p>
        </w:tc>
      </w:tr>
    </w:tbl>
    <w:p w14:paraId="145FEB77" w14:textId="77777777" w:rsidR="007D480F" w:rsidRPr="007D480F" w:rsidRDefault="007D480F" w:rsidP="007D480F">
      <w:pPr>
        <w:pStyle w:val="Appendixbodytext"/>
        <w:rPr>
          <w:rFonts w:asciiTheme="minorHAnsi" w:hAnsiTheme="minorHAnsi"/>
          <w:sz w:val="22"/>
          <w:szCs w:val="22"/>
        </w:rPr>
      </w:pPr>
    </w:p>
    <w:tbl>
      <w:tblPr>
        <w:tblW w:w="9214" w:type="dxa"/>
        <w:tblInd w:w="709" w:type="dxa"/>
        <w:tblBorders>
          <w:bottom w:val="single" w:sz="4" w:space="0" w:color="B8B9BA"/>
          <w:insideH w:val="single" w:sz="4" w:space="0" w:color="B8B9BA"/>
          <w:insideV w:val="single" w:sz="36" w:space="0" w:color="FFFFFF"/>
        </w:tblBorders>
        <w:tblLayout w:type="fixed"/>
        <w:tblCellMar>
          <w:left w:w="0" w:type="dxa"/>
          <w:right w:w="0" w:type="dxa"/>
        </w:tblCellMar>
        <w:tblLook w:val="01E0" w:firstRow="1" w:lastRow="1" w:firstColumn="1" w:lastColumn="1" w:noHBand="0" w:noVBand="0"/>
      </w:tblPr>
      <w:tblGrid>
        <w:gridCol w:w="9214"/>
      </w:tblGrid>
      <w:tr w:rsidR="007D480F" w:rsidRPr="007D480F" w14:paraId="24C1BF75" w14:textId="77777777" w:rsidTr="00B75A61">
        <w:trPr>
          <w:trHeight w:val="480"/>
        </w:trPr>
        <w:tc>
          <w:tcPr>
            <w:tcW w:w="9214" w:type="dxa"/>
            <w:tcBorders>
              <w:top w:val="single" w:sz="4" w:space="0" w:color="EBEBEB"/>
              <w:bottom w:val="single" w:sz="4" w:space="0" w:color="EBEBEB"/>
            </w:tcBorders>
            <w:shd w:val="clear" w:color="auto" w:fill="EBEBEB"/>
          </w:tcPr>
          <w:p w14:paraId="3ED8F87E" w14:textId="77777777" w:rsidR="007D480F" w:rsidRPr="007D480F" w:rsidRDefault="007D480F" w:rsidP="00B75A61">
            <w:pPr>
              <w:pStyle w:val="TableContent"/>
              <w:spacing w:line="260" w:lineRule="atLeast"/>
              <w:rPr>
                <w:rFonts w:asciiTheme="minorHAnsi" w:hAnsiTheme="minorHAnsi"/>
                <w:sz w:val="22"/>
                <w:szCs w:val="22"/>
              </w:rPr>
            </w:pPr>
            <w:r w:rsidRPr="0093769C">
              <w:rPr>
                <w:rFonts w:asciiTheme="minorHAnsi" w:hAnsiTheme="minorHAnsi"/>
                <w:color w:val="04AA9E"/>
                <w:sz w:val="22"/>
                <w:szCs w:val="22"/>
              </w:rPr>
              <w:t>In any case, the ship is required to do its best to correct malfunction of the Ballast Water Management system as soon as possible and submit its repair plan to the port State control authorities and the flag State.</w:t>
            </w:r>
          </w:p>
        </w:tc>
      </w:tr>
    </w:tbl>
    <w:p w14:paraId="196FD75B" w14:textId="77777777" w:rsidR="008864F5" w:rsidRDefault="008864F5" w:rsidP="00681D53">
      <w:pPr>
        <w:pStyle w:val="Appendix2"/>
        <w:numPr>
          <w:ilvl w:val="0"/>
          <w:numId w:val="0"/>
        </w:numPr>
        <w:sectPr w:rsidR="008864F5" w:rsidSect="00EC5B80">
          <w:footerReference w:type="default" r:id="rId35"/>
          <w:endnotePr>
            <w:numFmt w:val="decimal"/>
          </w:endnotePr>
          <w:pgSz w:w="11906" w:h="16838" w:code="9"/>
          <w:pgMar w:top="907" w:right="907" w:bottom="907" w:left="907" w:header="567" w:footer="567" w:gutter="0"/>
          <w:cols w:space="708"/>
          <w:docGrid w:linePitch="360"/>
        </w:sectPr>
      </w:pPr>
    </w:p>
    <w:p w14:paraId="29751101" w14:textId="213752BE" w:rsidR="00725839" w:rsidRPr="00D71474" w:rsidRDefault="00725839" w:rsidP="00CE7424">
      <w:pPr>
        <w:tabs>
          <w:tab w:val="left" w:pos="284"/>
        </w:tabs>
        <w:spacing w:after="0" w:line="240" w:lineRule="atLeast"/>
        <w:rPr>
          <w:b/>
          <w:sz w:val="20"/>
          <w:szCs w:val="20"/>
        </w:rPr>
      </w:pPr>
    </w:p>
    <w:sectPr w:rsidR="00725839" w:rsidRPr="00D71474" w:rsidSect="00725839">
      <w:headerReference w:type="default" r:id="rId36"/>
      <w:footerReference w:type="default" r:id="rId37"/>
      <w:endnotePr>
        <w:numFmt w:val="decimal"/>
      </w:endnotePr>
      <w:pgSz w:w="11906" w:h="16838" w:code="9"/>
      <w:pgMar w:top="3005" w:right="1814" w:bottom="4536" w:left="1814" w:header="567"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9B07" w14:textId="77777777" w:rsidR="00FB67AD" w:rsidRDefault="00FB67AD" w:rsidP="00EF2BFE">
      <w:pPr>
        <w:spacing w:after="0" w:line="240" w:lineRule="auto"/>
      </w:pPr>
    </w:p>
  </w:endnote>
  <w:endnote w:type="continuationSeparator" w:id="0">
    <w:p w14:paraId="25693661" w14:textId="77777777" w:rsidR="00FB67AD" w:rsidRDefault="00FB67AD" w:rsidP="00EF2BFE">
      <w:pPr>
        <w:spacing w:after="0" w:line="240" w:lineRule="auto"/>
      </w:pPr>
    </w:p>
  </w:endnote>
  <w:endnote w:type="continuationNotice" w:id="1">
    <w:p w14:paraId="5609A92B" w14:textId="77777777" w:rsidR="00FB67AD" w:rsidRDefault="00FB67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45 Light">
    <w:panose1 w:val="020B0402020204020204"/>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rutiger LT 55 Roman">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65 Bold">
    <w:panose1 w:val="020B07030305040202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B80A" w14:textId="77777777" w:rsidR="007D480F" w:rsidRDefault="007D480F" w:rsidP="003A721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88B4494" w14:textId="77777777" w:rsidR="007D480F" w:rsidRPr="00C5015C" w:rsidRDefault="007D480F" w:rsidP="00C5015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3400" w14:textId="77777777" w:rsidR="007D480F" w:rsidRDefault="007D480F" w:rsidP="003A721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B4A9EAB" w14:textId="77777777" w:rsidR="007D480F" w:rsidRPr="00A77376" w:rsidRDefault="007D480F" w:rsidP="00203C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A17D" w14:textId="77777777" w:rsidR="007D480F" w:rsidRDefault="007D480F" w:rsidP="003A721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048F0FC" w14:textId="77777777" w:rsidR="007D480F" w:rsidRPr="00A77376" w:rsidRDefault="007D480F" w:rsidP="00203C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1683" w14:textId="77777777" w:rsidR="007D480F" w:rsidRDefault="007D480F" w:rsidP="003A721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14:paraId="16DE79CE" w14:textId="77777777" w:rsidR="007D480F" w:rsidRPr="00C5015C" w:rsidRDefault="007D480F" w:rsidP="00C5015C">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2BB1" w14:textId="77777777" w:rsidR="007D480F" w:rsidRDefault="007D480F" w:rsidP="003A721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58B1BE9" w14:textId="77777777" w:rsidR="007D480F" w:rsidRPr="00A77376" w:rsidRDefault="007D480F" w:rsidP="00203CC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74FC" w14:textId="77777777" w:rsidR="007D480F" w:rsidRDefault="007D480F" w:rsidP="003A721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20E5CCC7" w14:textId="77777777" w:rsidR="007D480F" w:rsidRPr="00C5015C" w:rsidRDefault="007D480F" w:rsidP="00C5015C">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D458" w14:textId="77777777" w:rsidR="00F409A8" w:rsidRPr="00F341EE" w:rsidRDefault="00681D53" w:rsidP="00F409A8">
    <w:pPr>
      <w:pStyle w:val="Footer"/>
    </w:pPr>
    <w:sdt>
      <w:sdtPr>
        <w:tag w:val="Document"/>
        <w:id w:val="1577011729"/>
        <w:showingPlcHdr/>
        <w:dataBinding w:xpath="/root[1]/docno[1]" w:storeItemID="{80B8F1B5-9AB7-4E02-812B-1E299F2ED410}"/>
        <w:text/>
      </w:sdtPr>
      <w:sdtEndPr/>
      <w:sdtContent>
        <w:r w:rsidR="00F409A8" w:rsidRPr="007B6E38">
          <w:t>Document no.</w:t>
        </w:r>
      </w:sdtContent>
    </w:sdt>
    <w:r w:rsidR="00F409A8">
      <w:t xml:space="preserve"> </w:t>
    </w:r>
  </w:p>
  <w:p w14:paraId="37ECFE39" w14:textId="2241925B" w:rsidR="00F409A8" w:rsidRDefault="00681D53" w:rsidP="00F409A8">
    <w:pPr>
      <w:pStyle w:val="Footer"/>
    </w:pPr>
    <w:sdt>
      <w:sdtPr>
        <w:alias w:val="Publish Date"/>
        <w:tag w:val=""/>
        <w:id w:val="-1131784017"/>
        <w:dataBinding w:prefixMappings="xmlns:ns0='http://schemas.microsoft.com/office/2006/coverPageProps' " w:xpath="/ns0:CoverPageProperties[1]/ns0:PublishDate[1]" w:storeItemID="{55AF091B-3C7A-41E3-B477-F2FDAA23CFDA}"/>
        <w:date w:fullDate="2023-11-01T00:00:00Z">
          <w:dateFormat w:val="dd MMMM yyyy"/>
          <w:lid w:val="en-GB"/>
          <w:storeMappedDataAs w:val="dateTime"/>
          <w:calendar w:val="gregorian"/>
        </w:date>
      </w:sdtPr>
      <w:sdtEndPr/>
      <w:sdtContent>
        <w:r>
          <w:t>01 November 2023</w:t>
        </w:r>
      </w:sdtContent>
    </w:sdt>
    <w:r w:rsidR="00F409A8" w:rsidRPr="00400801">
      <w:t xml:space="preserve"> </w:t>
    </w:r>
    <w:r w:rsidR="00F409A8" w:rsidRPr="00F341EE">
      <w:ptab w:relativeTo="margin" w:alignment="right" w:leader="none"/>
    </w:r>
    <w:r w:rsidR="00F409A8" w:rsidRPr="00F341EE">
      <w:t>©</w:t>
    </w:r>
    <w:sdt>
      <w:sdtPr>
        <w:tag w:val="Entity"/>
        <w:id w:val="2060509452"/>
        <w:dataBinding w:xpath="/root[1]/entity[1]" w:storeItemID="{80B8F1B5-9AB7-4E02-812B-1E299F2ED410}"/>
        <w:text/>
      </w:sdtPr>
      <w:sdtEndPr/>
      <w:sdtContent>
        <w:r>
          <w:t>Lloyd’s Register</w:t>
        </w:r>
      </w:sdtContent>
    </w:sdt>
    <w:r w:rsidR="00F409A8">
      <w:t xml:space="preserve"> </w:t>
    </w:r>
    <w:sdt>
      <w:sdtPr>
        <w:alias w:val="Publish Date"/>
        <w:tag w:val=""/>
        <w:id w:val="-257288832"/>
        <w:dataBinding w:prefixMappings="xmlns:ns0='http://schemas.microsoft.com/office/2006/coverPageProps' " w:xpath="/ns0:CoverPageProperties[1]/ns0:PublishDate[1]" w:storeItemID="{55AF091B-3C7A-41E3-B477-F2FDAA23CFDA}"/>
        <w:date w:fullDate="2023-11-01T00:00:00Z">
          <w:dateFormat w:val="yyyy"/>
          <w:lid w:val="en-GB"/>
          <w:storeMappedDataAs w:val="dateTime"/>
          <w:calendar w:val="gregorian"/>
        </w:date>
      </w:sdtPr>
      <w:sdtEndPr/>
      <w:sdtContent>
        <w:r w:rsidR="00B2498D">
          <w:t>2023</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092843"/>
      <w:docPartObj>
        <w:docPartGallery w:val="Page Numbers (Bottom of Page)"/>
        <w:docPartUnique/>
      </w:docPartObj>
    </w:sdtPr>
    <w:sdtEndPr>
      <w:rPr>
        <w:noProof/>
      </w:rPr>
    </w:sdtEndPr>
    <w:sdtContent>
      <w:p w14:paraId="3777CC03" w14:textId="32DE2227" w:rsidR="00B2498D" w:rsidRDefault="00B2498D">
        <w:pPr>
          <w:pStyle w:val="Footer"/>
        </w:pPr>
        <w:r>
          <w:fldChar w:fldCharType="begin"/>
        </w:r>
        <w:r>
          <w:instrText xml:space="preserve"> PAGE   \* MERGEFORMAT </w:instrText>
        </w:r>
        <w:r>
          <w:fldChar w:fldCharType="separate"/>
        </w:r>
        <w:r>
          <w:rPr>
            <w:noProof/>
          </w:rPr>
          <w:t>2</w:t>
        </w:r>
        <w:r>
          <w:rPr>
            <w:noProof/>
          </w:rPr>
          <w:fldChar w:fldCharType="end"/>
        </w:r>
      </w:p>
    </w:sdtContent>
  </w:sdt>
  <w:p w14:paraId="5891709A" w14:textId="673D5877" w:rsidR="00C61377" w:rsidRPr="006D4377" w:rsidRDefault="00C61377" w:rsidP="00EA559B">
    <w:pPr>
      <w:pStyle w:val="Copy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57B81" w14:textId="77777777" w:rsidR="00FB67AD" w:rsidRDefault="00FB67AD" w:rsidP="00EF2BFE">
      <w:pPr>
        <w:spacing w:after="0" w:line="240" w:lineRule="auto"/>
      </w:pPr>
      <w:r>
        <w:separator/>
      </w:r>
    </w:p>
  </w:footnote>
  <w:footnote w:type="continuationSeparator" w:id="0">
    <w:p w14:paraId="464E2183" w14:textId="77777777" w:rsidR="00FB67AD" w:rsidRDefault="00FB67AD" w:rsidP="00EF2BFE">
      <w:pPr>
        <w:spacing w:after="0" w:line="240" w:lineRule="auto"/>
      </w:pPr>
      <w:r>
        <w:continuationSeparator/>
      </w:r>
    </w:p>
  </w:footnote>
  <w:footnote w:id="1">
    <w:p w14:paraId="506E4804" w14:textId="77777777" w:rsidR="007D480F" w:rsidRPr="00E06ADC" w:rsidRDefault="007D480F" w:rsidP="007D480F">
      <w:pPr>
        <w:pStyle w:val="FootnoteText"/>
      </w:pPr>
      <w:r>
        <w:rPr>
          <w:rStyle w:val="FootnoteReference"/>
        </w:rPr>
        <w:footnoteRef/>
      </w:r>
      <w:r>
        <w:t xml:space="preserve"> </w:t>
      </w:r>
      <w:r w:rsidRPr="00E06ADC">
        <w:t>In m3 or other units if applicable to the ship</w:t>
      </w:r>
    </w:p>
  </w:footnote>
  <w:footnote w:id="2">
    <w:p w14:paraId="31CD9932" w14:textId="77777777" w:rsidR="007D480F" w:rsidRPr="00937943" w:rsidRDefault="007D480F" w:rsidP="007D480F">
      <w:pPr>
        <w:pStyle w:val="FootnoteText"/>
      </w:pPr>
      <w:r>
        <w:rPr>
          <w:rStyle w:val="FootnoteReference"/>
        </w:rPr>
        <w:footnoteRef/>
      </w:r>
      <w:r>
        <w:t xml:space="preserve"> </w:t>
      </w:r>
      <w:r w:rsidRPr="00937943">
        <w:t>Registration number = IMO number and/or other registration 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6ABB" w14:textId="77777777" w:rsidR="00C61377" w:rsidRDefault="00AC536C">
    <w:pPr>
      <w:pStyle w:val="Header"/>
    </w:pPr>
    <w:r w:rsidRPr="00023E7E">
      <w:rPr>
        <w:noProof/>
      </w:rPr>
      <w:drawing>
        <wp:anchor distT="0" distB="0" distL="114300" distR="114300" simplePos="0" relativeHeight="251670016" behindDoc="1" locked="0" layoutInCell="1" allowOverlap="1" wp14:anchorId="336247D7" wp14:editId="5C6AD2E7">
          <wp:simplePos x="0" y="0"/>
          <wp:positionH relativeFrom="margin">
            <wp:align>left</wp:align>
          </wp:positionH>
          <wp:positionV relativeFrom="page">
            <wp:posOffset>-189186</wp:posOffset>
          </wp:positionV>
          <wp:extent cx="1997710" cy="4462510"/>
          <wp:effectExtent l="0" t="0" r="254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98727" cy="4464782"/>
                  </a:xfrm>
                  <a:prstGeom prst="rect">
                    <a:avLst/>
                  </a:prstGeom>
                </pic:spPr>
              </pic:pic>
            </a:graphicData>
          </a:graphic>
          <wp14:sizeRelH relativeFrom="page">
            <wp14:pctWidth>0</wp14:pctWidth>
          </wp14:sizeRelH>
          <wp14:sizeRelV relativeFrom="page">
            <wp14:pctHeight>0</wp14:pctHeight>
          </wp14:sizeRelV>
        </wp:anchor>
      </w:drawing>
    </w:r>
    <w:r w:rsidR="006F4D62">
      <w:rPr>
        <w:noProof/>
        <w:lang w:eastAsia="zh-CN"/>
      </w:rPr>
      <mc:AlternateContent>
        <mc:Choice Requires="wps">
          <w:drawing>
            <wp:anchor distT="0" distB="0" distL="114300" distR="114300" simplePos="0" relativeHeight="251667968" behindDoc="1" locked="0" layoutInCell="1" allowOverlap="1" wp14:anchorId="0929D2EB" wp14:editId="248D4389">
              <wp:simplePos x="0" y="0"/>
              <wp:positionH relativeFrom="page">
                <wp:posOffset>0</wp:posOffset>
              </wp:positionH>
              <wp:positionV relativeFrom="page">
                <wp:posOffset>0</wp:posOffset>
              </wp:positionV>
              <wp:extent cx="7560000" cy="10692000"/>
              <wp:effectExtent l="0" t="0" r="3175" b="0"/>
              <wp:wrapNone/>
              <wp:docPr id="2" name="Rectangle 2"/>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8FF72" id="Rectangle 2" o:spid="_x0000_s1026" style="position:absolute;margin-left:0;margin-top:0;width:595.3pt;height:841.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" fillcolor="#04aa9e [3213]" stroked="f" strokeweight="1pt">
              <w10:wrap anchorx="page" anchory="page"/>
            </v:rect>
          </w:pict>
        </mc:Fallback>
      </mc:AlternateContent>
    </w:r>
    <w:r w:rsidR="00AF60D7">
      <w:rPr>
        <w:noProof/>
        <w:lang w:eastAsia="zh-CN"/>
      </w:rPr>
      <w:drawing>
        <wp:anchor distT="0" distB="0" distL="114300" distR="114300" simplePos="0" relativeHeight="251666944" behindDoc="1" locked="0" layoutInCell="1" allowOverlap="1" wp14:anchorId="5A64A128" wp14:editId="618752D2">
          <wp:simplePos x="0" y="0"/>
          <wp:positionH relativeFrom="column">
            <wp:posOffset>-424</wp:posOffset>
          </wp:positionH>
          <wp:positionV relativeFrom="paragraph">
            <wp:posOffset>-5041195</wp:posOffset>
          </wp:positionV>
          <wp:extent cx="1998133" cy="4643449"/>
          <wp:effectExtent l="0" t="0" r="0" b="508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22453" cy="46999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E18A" w14:textId="77777777" w:rsidR="007D480F" w:rsidRPr="00C41466" w:rsidRDefault="007D480F" w:rsidP="00C414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1664" w14:textId="77777777" w:rsidR="007D480F" w:rsidRDefault="007D480F" w:rsidP="000256F2">
    <w:pPr>
      <w:pStyle w:val="Header"/>
      <w:jc w:val="right"/>
    </w:pPr>
    <w:r>
      <w:t>Ballast Water Management Plan</w:t>
    </w:r>
  </w:p>
  <w:p w14:paraId="5FF3B599" w14:textId="77777777" w:rsidR="007D480F" w:rsidRDefault="007D480F" w:rsidP="000256F2">
    <w:pPr>
      <w:pStyle w:val="Header"/>
      <w:jc w:val="right"/>
    </w:pPr>
    <w:r>
      <w:t>Ship Name</w:t>
    </w:r>
  </w:p>
  <w:p w14:paraId="238A8A6D" w14:textId="77777777" w:rsidR="007D480F" w:rsidRDefault="007D480F" w:rsidP="000256F2">
    <w:pPr>
      <w:pStyle w:val="Header"/>
      <w:jc w:val="right"/>
    </w:pPr>
    <w:r>
      <w:t>IMO number</w:t>
    </w:r>
  </w:p>
  <w:p w14:paraId="14ED4D78" w14:textId="77777777" w:rsidR="007D480F" w:rsidRPr="00A77376" w:rsidRDefault="007D480F" w:rsidP="000256F2">
    <w:pPr>
      <w:pStyle w:val="Header"/>
      <w:jc w:val="right"/>
    </w:pPr>
    <w:r>
      <w:t>Version / Month Year</w:t>
    </w:r>
  </w:p>
  <w:p w14:paraId="6EC1AE36" w14:textId="77777777" w:rsidR="007D480F" w:rsidRPr="000256F2" w:rsidRDefault="007D480F" w:rsidP="000256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4350" w14:textId="77777777" w:rsidR="007D480F" w:rsidRDefault="007D480F" w:rsidP="000256F2">
    <w:pPr>
      <w:pStyle w:val="Header"/>
      <w:jc w:val="right"/>
    </w:pPr>
    <w:r>
      <w:t>Ballast Water Management Plan</w:t>
    </w:r>
  </w:p>
  <w:p w14:paraId="032B5432" w14:textId="77777777" w:rsidR="007D480F" w:rsidRDefault="007D480F" w:rsidP="000256F2">
    <w:pPr>
      <w:pStyle w:val="Header"/>
      <w:jc w:val="right"/>
    </w:pPr>
    <w:r>
      <w:t>Ship Name</w:t>
    </w:r>
  </w:p>
  <w:p w14:paraId="3049A681" w14:textId="77777777" w:rsidR="007D480F" w:rsidRDefault="007D480F" w:rsidP="000256F2">
    <w:pPr>
      <w:pStyle w:val="Header"/>
      <w:jc w:val="right"/>
    </w:pPr>
    <w:r>
      <w:t>IMO number</w:t>
    </w:r>
  </w:p>
  <w:p w14:paraId="14858061" w14:textId="77777777" w:rsidR="007D480F" w:rsidRPr="00A77376" w:rsidRDefault="007D480F" w:rsidP="000256F2">
    <w:pPr>
      <w:pStyle w:val="Header"/>
      <w:jc w:val="right"/>
    </w:pPr>
    <w:r>
      <w:t>Version / Month Year</w:t>
    </w:r>
  </w:p>
  <w:p w14:paraId="609AC7BA" w14:textId="77777777" w:rsidR="007D480F" w:rsidRPr="000256F2" w:rsidRDefault="007D480F" w:rsidP="000256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79AB" w14:textId="77777777" w:rsidR="007D480F" w:rsidRPr="00C41466" w:rsidRDefault="007D480F" w:rsidP="00C414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6D1D" w14:textId="77777777" w:rsidR="007D480F" w:rsidRDefault="007D480F" w:rsidP="000256F2">
    <w:pPr>
      <w:pStyle w:val="Header"/>
      <w:jc w:val="right"/>
    </w:pPr>
    <w:r>
      <w:t>Ballast Water Management Plan</w:t>
    </w:r>
  </w:p>
  <w:p w14:paraId="008CCFCD" w14:textId="77777777" w:rsidR="007D480F" w:rsidRDefault="007D480F" w:rsidP="000256F2">
    <w:pPr>
      <w:pStyle w:val="Header"/>
      <w:jc w:val="right"/>
    </w:pPr>
    <w:r>
      <w:t>Ship Name</w:t>
    </w:r>
  </w:p>
  <w:p w14:paraId="350C8BEB" w14:textId="77777777" w:rsidR="007D480F" w:rsidRDefault="007D480F" w:rsidP="000256F2">
    <w:pPr>
      <w:pStyle w:val="Header"/>
      <w:jc w:val="right"/>
    </w:pPr>
    <w:r>
      <w:t>IMO number</w:t>
    </w:r>
  </w:p>
  <w:p w14:paraId="3D6082CD" w14:textId="77777777" w:rsidR="007D480F" w:rsidRPr="00A77376" w:rsidRDefault="007D480F" w:rsidP="000256F2">
    <w:pPr>
      <w:pStyle w:val="Header"/>
      <w:jc w:val="right"/>
    </w:pPr>
    <w:r>
      <w:t>Version / Month Year</w:t>
    </w:r>
  </w:p>
  <w:p w14:paraId="3A86BBF1" w14:textId="77777777" w:rsidR="007D480F" w:rsidRPr="000256F2" w:rsidRDefault="007D480F" w:rsidP="000256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2A07" w14:textId="77777777" w:rsidR="007D480F" w:rsidRPr="00C41466" w:rsidRDefault="007D480F" w:rsidP="00C414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2E26" w14:textId="77777777" w:rsidR="004D514A" w:rsidRPr="004D514A" w:rsidRDefault="00E26A50" w:rsidP="004D514A">
    <w:pPr>
      <w:pStyle w:val="Header"/>
    </w:pPr>
    <w:r>
      <w:rPr>
        <w:noProof/>
        <w:lang w:eastAsia="zh-CN"/>
      </w:rPr>
      <w:drawing>
        <wp:anchor distT="0" distB="0" distL="114300" distR="114300" simplePos="0" relativeHeight="251664896" behindDoc="1" locked="0" layoutInCell="1" allowOverlap="1" wp14:anchorId="1F813395" wp14:editId="3AA4A72F">
          <wp:simplePos x="0" y="0"/>
          <wp:positionH relativeFrom="column">
            <wp:posOffset>3175</wp:posOffset>
          </wp:positionH>
          <wp:positionV relativeFrom="paragraph">
            <wp:posOffset>-742497</wp:posOffset>
          </wp:positionV>
          <wp:extent cx="717584" cy="1668026"/>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17584" cy="16680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F028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3458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06AF9C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909C4D9C"/>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1B2A2C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043377D"/>
    <w:multiLevelType w:val="hybridMultilevel"/>
    <w:tmpl w:val="6D9C99AE"/>
    <w:lvl w:ilvl="0" w:tplc="0809000F">
      <w:start w:val="1"/>
      <w:numFmt w:val="decimal"/>
      <w:lvlText w:val="%1."/>
      <w:lvlJc w:val="left"/>
      <w:pPr>
        <w:tabs>
          <w:tab w:val="num" w:pos="1021"/>
        </w:tabs>
        <w:ind w:left="1021" w:hanging="284"/>
      </w:pPr>
      <w:rPr>
        <w:rFonts w:hint="default"/>
        <w:b w:val="0"/>
        <w:i w:val="0"/>
        <w:color w:val="3E3D40"/>
        <w:sz w:val="20"/>
        <w:szCs w:val="20"/>
        <w:u w:val="none"/>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AB86D88"/>
    <w:multiLevelType w:val="multilevel"/>
    <w:tmpl w:val="59B4ADE6"/>
    <w:lvl w:ilvl="0">
      <w:start w:val="1"/>
      <w:numFmt w:val="decimal"/>
      <w:pStyle w:val="NumberedHeading3"/>
      <w:lvlText w:val="%1."/>
      <w:lvlJc w:val="left"/>
      <w:pPr>
        <w:tabs>
          <w:tab w:val="num" w:pos="737"/>
        </w:tabs>
        <w:ind w:left="737" w:hanging="737"/>
      </w:pPr>
      <w:rPr>
        <w:rFonts w:hint="default"/>
      </w:rPr>
    </w:lvl>
    <w:lvl w:ilvl="1">
      <w:start w:val="1"/>
      <w:numFmt w:val="decimal"/>
      <w:pStyle w:val="NumberedHeading4"/>
      <w:lvlText w:val="%1.%2"/>
      <w:lvlJc w:val="left"/>
      <w:pPr>
        <w:tabs>
          <w:tab w:val="num" w:pos="737"/>
        </w:tabs>
        <w:ind w:left="737" w:hanging="737"/>
      </w:pPr>
      <w:rPr>
        <w:rFonts w:hint="default"/>
        <w:color w:val="10715E" w:themeColor="accent1"/>
      </w:rPr>
    </w:lvl>
    <w:lvl w:ilvl="2">
      <w:start w:val="1"/>
      <w:numFmt w:val="decimal"/>
      <w:pStyle w:val="NumberedHeading5"/>
      <w:lvlText w:val="%1.1.%3"/>
      <w:lvlJc w:val="left"/>
      <w:pPr>
        <w:tabs>
          <w:tab w:val="num" w:pos="737"/>
        </w:tabs>
        <w:ind w:left="737"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B89319B"/>
    <w:multiLevelType w:val="hybridMultilevel"/>
    <w:tmpl w:val="E102CBE0"/>
    <w:lvl w:ilvl="0" w:tplc="5142DD42">
      <w:start w:val="1"/>
      <w:numFmt w:val="lowerLetter"/>
      <w:pStyle w:val="L2bulletlettered"/>
      <w:lvlText w:val="%1."/>
      <w:lvlJc w:val="left"/>
      <w:pPr>
        <w:tabs>
          <w:tab w:val="num" w:pos="1305"/>
        </w:tabs>
        <w:ind w:left="1305" w:hanging="284"/>
      </w:pPr>
      <w:rPr>
        <w:rFonts w:ascii="Frutiger LT 45 Light" w:hAnsi="Frutiger LT 45 Light" w:hint="default"/>
        <w:b w:val="0"/>
        <w:i w:val="0"/>
        <w:color w:val="3E3D40"/>
        <w:sz w:val="20"/>
        <w:szCs w:val="2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D6810E5"/>
    <w:multiLevelType w:val="multilevel"/>
    <w:tmpl w:val="BEF69756"/>
    <w:numStyleLink w:val="LRBullets"/>
  </w:abstractNum>
  <w:abstractNum w:abstractNumId="9" w15:restartNumberingAfterBreak="0">
    <w:nsid w:val="15FD359D"/>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BE60F59"/>
    <w:multiLevelType w:val="hybridMultilevel"/>
    <w:tmpl w:val="76BA465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20C8401A"/>
    <w:multiLevelType w:val="multilevel"/>
    <w:tmpl w:val="BEF69756"/>
    <w:styleLink w:val="LRBullets"/>
    <w:lvl w:ilvl="0">
      <w:start w:val="1"/>
      <w:numFmt w:val="bullet"/>
      <w:pStyle w:val="ListBullet"/>
      <w:lvlText w:val=""/>
      <w:lvlJc w:val="left"/>
      <w:pPr>
        <w:ind w:left="1247" w:hanging="340"/>
      </w:pPr>
      <w:rPr>
        <w:rFonts w:ascii="Symbol" w:hAnsi="Symbol" w:hint="default"/>
        <w:color w:val="auto"/>
      </w:rPr>
    </w:lvl>
    <w:lvl w:ilvl="1">
      <w:start w:val="1"/>
      <w:numFmt w:val="bullet"/>
      <w:pStyle w:val="ListBullet2"/>
      <w:lvlText w:val="–"/>
      <w:lvlJc w:val="left"/>
      <w:pPr>
        <w:ind w:left="1587" w:hanging="340"/>
      </w:pPr>
      <w:rPr>
        <w:rFonts w:ascii="Source Sans Pro" w:hAnsi="Source Sans Pro" w:hint="default"/>
        <w:color w:val="auto"/>
      </w:rPr>
    </w:lvl>
    <w:lvl w:ilvl="2">
      <w:start w:val="1"/>
      <w:numFmt w:val="bullet"/>
      <w:lvlText w:val=""/>
      <w:lvlJc w:val="left"/>
      <w:pPr>
        <w:ind w:left="1927" w:hanging="340"/>
      </w:pPr>
      <w:rPr>
        <w:rFonts w:ascii="Wingdings" w:hAnsi="Wingdings" w:hint="default"/>
      </w:rPr>
    </w:lvl>
    <w:lvl w:ilvl="3">
      <w:start w:val="1"/>
      <w:numFmt w:val="bullet"/>
      <w:lvlText w:val=""/>
      <w:lvlJc w:val="left"/>
      <w:pPr>
        <w:ind w:left="2267" w:hanging="340"/>
      </w:pPr>
      <w:rPr>
        <w:rFonts w:ascii="Symbol" w:hAnsi="Symbol" w:hint="default"/>
      </w:rPr>
    </w:lvl>
    <w:lvl w:ilvl="4">
      <w:start w:val="1"/>
      <w:numFmt w:val="bullet"/>
      <w:lvlText w:val="o"/>
      <w:lvlJc w:val="left"/>
      <w:pPr>
        <w:ind w:left="2607" w:hanging="340"/>
      </w:pPr>
      <w:rPr>
        <w:rFonts w:ascii="Courier New" w:hAnsi="Courier New" w:cs="Courier New" w:hint="default"/>
      </w:rPr>
    </w:lvl>
    <w:lvl w:ilvl="5">
      <w:start w:val="1"/>
      <w:numFmt w:val="bullet"/>
      <w:lvlText w:val=""/>
      <w:lvlJc w:val="left"/>
      <w:pPr>
        <w:ind w:left="2947" w:hanging="340"/>
      </w:pPr>
      <w:rPr>
        <w:rFonts w:ascii="Wingdings" w:hAnsi="Wingdings" w:hint="default"/>
      </w:rPr>
    </w:lvl>
    <w:lvl w:ilvl="6">
      <w:start w:val="1"/>
      <w:numFmt w:val="bullet"/>
      <w:lvlText w:val=""/>
      <w:lvlJc w:val="left"/>
      <w:pPr>
        <w:ind w:left="3287" w:hanging="340"/>
      </w:pPr>
      <w:rPr>
        <w:rFonts w:ascii="Symbol" w:hAnsi="Symbol" w:hint="default"/>
      </w:rPr>
    </w:lvl>
    <w:lvl w:ilvl="7">
      <w:start w:val="1"/>
      <w:numFmt w:val="bullet"/>
      <w:lvlText w:val="o"/>
      <w:lvlJc w:val="left"/>
      <w:pPr>
        <w:ind w:left="3627" w:hanging="340"/>
      </w:pPr>
      <w:rPr>
        <w:rFonts w:ascii="Courier New" w:hAnsi="Courier New" w:cs="Courier New" w:hint="default"/>
      </w:rPr>
    </w:lvl>
    <w:lvl w:ilvl="8">
      <w:start w:val="1"/>
      <w:numFmt w:val="bullet"/>
      <w:lvlText w:val=""/>
      <w:lvlJc w:val="left"/>
      <w:pPr>
        <w:ind w:left="3967" w:hanging="340"/>
      </w:pPr>
      <w:rPr>
        <w:rFonts w:ascii="Wingdings" w:hAnsi="Wingdings" w:hint="default"/>
      </w:rPr>
    </w:lvl>
  </w:abstractNum>
  <w:abstractNum w:abstractNumId="12" w15:restartNumberingAfterBreak="0">
    <w:nsid w:val="21E03A8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185E20"/>
    <w:multiLevelType w:val="hybridMultilevel"/>
    <w:tmpl w:val="256C0E54"/>
    <w:lvl w:ilvl="0" w:tplc="1876E550">
      <w:start w:val="1"/>
      <w:numFmt w:val="bullet"/>
      <w:pStyle w:val="L1bulletdash"/>
      <w:lvlText w:val=""/>
      <w:lvlJc w:val="left"/>
      <w:pPr>
        <w:tabs>
          <w:tab w:val="num" w:pos="851"/>
        </w:tabs>
        <w:ind w:left="851" w:hanging="284"/>
      </w:pPr>
      <w:rPr>
        <w:rFonts w:ascii="Symbol" w:hAnsi="Symbol" w:hint="default"/>
        <w:b/>
        <w:i w:val="0"/>
        <w:color w:val="4D4F53"/>
        <w:sz w:val="2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B5A9F"/>
    <w:multiLevelType w:val="hybridMultilevel"/>
    <w:tmpl w:val="6D9C99AE"/>
    <w:lvl w:ilvl="0" w:tplc="0809000F">
      <w:start w:val="1"/>
      <w:numFmt w:val="decimal"/>
      <w:pStyle w:val="L1bulletdashplain"/>
      <w:lvlText w:val="%1."/>
      <w:lvlJc w:val="left"/>
      <w:pPr>
        <w:tabs>
          <w:tab w:val="num" w:pos="1021"/>
        </w:tabs>
        <w:ind w:left="1021" w:hanging="284"/>
      </w:pPr>
      <w:rPr>
        <w:rFonts w:hint="default"/>
        <w:b w:val="0"/>
        <w:i w:val="0"/>
        <w:color w:val="3E3D40"/>
        <w:sz w:val="20"/>
        <w:szCs w:val="20"/>
        <w:u w:val="none"/>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71A4206"/>
    <w:multiLevelType w:val="multilevel"/>
    <w:tmpl w:val="492EB6AA"/>
    <w:styleLink w:val="LRNumbers"/>
    <w:lvl w:ilvl="0">
      <w:start w:val="1"/>
      <w:numFmt w:val="none"/>
      <w:pStyle w:val="NormalIndent"/>
      <w:suff w:val="nothing"/>
      <w:lvlText w:val=""/>
      <w:lvlJc w:val="left"/>
      <w:pPr>
        <w:ind w:left="907" w:firstLine="0"/>
      </w:pPr>
      <w:rPr>
        <w:rFonts w:hint="default"/>
      </w:rPr>
    </w:lvl>
    <w:lvl w:ilvl="1">
      <w:start w:val="1"/>
      <w:numFmt w:val="decimal"/>
      <w:pStyle w:val="ListNumber"/>
      <w:lvlText w:val="%2."/>
      <w:lvlJc w:val="left"/>
      <w:pPr>
        <w:ind w:left="1247" w:hanging="340"/>
      </w:pPr>
      <w:rPr>
        <w:rFonts w:hint="default"/>
      </w:rPr>
    </w:lvl>
    <w:lvl w:ilvl="2">
      <w:start w:val="1"/>
      <w:numFmt w:val="lowerLetter"/>
      <w:pStyle w:val="ListNumber2"/>
      <w:lvlText w:val="%3."/>
      <w:lvlJc w:val="left"/>
      <w:pPr>
        <w:tabs>
          <w:tab w:val="num" w:pos="1247"/>
        </w:tabs>
        <w:ind w:left="1588" w:hanging="341"/>
      </w:pPr>
      <w:rPr>
        <w:rFonts w:hint="default"/>
      </w:rPr>
    </w:lvl>
    <w:lvl w:ilvl="3">
      <w:start w:val="1"/>
      <w:numFmt w:val="decimal"/>
      <w:lvlText w:val="%4."/>
      <w:lvlJc w:val="left"/>
      <w:pPr>
        <w:tabs>
          <w:tab w:val="num" w:pos="1380"/>
        </w:tabs>
        <w:ind w:left="2267" w:hanging="340"/>
      </w:pPr>
      <w:rPr>
        <w:rFonts w:hint="default"/>
      </w:rPr>
    </w:lvl>
    <w:lvl w:ilvl="4">
      <w:start w:val="1"/>
      <w:numFmt w:val="lowerLetter"/>
      <w:lvlText w:val="%5."/>
      <w:lvlJc w:val="left"/>
      <w:pPr>
        <w:tabs>
          <w:tab w:val="num" w:pos="1720"/>
        </w:tabs>
        <w:ind w:left="2607" w:hanging="340"/>
      </w:pPr>
      <w:rPr>
        <w:rFonts w:hint="default"/>
      </w:rPr>
    </w:lvl>
    <w:lvl w:ilvl="5">
      <w:start w:val="1"/>
      <w:numFmt w:val="lowerRoman"/>
      <w:lvlText w:val="%6."/>
      <w:lvlJc w:val="right"/>
      <w:pPr>
        <w:tabs>
          <w:tab w:val="num" w:pos="2060"/>
        </w:tabs>
        <w:ind w:left="2947" w:hanging="340"/>
      </w:pPr>
      <w:rPr>
        <w:rFonts w:hint="default"/>
      </w:rPr>
    </w:lvl>
    <w:lvl w:ilvl="6">
      <w:start w:val="1"/>
      <w:numFmt w:val="decimal"/>
      <w:lvlText w:val="%7."/>
      <w:lvlJc w:val="left"/>
      <w:pPr>
        <w:tabs>
          <w:tab w:val="num" w:pos="2400"/>
        </w:tabs>
        <w:ind w:left="3287" w:hanging="340"/>
      </w:pPr>
      <w:rPr>
        <w:rFonts w:hint="default"/>
      </w:rPr>
    </w:lvl>
    <w:lvl w:ilvl="7">
      <w:start w:val="1"/>
      <w:numFmt w:val="lowerLetter"/>
      <w:lvlText w:val="%8."/>
      <w:lvlJc w:val="left"/>
      <w:pPr>
        <w:tabs>
          <w:tab w:val="num" w:pos="2740"/>
        </w:tabs>
        <w:ind w:left="3627" w:hanging="340"/>
      </w:pPr>
      <w:rPr>
        <w:rFonts w:hint="default"/>
      </w:rPr>
    </w:lvl>
    <w:lvl w:ilvl="8">
      <w:start w:val="1"/>
      <w:numFmt w:val="lowerRoman"/>
      <w:lvlText w:val="%9."/>
      <w:lvlJc w:val="right"/>
      <w:pPr>
        <w:tabs>
          <w:tab w:val="num" w:pos="3080"/>
        </w:tabs>
        <w:ind w:left="3967" w:hanging="340"/>
      </w:pPr>
      <w:rPr>
        <w:rFonts w:hint="default"/>
      </w:rPr>
    </w:lvl>
  </w:abstractNum>
  <w:abstractNum w:abstractNumId="16" w15:restartNumberingAfterBreak="0">
    <w:nsid w:val="283D6134"/>
    <w:multiLevelType w:val="multilevel"/>
    <w:tmpl w:val="5EFED2DA"/>
    <w:styleLink w:val="LRHeadings"/>
    <w:lvl w:ilvl="0">
      <w:start w:val="1"/>
      <w:numFmt w:val="decimal"/>
      <w:pStyle w:val="Heading1"/>
      <w:lvlText w:val="%1."/>
      <w:lvlJc w:val="left"/>
      <w:pPr>
        <w:ind w:left="907" w:hanging="907"/>
      </w:pPr>
      <w:rPr>
        <w:rFonts w:hint="default"/>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907" w:hanging="907"/>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upperLetter"/>
      <w:lvlRestart w:val="0"/>
      <w:pStyle w:val="Appendix1"/>
      <w:lvlText w:val="Appendix %7"/>
      <w:lvlJc w:val="left"/>
      <w:pPr>
        <w:ind w:left="1814" w:hanging="1814"/>
      </w:pPr>
      <w:rPr>
        <w:rFonts w:hint="default"/>
      </w:rPr>
    </w:lvl>
    <w:lvl w:ilvl="7">
      <w:start w:val="1"/>
      <w:numFmt w:val="decimal"/>
      <w:pStyle w:val="Appendix2"/>
      <w:lvlText w:val="%7.%8"/>
      <w:lvlJc w:val="left"/>
      <w:pPr>
        <w:ind w:left="907" w:hanging="907"/>
      </w:pPr>
      <w:rPr>
        <w:rFonts w:hint="default"/>
      </w:rPr>
    </w:lvl>
    <w:lvl w:ilvl="8">
      <w:start w:val="1"/>
      <w:numFmt w:val="decimal"/>
      <w:pStyle w:val="Appendix3"/>
      <w:lvlText w:val="%7.%8.%9"/>
      <w:lvlJc w:val="left"/>
      <w:pPr>
        <w:ind w:left="907" w:hanging="907"/>
      </w:pPr>
      <w:rPr>
        <w:rFonts w:hint="default"/>
      </w:rPr>
    </w:lvl>
  </w:abstractNum>
  <w:abstractNum w:abstractNumId="17" w15:restartNumberingAfterBreak="0">
    <w:nsid w:val="2C6737BF"/>
    <w:multiLevelType w:val="hybridMultilevel"/>
    <w:tmpl w:val="E1005AF8"/>
    <w:lvl w:ilvl="0" w:tplc="2D94FBC2">
      <w:start w:val="1"/>
      <w:numFmt w:val="decimal"/>
      <w:pStyle w:val="L1bulletnumbered"/>
      <w:lvlText w:val="%1."/>
      <w:lvlJc w:val="left"/>
      <w:pPr>
        <w:tabs>
          <w:tab w:val="num" w:pos="1021"/>
        </w:tabs>
        <w:ind w:left="1021" w:hanging="284"/>
      </w:pPr>
      <w:rPr>
        <w:rFonts w:ascii="Frutiger LT 45 Light" w:hAnsi="Frutiger LT 45 Light" w:hint="default"/>
        <w:b w:val="0"/>
        <w:i w:val="0"/>
        <w:color w:val="4D4F53"/>
        <w:sz w:val="20"/>
        <w:szCs w:val="2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C9462D"/>
    <w:multiLevelType w:val="multilevel"/>
    <w:tmpl w:val="386E2166"/>
    <w:styleLink w:val="LRLetters"/>
    <w:lvl w:ilvl="0">
      <w:start w:val="1"/>
      <w:numFmt w:val="none"/>
      <w:lvlText w:val="%1"/>
      <w:lvlJc w:val="left"/>
      <w:pPr>
        <w:ind w:left="907" w:firstLine="0"/>
      </w:pPr>
      <w:rPr>
        <w:rFonts w:hint="default"/>
      </w:rPr>
    </w:lvl>
    <w:lvl w:ilvl="1">
      <w:start w:val="1"/>
      <w:numFmt w:val="lowerLetter"/>
      <w:pStyle w:val="ListLetter"/>
      <w:lvlText w:val="%2."/>
      <w:lvlJc w:val="left"/>
      <w:pPr>
        <w:ind w:left="1247" w:hanging="340"/>
      </w:pPr>
      <w:rPr>
        <w:rFonts w:hint="default"/>
      </w:rPr>
    </w:lvl>
    <w:lvl w:ilvl="2">
      <w:start w:val="1"/>
      <w:numFmt w:val="lowerRoman"/>
      <w:lvlText w:val="%3."/>
      <w:lvlJc w:val="right"/>
      <w:pPr>
        <w:ind w:left="3067" w:hanging="180"/>
      </w:pPr>
      <w:rPr>
        <w:rFonts w:hint="default"/>
      </w:rPr>
    </w:lvl>
    <w:lvl w:ilvl="3">
      <w:start w:val="1"/>
      <w:numFmt w:val="decimal"/>
      <w:lvlText w:val="%4."/>
      <w:lvlJc w:val="left"/>
      <w:pPr>
        <w:ind w:left="3787" w:hanging="360"/>
      </w:pPr>
      <w:rPr>
        <w:rFonts w:hint="default"/>
      </w:rPr>
    </w:lvl>
    <w:lvl w:ilvl="4">
      <w:start w:val="1"/>
      <w:numFmt w:val="lowerLetter"/>
      <w:lvlText w:val="%5."/>
      <w:lvlJc w:val="left"/>
      <w:pPr>
        <w:ind w:left="4507" w:hanging="360"/>
      </w:pPr>
      <w:rPr>
        <w:rFonts w:hint="default"/>
      </w:rPr>
    </w:lvl>
    <w:lvl w:ilvl="5">
      <w:start w:val="1"/>
      <w:numFmt w:val="lowerRoman"/>
      <w:lvlText w:val="%6."/>
      <w:lvlJc w:val="right"/>
      <w:pPr>
        <w:ind w:left="5227" w:hanging="180"/>
      </w:pPr>
      <w:rPr>
        <w:rFonts w:hint="default"/>
      </w:rPr>
    </w:lvl>
    <w:lvl w:ilvl="6">
      <w:start w:val="1"/>
      <w:numFmt w:val="decimal"/>
      <w:lvlText w:val="%7."/>
      <w:lvlJc w:val="left"/>
      <w:pPr>
        <w:ind w:left="5947" w:hanging="360"/>
      </w:pPr>
      <w:rPr>
        <w:rFonts w:hint="default"/>
      </w:rPr>
    </w:lvl>
    <w:lvl w:ilvl="7">
      <w:start w:val="1"/>
      <w:numFmt w:val="lowerLetter"/>
      <w:lvlText w:val="%8."/>
      <w:lvlJc w:val="left"/>
      <w:pPr>
        <w:ind w:left="6667" w:hanging="360"/>
      </w:pPr>
      <w:rPr>
        <w:rFonts w:hint="default"/>
      </w:rPr>
    </w:lvl>
    <w:lvl w:ilvl="8">
      <w:start w:val="1"/>
      <w:numFmt w:val="lowerRoman"/>
      <w:lvlText w:val="%9."/>
      <w:lvlJc w:val="right"/>
      <w:pPr>
        <w:ind w:left="7387" w:hanging="180"/>
      </w:pPr>
      <w:rPr>
        <w:rFonts w:hint="default"/>
      </w:rPr>
    </w:lvl>
  </w:abstractNum>
  <w:abstractNum w:abstractNumId="19" w15:restartNumberingAfterBreak="0">
    <w:nsid w:val="3A6C7C27"/>
    <w:multiLevelType w:val="hybridMultilevel"/>
    <w:tmpl w:val="6D9C99AE"/>
    <w:lvl w:ilvl="0" w:tplc="0809000F">
      <w:start w:val="1"/>
      <w:numFmt w:val="decimal"/>
      <w:lvlText w:val="%1."/>
      <w:lvlJc w:val="left"/>
      <w:pPr>
        <w:tabs>
          <w:tab w:val="num" w:pos="1021"/>
        </w:tabs>
        <w:ind w:left="1021" w:hanging="284"/>
      </w:pPr>
      <w:rPr>
        <w:rFonts w:hint="default"/>
        <w:b w:val="0"/>
        <w:i w:val="0"/>
        <w:color w:val="3E3D40"/>
        <w:sz w:val="20"/>
        <w:szCs w:val="20"/>
        <w:u w:val="none"/>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3FB3D1A"/>
    <w:multiLevelType w:val="hybridMultilevel"/>
    <w:tmpl w:val="C1CC270C"/>
    <w:lvl w:ilvl="0" w:tplc="76BC64AC">
      <w:start w:val="1"/>
      <w:numFmt w:val="decimal"/>
      <w:pStyle w:val="L2bulletnumbered"/>
      <w:lvlText w:val="%1."/>
      <w:lvlJc w:val="left"/>
      <w:pPr>
        <w:tabs>
          <w:tab w:val="num" w:pos="1304"/>
        </w:tabs>
        <w:ind w:left="1304"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D32641"/>
    <w:multiLevelType w:val="hybridMultilevel"/>
    <w:tmpl w:val="6D9C99AE"/>
    <w:lvl w:ilvl="0" w:tplc="0809000F">
      <w:start w:val="1"/>
      <w:numFmt w:val="decimal"/>
      <w:lvlText w:val="%1."/>
      <w:lvlJc w:val="left"/>
      <w:pPr>
        <w:tabs>
          <w:tab w:val="num" w:pos="1021"/>
        </w:tabs>
        <w:ind w:left="1021" w:hanging="284"/>
      </w:pPr>
      <w:rPr>
        <w:rFonts w:hint="default"/>
        <w:b w:val="0"/>
        <w:i w:val="0"/>
        <w:color w:val="3E3D40"/>
        <w:sz w:val="20"/>
        <w:szCs w:val="20"/>
        <w:u w:val="none"/>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93D7047"/>
    <w:multiLevelType w:val="hybridMultilevel"/>
    <w:tmpl w:val="6D9C99AE"/>
    <w:lvl w:ilvl="0" w:tplc="0809000F">
      <w:start w:val="1"/>
      <w:numFmt w:val="decimal"/>
      <w:lvlText w:val="%1."/>
      <w:lvlJc w:val="left"/>
      <w:pPr>
        <w:tabs>
          <w:tab w:val="num" w:pos="1021"/>
        </w:tabs>
        <w:ind w:left="1021" w:hanging="284"/>
      </w:pPr>
      <w:rPr>
        <w:rFonts w:hint="default"/>
        <w:b w:val="0"/>
        <w:i w:val="0"/>
        <w:color w:val="3E3D40"/>
        <w:sz w:val="20"/>
        <w:szCs w:val="20"/>
        <w:u w:val="none"/>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2332B73"/>
    <w:multiLevelType w:val="multilevel"/>
    <w:tmpl w:val="5EFED2DA"/>
    <w:numStyleLink w:val="LRHeadings"/>
  </w:abstractNum>
  <w:abstractNum w:abstractNumId="24" w15:restartNumberingAfterBreak="0">
    <w:nsid w:val="52A0194D"/>
    <w:multiLevelType w:val="multilevel"/>
    <w:tmpl w:val="492EB6AA"/>
    <w:numStyleLink w:val="LRNumbers"/>
  </w:abstractNum>
  <w:abstractNum w:abstractNumId="25" w15:restartNumberingAfterBreak="0">
    <w:nsid w:val="568203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681A6E"/>
    <w:multiLevelType w:val="hybridMultilevel"/>
    <w:tmpl w:val="309AD65A"/>
    <w:lvl w:ilvl="0" w:tplc="0809000F">
      <w:start w:val="1"/>
      <w:numFmt w:val="decimal"/>
      <w:lvlText w:val="%1."/>
      <w:lvlJc w:val="left"/>
      <w:pPr>
        <w:ind w:left="1097" w:hanging="360"/>
      </w:p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7" w15:restartNumberingAfterBreak="0">
    <w:nsid w:val="68F42199"/>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F7427D"/>
    <w:multiLevelType w:val="hybridMultilevel"/>
    <w:tmpl w:val="3044EC96"/>
    <w:lvl w:ilvl="0" w:tplc="6A665A2E">
      <w:start w:val="1"/>
      <w:numFmt w:val="bullet"/>
      <w:pStyle w:val="L2bulletdash"/>
      <w:lvlText w:val=""/>
      <w:lvlJc w:val="left"/>
      <w:pPr>
        <w:tabs>
          <w:tab w:val="num" w:pos="1134"/>
        </w:tabs>
        <w:ind w:left="1134" w:hanging="283"/>
      </w:pPr>
      <w:rPr>
        <w:rFonts w:ascii="Symbol" w:hAnsi="Symbol" w:hint="default"/>
        <w:b/>
        <w:i w:val="0"/>
        <w:color w:val="4D4F53"/>
        <w:sz w:val="2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8737AB"/>
    <w:multiLevelType w:val="hybridMultilevel"/>
    <w:tmpl w:val="ECCE538C"/>
    <w:lvl w:ilvl="0" w:tplc="83C6E0CA">
      <w:numFmt w:val="bullet"/>
      <w:lvlText w:val=""/>
      <w:lvlJc w:val="left"/>
      <w:pPr>
        <w:ind w:left="1381" w:hanging="360"/>
      </w:pPr>
      <w:rPr>
        <w:rFonts w:ascii="Wingdings" w:eastAsia="Times New Roman" w:hAnsi="Wingdings" w:cs="Times New Roman" w:hint="default"/>
      </w:rPr>
    </w:lvl>
    <w:lvl w:ilvl="1" w:tplc="08090003">
      <w:start w:val="1"/>
      <w:numFmt w:val="bullet"/>
      <w:lvlText w:val="o"/>
      <w:lvlJc w:val="left"/>
      <w:pPr>
        <w:ind w:left="2101" w:hanging="360"/>
      </w:pPr>
      <w:rPr>
        <w:rFonts w:ascii="Courier New" w:hAnsi="Courier New" w:cs="Courier New" w:hint="default"/>
      </w:rPr>
    </w:lvl>
    <w:lvl w:ilvl="2" w:tplc="08090005" w:tentative="1">
      <w:start w:val="1"/>
      <w:numFmt w:val="bullet"/>
      <w:lvlText w:val=""/>
      <w:lvlJc w:val="left"/>
      <w:pPr>
        <w:ind w:left="2821" w:hanging="360"/>
      </w:pPr>
      <w:rPr>
        <w:rFonts w:ascii="Wingdings" w:hAnsi="Wingdings" w:hint="default"/>
      </w:rPr>
    </w:lvl>
    <w:lvl w:ilvl="3" w:tplc="08090001" w:tentative="1">
      <w:start w:val="1"/>
      <w:numFmt w:val="bullet"/>
      <w:lvlText w:val=""/>
      <w:lvlJc w:val="left"/>
      <w:pPr>
        <w:ind w:left="3541" w:hanging="360"/>
      </w:pPr>
      <w:rPr>
        <w:rFonts w:ascii="Symbol" w:hAnsi="Symbol" w:hint="default"/>
      </w:rPr>
    </w:lvl>
    <w:lvl w:ilvl="4" w:tplc="08090003" w:tentative="1">
      <w:start w:val="1"/>
      <w:numFmt w:val="bullet"/>
      <w:lvlText w:val="o"/>
      <w:lvlJc w:val="left"/>
      <w:pPr>
        <w:ind w:left="4261" w:hanging="360"/>
      </w:pPr>
      <w:rPr>
        <w:rFonts w:ascii="Courier New" w:hAnsi="Courier New" w:cs="Courier New" w:hint="default"/>
      </w:rPr>
    </w:lvl>
    <w:lvl w:ilvl="5" w:tplc="08090005" w:tentative="1">
      <w:start w:val="1"/>
      <w:numFmt w:val="bullet"/>
      <w:lvlText w:val=""/>
      <w:lvlJc w:val="left"/>
      <w:pPr>
        <w:ind w:left="4981" w:hanging="360"/>
      </w:pPr>
      <w:rPr>
        <w:rFonts w:ascii="Wingdings" w:hAnsi="Wingdings" w:hint="default"/>
      </w:rPr>
    </w:lvl>
    <w:lvl w:ilvl="6" w:tplc="08090001" w:tentative="1">
      <w:start w:val="1"/>
      <w:numFmt w:val="bullet"/>
      <w:lvlText w:val=""/>
      <w:lvlJc w:val="left"/>
      <w:pPr>
        <w:ind w:left="5701" w:hanging="360"/>
      </w:pPr>
      <w:rPr>
        <w:rFonts w:ascii="Symbol" w:hAnsi="Symbol" w:hint="default"/>
      </w:rPr>
    </w:lvl>
    <w:lvl w:ilvl="7" w:tplc="08090003" w:tentative="1">
      <w:start w:val="1"/>
      <w:numFmt w:val="bullet"/>
      <w:lvlText w:val="o"/>
      <w:lvlJc w:val="left"/>
      <w:pPr>
        <w:ind w:left="6421" w:hanging="360"/>
      </w:pPr>
      <w:rPr>
        <w:rFonts w:ascii="Courier New" w:hAnsi="Courier New" w:cs="Courier New" w:hint="default"/>
      </w:rPr>
    </w:lvl>
    <w:lvl w:ilvl="8" w:tplc="08090005" w:tentative="1">
      <w:start w:val="1"/>
      <w:numFmt w:val="bullet"/>
      <w:lvlText w:val=""/>
      <w:lvlJc w:val="left"/>
      <w:pPr>
        <w:ind w:left="7141" w:hanging="360"/>
      </w:pPr>
      <w:rPr>
        <w:rFonts w:ascii="Wingdings" w:hAnsi="Wingdings" w:hint="default"/>
      </w:rPr>
    </w:lvl>
  </w:abstractNum>
  <w:num w:numId="1" w16cid:durableId="383140932">
    <w:abstractNumId w:val="15"/>
  </w:num>
  <w:num w:numId="2" w16cid:durableId="392580117">
    <w:abstractNumId w:val="11"/>
  </w:num>
  <w:num w:numId="3" w16cid:durableId="1149128926">
    <w:abstractNumId w:val="16"/>
  </w:num>
  <w:num w:numId="4" w16cid:durableId="902563014">
    <w:abstractNumId w:val="27"/>
  </w:num>
  <w:num w:numId="5" w16cid:durableId="599875354">
    <w:abstractNumId w:val="12"/>
  </w:num>
  <w:num w:numId="6" w16cid:durableId="1161043326">
    <w:abstractNumId w:val="9"/>
  </w:num>
  <w:num w:numId="7" w16cid:durableId="343166974">
    <w:abstractNumId w:val="4"/>
  </w:num>
  <w:num w:numId="8" w16cid:durableId="1750804576">
    <w:abstractNumId w:val="3"/>
  </w:num>
  <w:num w:numId="9" w16cid:durableId="75637005">
    <w:abstractNumId w:val="2"/>
  </w:num>
  <w:num w:numId="10" w16cid:durableId="2018922962">
    <w:abstractNumId w:val="1"/>
  </w:num>
  <w:num w:numId="11" w16cid:durableId="805004044">
    <w:abstractNumId w:val="0"/>
  </w:num>
  <w:num w:numId="12" w16cid:durableId="651368453">
    <w:abstractNumId w:val="8"/>
  </w:num>
  <w:num w:numId="13" w16cid:durableId="1603996864">
    <w:abstractNumId w:val="23"/>
    <w:lvlOverride w:ilvl="2">
      <w:lvl w:ilvl="2">
        <w:start w:val="1"/>
        <w:numFmt w:val="decimal"/>
        <w:pStyle w:val="Heading3"/>
        <w:lvlText w:val="%1.%2.%3"/>
        <w:lvlJc w:val="left"/>
        <w:pPr>
          <w:ind w:left="907" w:hanging="907"/>
        </w:pPr>
        <w:rPr>
          <w:rFonts w:hint="default"/>
          <w:color w:val="auto"/>
        </w:rPr>
      </w:lvl>
    </w:lvlOverride>
    <w:lvlOverride w:ilvl="7">
      <w:lvl w:ilvl="7">
        <w:start w:val="1"/>
        <w:numFmt w:val="decimal"/>
        <w:pStyle w:val="Appendix2"/>
        <w:lvlText w:val="%7.%8"/>
        <w:lvlJc w:val="left"/>
        <w:pPr>
          <w:ind w:left="907" w:hanging="907"/>
        </w:pPr>
        <w:rPr>
          <w:rFonts w:hint="default"/>
          <w:strike w:val="0"/>
        </w:rPr>
      </w:lvl>
    </w:lvlOverride>
    <w:lvlOverride w:ilvl="8">
      <w:lvl w:ilvl="8">
        <w:start w:val="1"/>
        <w:numFmt w:val="decimal"/>
        <w:pStyle w:val="Appendix3"/>
        <w:lvlText w:val="%7.%8.%9"/>
        <w:lvlJc w:val="left"/>
        <w:pPr>
          <w:ind w:left="907" w:hanging="907"/>
        </w:pPr>
        <w:rPr>
          <w:rFonts w:hint="default"/>
          <w:strike w:val="0"/>
        </w:rPr>
      </w:lvl>
    </w:lvlOverride>
  </w:num>
  <w:num w:numId="14" w16cid:durableId="1124226702">
    <w:abstractNumId w:val="24"/>
  </w:num>
  <w:num w:numId="15" w16cid:durableId="920605317">
    <w:abstractNumId w:val="18"/>
  </w:num>
  <w:num w:numId="16" w16cid:durableId="784352747">
    <w:abstractNumId w:val="18"/>
  </w:num>
  <w:num w:numId="17" w16cid:durableId="982470331">
    <w:abstractNumId w:val="24"/>
  </w:num>
  <w:num w:numId="18" w16cid:durableId="1080521962">
    <w:abstractNumId w:val="14"/>
  </w:num>
  <w:num w:numId="19" w16cid:durableId="1102528719">
    <w:abstractNumId w:val="13"/>
  </w:num>
  <w:num w:numId="20" w16cid:durableId="264533164">
    <w:abstractNumId w:val="7"/>
  </w:num>
  <w:num w:numId="21" w16cid:durableId="1243562933">
    <w:abstractNumId w:val="28"/>
  </w:num>
  <w:num w:numId="22" w16cid:durableId="1402678738">
    <w:abstractNumId w:val="6"/>
  </w:num>
  <w:num w:numId="23" w16cid:durableId="360858099">
    <w:abstractNumId w:val="17"/>
  </w:num>
  <w:num w:numId="24" w16cid:durableId="1215695684">
    <w:abstractNumId w:val="20"/>
  </w:num>
  <w:num w:numId="25" w16cid:durableId="1689403540">
    <w:abstractNumId w:val="26"/>
  </w:num>
  <w:num w:numId="26" w16cid:durableId="1892689703">
    <w:abstractNumId w:val="5"/>
  </w:num>
  <w:num w:numId="27" w16cid:durableId="1910573928">
    <w:abstractNumId w:val="22"/>
  </w:num>
  <w:num w:numId="28" w16cid:durableId="545290394">
    <w:abstractNumId w:val="19"/>
  </w:num>
  <w:num w:numId="29" w16cid:durableId="157841852">
    <w:abstractNumId w:val="21"/>
  </w:num>
  <w:num w:numId="30" w16cid:durableId="1970620898">
    <w:abstractNumId w:val="29"/>
  </w:num>
  <w:num w:numId="31" w16cid:durableId="1700859038">
    <w:abstractNumId w:val="25"/>
  </w:num>
  <w:num w:numId="32" w16cid:durableId="105234301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zsDQxMTI2NLU0NzRT0lEKTi0uzszPAykwqQUAbP31mSwAAAA="/>
  </w:docVars>
  <w:rsids>
    <w:rsidRoot w:val="000B55B2"/>
    <w:rsid w:val="00000FB0"/>
    <w:rsid w:val="00007EED"/>
    <w:rsid w:val="000324D0"/>
    <w:rsid w:val="0005185C"/>
    <w:rsid w:val="000564DE"/>
    <w:rsid w:val="00077300"/>
    <w:rsid w:val="00096D9C"/>
    <w:rsid w:val="000A593B"/>
    <w:rsid w:val="000B5581"/>
    <w:rsid w:val="000B55B2"/>
    <w:rsid w:val="000B566A"/>
    <w:rsid w:val="000D0F88"/>
    <w:rsid w:val="00105E18"/>
    <w:rsid w:val="00121B9B"/>
    <w:rsid w:val="00126C8A"/>
    <w:rsid w:val="00135D67"/>
    <w:rsid w:val="0016037D"/>
    <w:rsid w:val="00162132"/>
    <w:rsid w:val="00186A05"/>
    <w:rsid w:val="00194517"/>
    <w:rsid w:val="001B49B0"/>
    <w:rsid w:val="001C5981"/>
    <w:rsid w:val="001D102E"/>
    <w:rsid w:val="001E450C"/>
    <w:rsid w:val="001F3385"/>
    <w:rsid w:val="00200502"/>
    <w:rsid w:val="0020215B"/>
    <w:rsid w:val="00202B1C"/>
    <w:rsid w:val="00204465"/>
    <w:rsid w:val="002229E6"/>
    <w:rsid w:val="00234730"/>
    <w:rsid w:val="002365F6"/>
    <w:rsid w:val="00237A13"/>
    <w:rsid w:val="00264019"/>
    <w:rsid w:val="00296939"/>
    <w:rsid w:val="002A4588"/>
    <w:rsid w:val="002A6D69"/>
    <w:rsid w:val="002B6C89"/>
    <w:rsid w:val="002D05BC"/>
    <w:rsid w:val="00354BD0"/>
    <w:rsid w:val="00355142"/>
    <w:rsid w:val="00355C25"/>
    <w:rsid w:val="00365FAC"/>
    <w:rsid w:val="00371A6C"/>
    <w:rsid w:val="0039015C"/>
    <w:rsid w:val="00390AE1"/>
    <w:rsid w:val="003A5217"/>
    <w:rsid w:val="003A7CAF"/>
    <w:rsid w:val="003D3073"/>
    <w:rsid w:val="003E3FDE"/>
    <w:rsid w:val="003F05F8"/>
    <w:rsid w:val="004150F1"/>
    <w:rsid w:val="00463E3A"/>
    <w:rsid w:val="00464BB7"/>
    <w:rsid w:val="00467DCC"/>
    <w:rsid w:val="004878CA"/>
    <w:rsid w:val="004A3983"/>
    <w:rsid w:val="004B5E65"/>
    <w:rsid w:val="004C09B4"/>
    <w:rsid w:val="004D1387"/>
    <w:rsid w:val="004D514A"/>
    <w:rsid w:val="0051023F"/>
    <w:rsid w:val="00513401"/>
    <w:rsid w:val="00586734"/>
    <w:rsid w:val="005B0E36"/>
    <w:rsid w:val="005C0A86"/>
    <w:rsid w:val="005D1199"/>
    <w:rsid w:val="005E353C"/>
    <w:rsid w:val="005E3723"/>
    <w:rsid w:val="005E4FCB"/>
    <w:rsid w:val="005E52A5"/>
    <w:rsid w:val="005E5A64"/>
    <w:rsid w:val="005F42E3"/>
    <w:rsid w:val="00613A68"/>
    <w:rsid w:val="00617E84"/>
    <w:rsid w:val="00626E56"/>
    <w:rsid w:val="00674E65"/>
    <w:rsid w:val="00681D53"/>
    <w:rsid w:val="00690402"/>
    <w:rsid w:val="00693905"/>
    <w:rsid w:val="006947F5"/>
    <w:rsid w:val="006B656A"/>
    <w:rsid w:val="006D3FC2"/>
    <w:rsid w:val="006D4377"/>
    <w:rsid w:val="006D4EE1"/>
    <w:rsid w:val="006D7B9C"/>
    <w:rsid w:val="006F4D62"/>
    <w:rsid w:val="00704B95"/>
    <w:rsid w:val="00704EE2"/>
    <w:rsid w:val="0071080E"/>
    <w:rsid w:val="00712F5E"/>
    <w:rsid w:val="00713838"/>
    <w:rsid w:val="00725839"/>
    <w:rsid w:val="0073772D"/>
    <w:rsid w:val="00737BE3"/>
    <w:rsid w:val="00742524"/>
    <w:rsid w:val="007511C6"/>
    <w:rsid w:val="00763253"/>
    <w:rsid w:val="007634C3"/>
    <w:rsid w:val="007933D7"/>
    <w:rsid w:val="007B6E38"/>
    <w:rsid w:val="007C4F6E"/>
    <w:rsid w:val="007C5A9D"/>
    <w:rsid w:val="007D4789"/>
    <w:rsid w:val="007D480F"/>
    <w:rsid w:val="007D5DC4"/>
    <w:rsid w:val="00804DD9"/>
    <w:rsid w:val="00806336"/>
    <w:rsid w:val="00807671"/>
    <w:rsid w:val="00815947"/>
    <w:rsid w:val="00822642"/>
    <w:rsid w:val="00832909"/>
    <w:rsid w:val="00832E30"/>
    <w:rsid w:val="008345A4"/>
    <w:rsid w:val="00876111"/>
    <w:rsid w:val="0087619E"/>
    <w:rsid w:val="00877FBA"/>
    <w:rsid w:val="008864F5"/>
    <w:rsid w:val="008938E8"/>
    <w:rsid w:val="00895998"/>
    <w:rsid w:val="008B2E28"/>
    <w:rsid w:val="008C2E90"/>
    <w:rsid w:val="008C7BEC"/>
    <w:rsid w:val="008D490A"/>
    <w:rsid w:val="008E21AA"/>
    <w:rsid w:val="00907E42"/>
    <w:rsid w:val="00914435"/>
    <w:rsid w:val="0093769C"/>
    <w:rsid w:val="009448F9"/>
    <w:rsid w:val="00944EA6"/>
    <w:rsid w:val="00965A02"/>
    <w:rsid w:val="00975BE2"/>
    <w:rsid w:val="00981B4D"/>
    <w:rsid w:val="009865AE"/>
    <w:rsid w:val="009D3E4C"/>
    <w:rsid w:val="009E32AC"/>
    <w:rsid w:val="009F5F92"/>
    <w:rsid w:val="009F7292"/>
    <w:rsid w:val="00A10460"/>
    <w:rsid w:val="00A10A0A"/>
    <w:rsid w:val="00A213C9"/>
    <w:rsid w:val="00A40D7D"/>
    <w:rsid w:val="00A70C9B"/>
    <w:rsid w:val="00A7306F"/>
    <w:rsid w:val="00A77374"/>
    <w:rsid w:val="00A811B0"/>
    <w:rsid w:val="00A838DC"/>
    <w:rsid w:val="00AB16D8"/>
    <w:rsid w:val="00AC536C"/>
    <w:rsid w:val="00AE216D"/>
    <w:rsid w:val="00AF3819"/>
    <w:rsid w:val="00AF60D7"/>
    <w:rsid w:val="00B2160F"/>
    <w:rsid w:val="00B2498D"/>
    <w:rsid w:val="00B27A67"/>
    <w:rsid w:val="00B32501"/>
    <w:rsid w:val="00B40115"/>
    <w:rsid w:val="00B42BEA"/>
    <w:rsid w:val="00B66A04"/>
    <w:rsid w:val="00B67C9C"/>
    <w:rsid w:val="00B748C7"/>
    <w:rsid w:val="00C0610F"/>
    <w:rsid w:val="00C109E3"/>
    <w:rsid w:val="00C2337B"/>
    <w:rsid w:val="00C33D73"/>
    <w:rsid w:val="00C360F1"/>
    <w:rsid w:val="00C37914"/>
    <w:rsid w:val="00C41215"/>
    <w:rsid w:val="00C61377"/>
    <w:rsid w:val="00C624A3"/>
    <w:rsid w:val="00C67D3F"/>
    <w:rsid w:val="00C70145"/>
    <w:rsid w:val="00C77123"/>
    <w:rsid w:val="00C93649"/>
    <w:rsid w:val="00C95873"/>
    <w:rsid w:val="00C958DE"/>
    <w:rsid w:val="00CB0784"/>
    <w:rsid w:val="00CD5920"/>
    <w:rsid w:val="00CE7424"/>
    <w:rsid w:val="00CF3321"/>
    <w:rsid w:val="00CF35ED"/>
    <w:rsid w:val="00D12BFD"/>
    <w:rsid w:val="00D16C3E"/>
    <w:rsid w:val="00D23653"/>
    <w:rsid w:val="00D247EA"/>
    <w:rsid w:val="00D37726"/>
    <w:rsid w:val="00D41325"/>
    <w:rsid w:val="00D41C8E"/>
    <w:rsid w:val="00D43CCF"/>
    <w:rsid w:val="00D46A8D"/>
    <w:rsid w:val="00D71474"/>
    <w:rsid w:val="00D80862"/>
    <w:rsid w:val="00D83111"/>
    <w:rsid w:val="00D86761"/>
    <w:rsid w:val="00D86972"/>
    <w:rsid w:val="00DA328D"/>
    <w:rsid w:val="00DA6BEF"/>
    <w:rsid w:val="00DB7C18"/>
    <w:rsid w:val="00DC2A38"/>
    <w:rsid w:val="00DD2F1E"/>
    <w:rsid w:val="00DE7C05"/>
    <w:rsid w:val="00E16458"/>
    <w:rsid w:val="00E202F4"/>
    <w:rsid w:val="00E26A50"/>
    <w:rsid w:val="00E366AB"/>
    <w:rsid w:val="00E47C94"/>
    <w:rsid w:val="00E515B7"/>
    <w:rsid w:val="00E75491"/>
    <w:rsid w:val="00E81CB7"/>
    <w:rsid w:val="00EA559B"/>
    <w:rsid w:val="00EC5B80"/>
    <w:rsid w:val="00ED5E13"/>
    <w:rsid w:val="00EE7CCB"/>
    <w:rsid w:val="00EF2BFE"/>
    <w:rsid w:val="00EF7F7F"/>
    <w:rsid w:val="00F010ED"/>
    <w:rsid w:val="00F029CA"/>
    <w:rsid w:val="00F13CD8"/>
    <w:rsid w:val="00F17A70"/>
    <w:rsid w:val="00F23A02"/>
    <w:rsid w:val="00F23AC7"/>
    <w:rsid w:val="00F23D85"/>
    <w:rsid w:val="00F2558A"/>
    <w:rsid w:val="00F30995"/>
    <w:rsid w:val="00F3606B"/>
    <w:rsid w:val="00F409A8"/>
    <w:rsid w:val="00F45E18"/>
    <w:rsid w:val="00F47D02"/>
    <w:rsid w:val="00F5523A"/>
    <w:rsid w:val="00F57194"/>
    <w:rsid w:val="00F67BA9"/>
    <w:rsid w:val="00F813B1"/>
    <w:rsid w:val="00F815E7"/>
    <w:rsid w:val="00F82C60"/>
    <w:rsid w:val="00F939B9"/>
    <w:rsid w:val="00F95859"/>
    <w:rsid w:val="00FA0F51"/>
    <w:rsid w:val="00FA16F5"/>
    <w:rsid w:val="00FA7E04"/>
    <w:rsid w:val="00FB67AD"/>
    <w:rsid w:val="00FC0F24"/>
    <w:rsid w:val="00FC13C2"/>
    <w:rsid w:val="00FD1652"/>
    <w:rsid w:val="00FE27CD"/>
    <w:rsid w:val="00FE5DE6"/>
    <w:rsid w:val="00FE679D"/>
    <w:rsid w:val="00FF3E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FE20E"/>
  <w15:docId w15:val="{0A41C22C-5091-42B9-9C57-CA82F674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64"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D85"/>
  </w:style>
  <w:style w:type="paragraph" w:styleId="Heading1">
    <w:name w:val="heading 1"/>
    <w:next w:val="NormalIndent"/>
    <w:link w:val="Heading1Char"/>
    <w:qFormat/>
    <w:rsid w:val="009F7292"/>
    <w:pPr>
      <w:keepNext/>
      <w:keepLines/>
      <w:numPr>
        <w:numId w:val="13"/>
      </w:numPr>
      <w:spacing w:after="240" w:line="336" w:lineRule="atLeast"/>
      <w:outlineLvl w:val="0"/>
    </w:pPr>
    <w:rPr>
      <w:rFonts w:asciiTheme="majorHAnsi" w:eastAsiaTheme="majorEastAsia" w:hAnsiTheme="majorHAnsi" w:cstheme="majorBidi"/>
      <w:b/>
      <w:sz w:val="28"/>
      <w:szCs w:val="32"/>
    </w:rPr>
  </w:style>
  <w:style w:type="paragraph" w:styleId="Heading2">
    <w:name w:val="heading 2"/>
    <w:next w:val="NormalIndent"/>
    <w:link w:val="Heading2Char"/>
    <w:unhideWhenUsed/>
    <w:qFormat/>
    <w:rsid w:val="009F7292"/>
    <w:pPr>
      <w:keepNext/>
      <w:keepLines/>
      <w:numPr>
        <w:ilvl w:val="1"/>
        <w:numId w:val="13"/>
      </w:numPr>
      <w:spacing w:after="240" w:line="283" w:lineRule="atLeast"/>
      <w:outlineLvl w:val="1"/>
    </w:pPr>
    <w:rPr>
      <w:rFonts w:asciiTheme="majorHAnsi" w:eastAsiaTheme="majorEastAsia" w:hAnsiTheme="majorHAnsi" w:cstheme="majorBidi"/>
      <w:b/>
      <w:sz w:val="24"/>
      <w:szCs w:val="26"/>
    </w:rPr>
  </w:style>
  <w:style w:type="paragraph" w:styleId="Heading3">
    <w:name w:val="heading 3"/>
    <w:next w:val="NormalIndent"/>
    <w:link w:val="Heading3Char"/>
    <w:unhideWhenUsed/>
    <w:qFormat/>
    <w:rsid w:val="009F7292"/>
    <w:pPr>
      <w:keepNext/>
      <w:keepLines/>
      <w:numPr>
        <w:ilvl w:val="2"/>
        <w:numId w:val="13"/>
      </w:numPr>
      <w:outlineLvl w:val="2"/>
    </w:pPr>
    <w:rPr>
      <w:rFonts w:asciiTheme="majorHAnsi" w:eastAsiaTheme="majorEastAsia" w:hAnsiTheme="majorHAnsi" w:cstheme="majorBidi"/>
      <w:b/>
      <w:szCs w:val="24"/>
    </w:rPr>
  </w:style>
  <w:style w:type="paragraph" w:styleId="Heading4">
    <w:name w:val="heading 4"/>
    <w:next w:val="NormalIndent"/>
    <w:link w:val="Heading4Char"/>
    <w:unhideWhenUsed/>
    <w:qFormat/>
    <w:rsid w:val="009F7292"/>
    <w:pPr>
      <w:keepNext/>
      <w:keepLines/>
      <w:numPr>
        <w:ilvl w:val="3"/>
        <w:numId w:val="13"/>
      </w:numPr>
      <w:outlineLvl w:val="3"/>
    </w:pPr>
    <w:rPr>
      <w:rFonts w:asciiTheme="majorHAnsi" w:eastAsiaTheme="majorEastAsia" w:hAnsiTheme="majorHAnsi" w:cstheme="majorBidi"/>
      <w:b/>
      <w:iCs/>
    </w:rPr>
  </w:style>
  <w:style w:type="paragraph" w:styleId="Heading5">
    <w:name w:val="heading 5"/>
    <w:basedOn w:val="Normal"/>
    <w:next w:val="Normal"/>
    <w:link w:val="Heading5Char"/>
    <w:unhideWhenUsed/>
    <w:qFormat/>
    <w:rsid w:val="009F5F92"/>
    <w:pPr>
      <w:keepNext/>
      <w:keepLines/>
      <w:spacing w:before="40" w:after="0"/>
      <w:outlineLvl w:val="4"/>
    </w:pPr>
    <w:rPr>
      <w:rFonts w:asciiTheme="majorHAnsi" w:eastAsiaTheme="majorEastAsia" w:hAnsiTheme="majorHAnsi" w:cstheme="majorBidi"/>
      <w:color w:val="0C5446" w:themeColor="accent1" w:themeShade="BF"/>
    </w:rPr>
  </w:style>
  <w:style w:type="paragraph" w:styleId="Heading6">
    <w:name w:val="heading 6"/>
    <w:basedOn w:val="Normal"/>
    <w:next w:val="Normal"/>
    <w:link w:val="Heading6Char"/>
    <w:unhideWhenUsed/>
    <w:qFormat/>
    <w:rsid w:val="009F5F92"/>
    <w:pPr>
      <w:keepNext/>
      <w:keepLines/>
      <w:spacing w:before="40" w:after="0"/>
      <w:outlineLvl w:val="5"/>
    </w:pPr>
    <w:rPr>
      <w:rFonts w:asciiTheme="majorHAnsi" w:eastAsiaTheme="majorEastAsia" w:hAnsiTheme="majorHAnsi" w:cstheme="majorBidi"/>
      <w:color w:val="08382E" w:themeColor="accent1" w:themeShade="7F"/>
    </w:rPr>
  </w:style>
  <w:style w:type="paragraph" w:styleId="Heading7">
    <w:name w:val="heading 7"/>
    <w:basedOn w:val="Normal"/>
    <w:next w:val="Normal"/>
    <w:link w:val="Heading7Char"/>
    <w:unhideWhenUsed/>
    <w:qFormat/>
    <w:rsid w:val="009F5F92"/>
    <w:pPr>
      <w:keepNext/>
      <w:keepLines/>
      <w:spacing w:before="40" w:after="0"/>
      <w:outlineLvl w:val="6"/>
    </w:pPr>
    <w:rPr>
      <w:rFonts w:asciiTheme="majorHAnsi" w:eastAsiaTheme="majorEastAsia" w:hAnsiTheme="majorHAnsi" w:cstheme="majorBidi"/>
      <w:i/>
      <w:iCs/>
      <w:color w:val="08382E" w:themeColor="accent1" w:themeShade="7F"/>
    </w:rPr>
  </w:style>
  <w:style w:type="paragraph" w:styleId="Heading8">
    <w:name w:val="heading 8"/>
    <w:basedOn w:val="Normal"/>
    <w:next w:val="Normal"/>
    <w:link w:val="Heading8Char"/>
    <w:unhideWhenUsed/>
    <w:qFormat/>
    <w:rsid w:val="009F5F92"/>
    <w:pPr>
      <w:keepNext/>
      <w:keepLines/>
      <w:spacing w:before="40" w:after="0"/>
      <w:outlineLvl w:val="7"/>
    </w:pPr>
    <w:rPr>
      <w:rFonts w:asciiTheme="majorHAnsi" w:eastAsiaTheme="majorEastAsia" w:hAnsiTheme="majorHAnsi" w:cstheme="majorBidi"/>
      <w:color w:val="05DCCC" w:themeColor="text1" w:themeTint="D8"/>
      <w:sz w:val="21"/>
      <w:szCs w:val="21"/>
    </w:rPr>
  </w:style>
  <w:style w:type="paragraph" w:styleId="Heading9">
    <w:name w:val="heading 9"/>
    <w:basedOn w:val="Normal"/>
    <w:next w:val="Normal"/>
    <w:link w:val="Heading9Char"/>
    <w:unhideWhenUsed/>
    <w:qFormat/>
    <w:rsid w:val="009F5F92"/>
    <w:pPr>
      <w:keepNext/>
      <w:keepLines/>
      <w:spacing w:before="40" w:after="0"/>
      <w:outlineLvl w:val="8"/>
    </w:pPr>
    <w:rPr>
      <w:rFonts w:asciiTheme="majorHAnsi" w:eastAsiaTheme="majorEastAsia" w:hAnsiTheme="majorHAnsi" w:cstheme="majorBidi"/>
      <w:i/>
      <w:iCs/>
      <w:color w:val="05DCC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BFE"/>
    <w:rPr>
      <w:color w:val="808080"/>
    </w:rPr>
  </w:style>
  <w:style w:type="paragraph" w:styleId="Header">
    <w:name w:val="header"/>
    <w:basedOn w:val="Normal"/>
    <w:link w:val="HeaderChar"/>
    <w:unhideWhenUsed/>
    <w:qFormat/>
    <w:rsid w:val="00EF2BFE"/>
    <w:pPr>
      <w:tabs>
        <w:tab w:val="center" w:pos="4513"/>
        <w:tab w:val="right" w:pos="9026"/>
      </w:tabs>
      <w:spacing w:after="0" w:line="240" w:lineRule="auto"/>
    </w:pPr>
  </w:style>
  <w:style w:type="character" w:customStyle="1" w:styleId="HeaderChar">
    <w:name w:val="Header Char"/>
    <w:basedOn w:val="DefaultParagraphFont"/>
    <w:link w:val="Header"/>
    <w:rsid w:val="00EF2BFE"/>
  </w:style>
  <w:style w:type="paragraph" w:styleId="Footer">
    <w:name w:val="footer"/>
    <w:link w:val="FooterChar"/>
    <w:uiPriority w:val="99"/>
    <w:unhideWhenUsed/>
    <w:rsid w:val="00194517"/>
    <w:pPr>
      <w:spacing w:before="454" w:after="0" w:line="216" w:lineRule="exact"/>
      <w:contextualSpacing/>
    </w:pPr>
    <w:rPr>
      <w:color w:val="10715E" w:themeColor="accent1"/>
      <w:sz w:val="18"/>
    </w:rPr>
  </w:style>
  <w:style w:type="character" w:customStyle="1" w:styleId="FooterChar">
    <w:name w:val="Footer Char"/>
    <w:basedOn w:val="DefaultParagraphFont"/>
    <w:link w:val="Footer"/>
    <w:uiPriority w:val="99"/>
    <w:rsid w:val="00194517"/>
    <w:rPr>
      <w:color w:val="10715E" w:themeColor="accent1"/>
      <w:sz w:val="18"/>
    </w:rPr>
  </w:style>
  <w:style w:type="paragraph" w:styleId="Title">
    <w:name w:val="Title"/>
    <w:next w:val="Subject"/>
    <w:link w:val="TitleChar"/>
    <w:uiPriority w:val="10"/>
    <w:semiHidden/>
    <w:rsid w:val="00763253"/>
    <w:pPr>
      <w:spacing w:after="600" w:line="528" w:lineRule="atLeast"/>
      <w:contextualSpacing/>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semiHidden/>
    <w:rsid w:val="00763253"/>
    <w:rPr>
      <w:rFonts w:asciiTheme="majorHAnsi" w:eastAsiaTheme="majorEastAsia" w:hAnsiTheme="majorHAnsi" w:cstheme="majorBidi"/>
      <w:b/>
      <w:spacing w:val="-10"/>
      <w:kern w:val="28"/>
      <w:sz w:val="48"/>
      <w:szCs w:val="56"/>
    </w:rPr>
  </w:style>
  <w:style w:type="paragraph" w:customStyle="1" w:styleId="Subject">
    <w:name w:val="Subject"/>
    <w:basedOn w:val="Title"/>
    <w:next w:val="Normal"/>
    <w:semiHidden/>
    <w:rsid w:val="00E47C94"/>
    <w:pPr>
      <w:spacing w:after="907" w:line="528" w:lineRule="exact"/>
    </w:pPr>
    <w:rPr>
      <w:b w:val="0"/>
    </w:rPr>
  </w:style>
  <w:style w:type="character" w:customStyle="1" w:styleId="Heading1Char">
    <w:name w:val="Heading 1 Char"/>
    <w:basedOn w:val="DefaultParagraphFont"/>
    <w:link w:val="Heading1"/>
    <w:rsid w:val="004B5E65"/>
    <w:rPr>
      <w:rFonts w:asciiTheme="majorHAnsi" w:eastAsiaTheme="majorEastAsia" w:hAnsiTheme="majorHAnsi" w:cstheme="majorBidi"/>
      <w:b/>
      <w:sz w:val="28"/>
      <w:szCs w:val="32"/>
    </w:rPr>
  </w:style>
  <w:style w:type="character" w:customStyle="1" w:styleId="Heading2Char">
    <w:name w:val="Heading 2 Char"/>
    <w:basedOn w:val="DefaultParagraphFont"/>
    <w:link w:val="Heading2"/>
    <w:rsid w:val="00FD1652"/>
    <w:rPr>
      <w:rFonts w:asciiTheme="majorHAnsi" w:eastAsiaTheme="majorEastAsia" w:hAnsiTheme="majorHAnsi" w:cstheme="majorBidi"/>
      <w:b/>
      <w:sz w:val="24"/>
      <w:szCs w:val="26"/>
    </w:rPr>
  </w:style>
  <w:style w:type="character" w:customStyle="1" w:styleId="Heading3Char">
    <w:name w:val="Heading 3 Char"/>
    <w:basedOn w:val="DefaultParagraphFont"/>
    <w:link w:val="Heading3"/>
    <w:rsid w:val="00FD1652"/>
    <w:rPr>
      <w:rFonts w:asciiTheme="majorHAnsi" w:eastAsiaTheme="majorEastAsia" w:hAnsiTheme="majorHAnsi" w:cstheme="majorBidi"/>
      <w:b/>
      <w:szCs w:val="24"/>
    </w:rPr>
  </w:style>
  <w:style w:type="paragraph" w:styleId="ListBullet">
    <w:name w:val="List Bullet"/>
    <w:basedOn w:val="Normal"/>
    <w:uiPriority w:val="8"/>
    <w:unhideWhenUsed/>
    <w:qFormat/>
    <w:rsid w:val="000D0F88"/>
    <w:pPr>
      <w:numPr>
        <w:numId w:val="12"/>
      </w:numPr>
    </w:pPr>
  </w:style>
  <w:style w:type="paragraph" w:styleId="ListBullet2">
    <w:name w:val="List Bullet 2"/>
    <w:basedOn w:val="Normal"/>
    <w:uiPriority w:val="9"/>
    <w:unhideWhenUsed/>
    <w:qFormat/>
    <w:rsid w:val="000D0F88"/>
    <w:pPr>
      <w:numPr>
        <w:ilvl w:val="1"/>
        <w:numId w:val="12"/>
      </w:numPr>
    </w:pPr>
  </w:style>
  <w:style w:type="paragraph" w:styleId="ListNumber">
    <w:name w:val="List Number"/>
    <w:basedOn w:val="Normal"/>
    <w:uiPriority w:val="11"/>
    <w:unhideWhenUsed/>
    <w:qFormat/>
    <w:rsid w:val="007C4F6E"/>
    <w:pPr>
      <w:numPr>
        <w:ilvl w:val="1"/>
        <w:numId w:val="17"/>
      </w:numPr>
    </w:pPr>
  </w:style>
  <w:style w:type="paragraph" w:styleId="ListNumber2">
    <w:name w:val="List Number 2"/>
    <w:basedOn w:val="Normal"/>
    <w:uiPriority w:val="12"/>
    <w:unhideWhenUsed/>
    <w:qFormat/>
    <w:rsid w:val="007C4F6E"/>
    <w:pPr>
      <w:numPr>
        <w:ilvl w:val="2"/>
        <w:numId w:val="17"/>
      </w:numPr>
    </w:pPr>
  </w:style>
  <w:style w:type="numbering" w:customStyle="1" w:styleId="LRBullets">
    <w:name w:val="LR Bullets"/>
    <w:uiPriority w:val="99"/>
    <w:semiHidden/>
    <w:rsid w:val="000D0F88"/>
    <w:pPr>
      <w:numPr>
        <w:numId w:val="2"/>
      </w:numPr>
    </w:pPr>
  </w:style>
  <w:style w:type="numbering" w:customStyle="1" w:styleId="LRHeadings">
    <w:name w:val="LR Headings"/>
    <w:uiPriority w:val="99"/>
    <w:semiHidden/>
    <w:rsid w:val="009F7292"/>
    <w:pPr>
      <w:numPr>
        <w:numId w:val="3"/>
      </w:numPr>
    </w:pPr>
  </w:style>
  <w:style w:type="numbering" w:customStyle="1" w:styleId="LRNumbers">
    <w:name w:val="LR Numbers"/>
    <w:uiPriority w:val="99"/>
    <w:semiHidden/>
    <w:rsid w:val="007C4F6E"/>
    <w:pPr>
      <w:numPr>
        <w:numId w:val="1"/>
      </w:numPr>
    </w:pPr>
  </w:style>
  <w:style w:type="table" w:customStyle="1" w:styleId="LRTable1">
    <w:name w:val="LR Table 1"/>
    <w:basedOn w:val="TableNormal"/>
    <w:uiPriority w:val="99"/>
    <w:rsid w:val="007D5DC4"/>
    <w:pPr>
      <w:spacing w:after="0" w:line="240" w:lineRule="auto"/>
    </w:pPr>
    <w:tblPr>
      <w:tblStyleRowBandSize w:val="1"/>
      <w:tblStyleColBandSize w:val="1"/>
      <w:tblInd w:w="907" w:type="dxa"/>
      <w:tblBorders>
        <w:top w:val="single" w:sz="4" w:space="0" w:color="10715E" w:themeColor="accent1"/>
        <w:bottom w:val="single" w:sz="4" w:space="0" w:color="10715E" w:themeColor="accent1"/>
        <w:insideH w:val="single" w:sz="4" w:space="0" w:color="10715E" w:themeColor="accent1"/>
        <w:insideV w:val="single" w:sz="4" w:space="0" w:color="10715E" w:themeColor="accent1"/>
      </w:tblBorders>
      <w:tblCellMar>
        <w:top w:w="57" w:type="dxa"/>
        <w:bottom w:w="57" w:type="dxa"/>
      </w:tblCellMar>
    </w:tblPr>
    <w:trPr>
      <w:cantSplit/>
    </w:trPr>
    <w:tblStylePr w:type="firstRow">
      <w:rPr>
        <w:b/>
        <w:color w:val="FFFFFF" w:themeColor="background1"/>
      </w:rPr>
      <w:tblPr/>
      <w:tcPr>
        <w:shd w:val="clear" w:color="auto" w:fill="04AA9E" w:themeFill="text1"/>
      </w:tcPr>
    </w:tblStylePr>
    <w:tblStylePr w:type="lastRow">
      <w:rPr>
        <w:b/>
        <w:color w:val="FFFFFF" w:themeColor="background1"/>
      </w:rPr>
      <w:tblPr/>
      <w:tcPr>
        <w:shd w:val="clear" w:color="auto" w:fill="04AA9E" w:themeFill="text1"/>
      </w:tcPr>
    </w:tblStylePr>
    <w:tblStylePr w:type="firstCol">
      <w:rPr>
        <w:b/>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eCell">
      <w:rPr>
        <w:rFonts w:asciiTheme="minorHAnsi" w:hAnsiTheme="minorHAnsi"/>
      </w:rPr>
    </w:tblStylePr>
  </w:style>
  <w:style w:type="paragraph" w:styleId="TOC1">
    <w:name w:val="toc 1"/>
    <w:basedOn w:val="Normal"/>
    <w:next w:val="Normal"/>
    <w:uiPriority w:val="39"/>
    <w:unhideWhenUsed/>
    <w:qFormat/>
    <w:rsid w:val="00FD1652"/>
    <w:pPr>
      <w:spacing w:before="336" w:after="0" w:line="336" w:lineRule="atLeast"/>
      <w:ind w:left="680" w:hanging="680"/>
    </w:pPr>
    <w:rPr>
      <w:b/>
      <w:sz w:val="28"/>
    </w:rPr>
  </w:style>
  <w:style w:type="paragraph" w:styleId="TOC2">
    <w:name w:val="toc 2"/>
    <w:basedOn w:val="Normal"/>
    <w:next w:val="Normal"/>
    <w:autoRedefine/>
    <w:uiPriority w:val="39"/>
    <w:unhideWhenUsed/>
    <w:qFormat/>
    <w:rsid w:val="00FD1652"/>
    <w:pPr>
      <w:spacing w:after="0" w:line="336" w:lineRule="atLeast"/>
      <w:ind w:left="680" w:hanging="680"/>
    </w:pPr>
    <w:rPr>
      <w:sz w:val="28"/>
    </w:rPr>
  </w:style>
  <w:style w:type="paragraph" w:styleId="TOC3">
    <w:name w:val="toc 3"/>
    <w:basedOn w:val="Normal"/>
    <w:next w:val="Normal"/>
    <w:autoRedefine/>
    <w:uiPriority w:val="39"/>
    <w:unhideWhenUsed/>
    <w:qFormat/>
    <w:rsid w:val="00FD1652"/>
    <w:pPr>
      <w:spacing w:after="0"/>
      <w:ind w:left="680" w:hanging="680"/>
    </w:pPr>
  </w:style>
  <w:style w:type="paragraph" w:styleId="TOC4">
    <w:name w:val="toc 4"/>
    <w:basedOn w:val="Normal"/>
    <w:next w:val="Normal"/>
    <w:autoRedefine/>
    <w:uiPriority w:val="39"/>
    <w:unhideWhenUsed/>
    <w:rsid w:val="00FD1652"/>
    <w:pPr>
      <w:spacing w:after="100"/>
      <w:ind w:left="600"/>
    </w:pPr>
  </w:style>
  <w:style w:type="paragraph" w:styleId="TOC5">
    <w:name w:val="toc 5"/>
    <w:basedOn w:val="Normal"/>
    <w:next w:val="Normal"/>
    <w:autoRedefine/>
    <w:uiPriority w:val="39"/>
    <w:unhideWhenUsed/>
    <w:rsid w:val="00FD1652"/>
    <w:pPr>
      <w:spacing w:after="100"/>
      <w:ind w:left="800"/>
    </w:pPr>
  </w:style>
  <w:style w:type="paragraph" w:styleId="TOC6">
    <w:name w:val="toc 6"/>
    <w:basedOn w:val="Normal"/>
    <w:next w:val="Normal"/>
    <w:autoRedefine/>
    <w:uiPriority w:val="39"/>
    <w:unhideWhenUsed/>
    <w:rsid w:val="00FD1652"/>
    <w:pPr>
      <w:spacing w:after="100"/>
      <w:ind w:left="1000"/>
    </w:pPr>
  </w:style>
  <w:style w:type="paragraph" w:styleId="TOC7">
    <w:name w:val="toc 7"/>
    <w:basedOn w:val="TOC1"/>
    <w:next w:val="Normal"/>
    <w:autoRedefine/>
    <w:uiPriority w:val="39"/>
    <w:unhideWhenUsed/>
    <w:rsid w:val="00D41325"/>
    <w:pPr>
      <w:tabs>
        <w:tab w:val="right" w:leader="dot" w:pos="9060"/>
      </w:tabs>
    </w:pPr>
    <w:rPr>
      <w:noProof/>
    </w:rPr>
  </w:style>
  <w:style w:type="paragraph" w:styleId="TOC8">
    <w:name w:val="toc 8"/>
    <w:basedOn w:val="Normal"/>
    <w:next w:val="Normal"/>
    <w:autoRedefine/>
    <w:uiPriority w:val="39"/>
    <w:unhideWhenUsed/>
    <w:rsid w:val="00FD1652"/>
    <w:pPr>
      <w:spacing w:after="100"/>
      <w:ind w:left="1400"/>
    </w:pPr>
  </w:style>
  <w:style w:type="paragraph" w:styleId="TOC9">
    <w:name w:val="toc 9"/>
    <w:basedOn w:val="Normal"/>
    <w:next w:val="Normal"/>
    <w:autoRedefine/>
    <w:uiPriority w:val="39"/>
    <w:unhideWhenUsed/>
    <w:rsid w:val="00FD1652"/>
    <w:pPr>
      <w:spacing w:after="100"/>
      <w:ind w:left="1600"/>
    </w:pPr>
  </w:style>
  <w:style w:type="paragraph" w:styleId="TOCHeading">
    <w:name w:val="TOC Heading"/>
    <w:basedOn w:val="PageTitle"/>
    <w:next w:val="Normal"/>
    <w:uiPriority w:val="39"/>
    <w:unhideWhenUsed/>
    <w:qFormat/>
    <w:rsid w:val="00E47C94"/>
    <w:pPr>
      <w:spacing w:after="0" w:line="528" w:lineRule="atLeast"/>
    </w:pPr>
  </w:style>
  <w:style w:type="paragraph" w:styleId="Caption">
    <w:name w:val="caption"/>
    <w:basedOn w:val="Normal"/>
    <w:next w:val="NormalIndent"/>
    <w:unhideWhenUsed/>
    <w:qFormat/>
    <w:rsid w:val="00EC5B80"/>
    <w:pPr>
      <w:spacing w:before="180"/>
      <w:ind w:left="907"/>
    </w:pPr>
    <w:rPr>
      <w:b/>
      <w:iCs/>
      <w:szCs w:val="18"/>
    </w:rPr>
  </w:style>
  <w:style w:type="character" w:styleId="Hyperlink">
    <w:name w:val="Hyperlink"/>
    <w:basedOn w:val="DefaultParagraphFont"/>
    <w:uiPriority w:val="99"/>
    <w:unhideWhenUsed/>
    <w:qFormat/>
    <w:rsid w:val="0073772D"/>
    <w:rPr>
      <w:color w:val="BB6786" w:themeColor="hyperlink"/>
      <w:u w:val="single"/>
    </w:rPr>
  </w:style>
  <w:style w:type="paragraph" w:customStyle="1" w:styleId="PageTitle">
    <w:name w:val="Page Title"/>
    <w:next w:val="Normal"/>
    <w:uiPriority w:val="2"/>
    <w:qFormat/>
    <w:rsid w:val="00F95859"/>
    <w:pPr>
      <w:keepNext/>
      <w:keepLines/>
      <w:pageBreakBefore/>
      <w:spacing w:after="240" w:line="572" w:lineRule="atLeast"/>
    </w:pPr>
    <w:rPr>
      <w:b/>
      <w:sz w:val="48"/>
    </w:rPr>
  </w:style>
  <w:style w:type="paragraph" w:customStyle="1" w:styleId="SubHead">
    <w:name w:val="Sub Head"/>
    <w:basedOn w:val="Normal"/>
    <w:next w:val="Normal"/>
    <w:uiPriority w:val="3"/>
    <w:qFormat/>
    <w:rsid w:val="001D102E"/>
    <w:pPr>
      <w:keepNext/>
    </w:pPr>
    <w:rPr>
      <w:b/>
    </w:rPr>
  </w:style>
  <w:style w:type="paragraph" w:styleId="BalloonText">
    <w:name w:val="Balloon Text"/>
    <w:basedOn w:val="Normal"/>
    <w:link w:val="BalloonTextChar"/>
    <w:unhideWhenUsed/>
    <w:rsid w:val="00510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1023F"/>
    <w:rPr>
      <w:rFonts w:ascii="Segoe UI" w:hAnsi="Segoe UI" w:cs="Segoe UI"/>
      <w:sz w:val="18"/>
      <w:szCs w:val="18"/>
    </w:rPr>
  </w:style>
  <w:style w:type="paragraph" w:styleId="NormalIndent">
    <w:name w:val="Normal Indent"/>
    <w:basedOn w:val="Normal"/>
    <w:uiPriority w:val="1"/>
    <w:unhideWhenUsed/>
    <w:qFormat/>
    <w:rsid w:val="007C4F6E"/>
    <w:pPr>
      <w:numPr>
        <w:numId w:val="17"/>
      </w:numPr>
    </w:pPr>
  </w:style>
  <w:style w:type="character" w:customStyle="1" w:styleId="Heading4Char">
    <w:name w:val="Heading 4 Char"/>
    <w:basedOn w:val="DefaultParagraphFont"/>
    <w:link w:val="Heading4"/>
    <w:rsid w:val="0051023F"/>
    <w:rPr>
      <w:rFonts w:asciiTheme="majorHAnsi" w:eastAsiaTheme="majorEastAsia" w:hAnsiTheme="majorHAnsi" w:cstheme="majorBidi"/>
      <w:b/>
      <w:iCs/>
    </w:rPr>
  </w:style>
  <w:style w:type="paragraph" w:customStyle="1" w:styleId="Appendix1">
    <w:name w:val="Appendix 1"/>
    <w:next w:val="Appendix2"/>
    <w:uiPriority w:val="15"/>
    <w:qFormat/>
    <w:rsid w:val="009F7292"/>
    <w:pPr>
      <w:keepNext/>
      <w:keepLines/>
      <w:pageBreakBefore/>
      <w:numPr>
        <w:ilvl w:val="6"/>
        <w:numId w:val="13"/>
      </w:numPr>
      <w:outlineLvl w:val="6"/>
    </w:pPr>
    <w:rPr>
      <w:rFonts w:asciiTheme="majorHAnsi" w:eastAsiaTheme="majorEastAsia" w:hAnsiTheme="majorHAnsi" w:cstheme="majorBidi"/>
      <w:b/>
      <w:sz w:val="28"/>
      <w:szCs w:val="32"/>
    </w:rPr>
  </w:style>
  <w:style w:type="table" w:styleId="TableGrid">
    <w:name w:val="Table Grid"/>
    <w:aliases w:val="LR Table 2"/>
    <w:basedOn w:val="TableNormal"/>
    <w:rsid w:val="00B40115"/>
    <w:pPr>
      <w:spacing w:after="0" w:line="240" w:lineRule="auto"/>
    </w:pPr>
    <w:tblPr>
      <w:tblInd w:w="907" w:type="dxa"/>
      <w:tblBorders>
        <w:top w:val="single" w:sz="4" w:space="0" w:color="10715E" w:themeColor="accent1"/>
        <w:bottom w:val="single" w:sz="4" w:space="0" w:color="10715E" w:themeColor="accent1"/>
        <w:insideH w:val="single" w:sz="4" w:space="0" w:color="10715E" w:themeColor="accent1"/>
        <w:insideV w:val="single" w:sz="4" w:space="0" w:color="10715E" w:themeColor="accent1"/>
      </w:tblBorders>
      <w:tblCellMar>
        <w:top w:w="57" w:type="dxa"/>
        <w:bottom w:w="57" w:type="dxa"/>
      </w:tblCellMar>
    </w:tblPr>
    <w:trPr>
      <w:cantSplit/>
    </w:trPr>
    <w:tblStylePr w:type="firstCol">
      <w:tblPr/>
      <w:tcPr>
        <w:shd w:val="clear" w:color="auto" w:fill="04AA9E" w:themeFill="text1"/>
      </w:tcPr>
    </w:tblStylePr>
  </w:style>
  <w:style w:type="paragraph" w:customStyle="1" w:styleId="Appendix2">
    <w:name w:val="Appendix 2"/>
    <w:next w:val="NormalIndent"/>
    <w:uiPriority w:val="16"/>
    <w:qFormat/>
    <w:rsid w:val="009F7292"/>
    <w:pPr>
      <w:keepNext/>
      <w:numPr>
        <w:ilvl w:val="7"/>
        <w:numId w:val="13"/>
      </w:numPr>
      <w:spacing w:line="288" w:lineRule="atLeast"/>
      <w:outlineLvl w:val="7"/>
    </w:pPr>
    <w:rPr>
      <w:rFonts w:asciiTheme="majorHAnsi" w:eastAsiaTheme="majorEastAsia" w:hAnsiTheme="majorHAnsi" w:cstheme="majorBidi"/>
      <w:b/>
      <w:sz w:val="24"/>
      <w:szCs w:val="26"/>
    </w:rPr>
  </w:style>
  <w:style w:type="paragraph" w:customStyle="1" w:styleId="Appendix3">
    <w:name w:val="Appendix 3"/>
    <w:next w:val="NormalIndent"/>
    <w:uiPriority w:val="17"/>
    <w:qFormat/>
    <w:rsid w:val="009F7292"/>
    <w:pPr>
      <w:keepNext/>
      <w:numPr>
        <w:ilvl w:val="8"/>
        <w:numId w:val="13"/>
      </w:numPr>
      <w:outlineLvl w:val="8"/>
    </w:pPr>
    <w:rPr>
      <w:rFonts w:asciiTheme="majorHAnsi" w:hAnsiTheme="majorHAnsi"/>
      <w:b/>
    </w:rPr>
  </w:style>
  <w:style w:type="numbering" w:styleId="111111">
    <w:name w:val="Outline List 2"/>
    <w:basedOn w:val="NoList"/>
    <w:uiPriority w:val="99"/>
    <w:semiHidden/>
    <w:unhideWhenUsed/>
    <w:rsid w:val="009F5F92"/>
    <w:pPr>
      <w:numPr>
        <w:numId w:val="4"/>
      </w:numPr>
    </w:pPr>
  </w:style>
  <w:style w:type="numbering" w:styleId="1ai">
    <w:name w:val="Outline List 1"/>
    <w:basedOn w:val="NoList"/>
    <w:uiPriority w:val="99"/>
    <w:semiHidden/>
    <w:unhideWhenUsed/>
    <w:rsid w:val="009F5F92"/>
    <w:pPr>
      <w:numPr>
        <w:numId w:val="5"/>
      </w:numPr>
    </w:pPr>
  </w:style>
  <w:style w:type="character" w:customStyle="1" w:styleId="Heading5Char">
    <w:name w:val="Heading 5 Char"/>
    <w:basedOn w:val="DefaultParagraphFont"/>
    <w:link w:val="Heading5"/>
    <w:uiPriority w:val="9"/>
    <w:semiHidden/>
    <w:rsid w:val="009F5F92"/>
    <w:rPr>
      <w:rFonts w:asciiTheme="majorHAnsi" w:eastAsiaTheme="majorEastAsia" w:hAnsiTheme="majorHAnsi" w:cstheme="majorBidi"/>
      <w:color w:val="0C5446" w:themeColor="accent1" w:themeShade="BF"/>
    </w:rPr>
  </w:style>
  <w:style w:type="character" w:customStyle="1" w:styleId="Heading6Char">
    <w:name w:val="Heading 6 Char"/>
    <w:basedOn w:val="DefaultParagraphFont"/>
    <w:link w:val="Heading6"/>
    <w:uiPriority w:val="9"/>
    <w:semiHidden/>
    <w:rsid w:val="009F5F92"/>
    <w:rPr>
      <w:rFonts w:asciiTheme="majorHAnsi" w:eastAsiaTheme="majorEastAsia" w:hAnsiTheme="majorHAnsi" w:cstheme="majorBidi"/>
      <w:color w:val="08382E" w:themeColor="accent1" w:themeShade="7F"/>
    </w:rPr>
  </w:style>
  <w:style w:type="character" w:customStyle="1" w:styleId="Heading7Char">
    <w:name w:val="Heading 7 Char"/>
    <w:basedOn w:val="DefaultParagraphFont"/>
    <w:link w:val="Heading7"/>
    <w:uiPriority w:val="9"/>
    <w:semiHidden/>
    <w:rsid w:val="009F5F92"/>
    <w:rPr>
      <w:rFonts w:asciiTheme="majorHAnsi" w:eastAsiaTheme="majorEastAsia" w:hAnsiTheme="majorHAnsi" w:cstheme="majorBidi"/>
      <w:i/>
      <w:iCs/>
      <w:color w:val="08382E" w:themeColor="accent1" w:themeShade="7F"/>
    </w:rPr>
  </w:style>
  <w:style w:type="character" w:customStyle="1" w:styleId="Heading8Char">
    <w:name w:val="Heading 8 Char"/>
    <w:basedOn w:val="DefaultParagraphFont"/>
    <w:link w:val="Heading8"/>
    <w:uiPriority w:val="9"/>
    <w:semiHidden/>
    <w:rsid w:val="009F5F92"/>
    <w:rPr>
      <w:rFonts w:asciiTheme="majorHAnsi" w:eastAsiaTheme="majorEastAsia" w:hAnsiTheme="majorHAnsi" w:cstheme="majorBidi"/>
      <w:color w:val="05DCCC" w:themeColor="text1" w:themeTint="D8"/>
      <w:sz w:val="21"/>
      <w:szCs w:val="21"/>
    </w:rPr>
  </w:style>
  <w:style w:type="character" w:customStyle="1" w:styleId="Heading9Char">
    <w:name w:val="Heading 9 Char"/>
    <w:basedOn w:val="DefaultParagraphFont"/>
    <w:link w:val="Heading9"/>
    <w:uiPriority w:val="9"/>
    <w:semiHidden/>
    <w:rsid w:val="009F5F92"/>
    <w:rPr>
      <w:rFonts w:asciiTheme="majorHAnsi" w:eastAsiaTheme="majorEastAsia" w:hAnsiTheme="majorHAnsi" w:cstheme="majorBidi"/>
      <w:i/>
      <w:iCs/>
      <w:color w:val="05DCCC" w:themeColor="text1" w:themeTint="D8"/>
      <w:sz w:val="21"/>
      <w:szCs w:val="21"/>
    </w:rPr>
  </w:style>
  <w:style w:type="numbering" w:styleId="ArticleSection">
    <w:name w:val="Outline List 3"/>
    <w:basedOn w:val="NoList"/>
    <w:uiPriority w:val="99"/>
    <w:semiHidden/>
    <w:unhideWhenUsed/>
    <w:rsid w:val="009F5F92"/>
    <w:pPr>
      <w:numPr>
        <w:numId w:val="6"/>
      </w:numPr>
    </w:pPr>
  </w:style>
  <w:style w:type="paragraph" w:styleId="Bibliography">
    <w:name w:val="Bibliography"/>
    <w:basedOn w:val="Normal"/>
    <w:next w:val="Normal"/>
    <w:uiPriority w:val="37"/>
    <w:semiHidden/>
    <w:unhideWhenUsed/>
    <w:rsid w:val="009F5F92"/>
  </w:style>
  <w:style w:type="paragraph" w:styleId="BlockText">
    <w:name w:val="Block Text"/>
    <w:basedOn w:val="Normal"/>
    <w:uiPriority w:val="99"/>
    <w:semiHidden/>
    <w:unhideWhenUsed/>
    <w:rsid w:val="009F5F92"/>
    <w:pPr>
      <w:pBdr>
        <w:top w:val="single" w:sz="2" w:space="10" w:color="10715E" w:themeColor="accent1" w:frame="1"/>
        <w:left w:val="single" w:sz="2" w:space="10" w:color="10715E" w:themeColor="accent1" w:frame="1"/>
        <w:bottom w:val="single" w:sz="2" w:space="10" w:color="10715E" w:themeColor="accent1" w:frame="1"/>
        <w:right w:val="single" w:sz="2" w:space="10" w:color="10715E" w:themeColor="accent1" w:frame="1"/>
      </w:pBdr>
      <w:ind w:left="1152" w:right="1152"/>
    </w:pPr>
    <w:rPr>
      <w:rFonts w:eastAsiaTheme="minorEastAsia"/>
      <w:i/>
      <w:iCs/>
      <w:color w:val="10715E" w:themeColor="accent1"/>
    </w:rPr>
  </w:style>
  <w:style w:type="paragraph" w:styleId="BodyText">
    <w:name w:val="Body Text"/>
    <w:basedOn w:val="Normal"/>
    <w:link w:val="BodyTextChar"/>
    <w:unhideWhenUsed/>
    <w:qFormat/>
    <w:rsid w:val="009F5F92"/>
    <w:pPr>
      <w:spacing w:after="120"/>
    </w:pPr>
  </w:style>
  <w:style w:type="character" w:customStyle="1" w:styleId="BodyTextChar">
    <w:name w:val="Body Text Char"/>
    <w:basedOn w:val="DefaultParagraphFont"/>
    <w:link w:val="BodyText"/>
    <w:rsid w:val="009F5F92"/>
  </w:style>
  <w:style w:type="paragraph" w:styleId="BodyText2">
    <w:name w:val="Body Text 2"/>
    <w:basedOn w:val="Normal"/>
    <w:link w:val="BodyText2Char"/>
    <w:uiPriority w:val="99"/>
    <w:semiHidden/>
    <w:unhideWhenUsed/>
    <w:rsid w:val="009F5F92"/>
    <w:pPr>
      <w:spacing w:after="120" w:line="480" w:lineRule="auto"/>
    </w:pPr>
  </w:style>
  <w:style w:type="character" w:customStyle="1" w:styleId="BodyText2Char">
    <w:name w:val="Body Text 2 Char"/>
    <w:basedOn w:val="DefaultParagraphFont"/>
    <w:link w:val="BodyText2"/>
    <w:uiPriority w:val="99"/>
    <w:semiHidden/>
    <w:rsid w:val="009F5F92"/>
  </w:style>
  <w:style w:type="paragraph" w:styleId="BodyText3">
    <w:name w:val="Body Text 3"/>
    <w:basedOn w:val="Normal"/>
    <w:link w:val="BodyText3Char"/>
    <w:uiPriority w:val="99"/>
    <w:semiHidden/>
    <w:unhideWhenUsed/>
    <w:rsid w:val="009F5F92"/>
    <w:pPr>
      <w:spacing w:after="120"/>
    </w:pPr>
    <w:rPr>
      <w:sz w:val="16"/>
      <w:szCs w:val="16"/>
    </w:rPr>
  </w:style>
  <w:style w:type="character" w:customStyle="1" w:styleId="BodyText3Char">
    <w:name w:val="Body Text 3 Char"/>
    <w:basedOn w:val="DefaultParagraphFont"/>
    <w:link w:val="BodyText3"/>
    <w:uiPriority w:val="99"/>
    <w:semiHidden/>
    <w:rsid w:val="009F5F92"/>
    <w:rPr>
      <w:sz w:val="16"/>
      <w:szCs w:val="16"/>
    </w:rPr>
  </w:style>
  <w:style w:type="paragraph" w:styleId="BodyTextFirstIndent">
    <w:name w:val="Body Text First Indent"/>
    <w:basedOn w:val="BodyText"/>
    <w:link w:val="BodyTextFirstIndentChar"/>
    <w:uiPriority w:val="99"/>
    <w:semiHidden/>
    <w:unhideWhenUsed/>
    <w:rsid w:val="009F5F92"/>
    <w:pPr>
      <w:spacing w:after="180"/>
      <w:ind w:firstLine="360"/>
    </w:pPr>
  </w:style>
  <w:style w:type="character" w:customStyle="1" w:styleId="BodyTextFirstIndentChar">
    <w:name w:val="Body Text First Indent Char"/>
    <w:basedOn w:val="BodyTextChar"/>
    <w:link w:val="BodyTextFirstIndent"/>
    <w:uiPriority w:val="99"/>
    <w:semiHidden/>
    <w:rsid w:val="009F5F92"/>
  </w:style>
  <w:style w:type="paragraph" w:styleId="BodyTextIndent">
    <w:name w:val="Body Text Indent"/>
    <w:basedOn w:val="Normal"/>
    <w:link w:val="BodyTextIndentChar"/>
    <w:uiPriority w:val="99"/>
    <w:semiHidden/>
    <w:unhideWhenUsed/>
    <w:rsid w:val="009F5F92"/>
    <w:pPr>
      <w:spacing w:after="120"/>
      <w:ind w:left="283"/>
    </w:pPr>
  </w:style>
  <w:style w:type="character" w:customStyle="1" w:styleId="BodyTextIndentChar">
    <w:name w:val="Body Text Indent Char"/>
    <w:basedOn w:val="DefaultParagraphFont"/>
    <w:link w:val="BodyTextIndent"/>
    <w:uiPriority w:val="99"/>
    <w:semiHidden/>
    <w:rsid w:val="009F5F92"/>
  </w:style>
  <w:style w:type="paragraph" w:styleId="BodyTextFirstIndent2">
    <w:name w:val="Body Text First Indent 2"/>
    <w:basedOn w:val="BodyTextIndent"/>
    <w:link w:val="BodyTextFirstIndent2Char"/>
    <w:uiPriority w:val="99"/>
    <w:semiHidden/>
    <w:unhideWhenUsed/>
    <w:rsid w:val="009F5F92"/>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9F5F92"/>
  </w:style>
  <w:style w:type="paragraph" w:styleId="BodyTextIndent2">
    <w:name w:val="Body Text Indent 2"/>
    <w:basedOn w:val="Normal"/>
    <w:link w:val="BodyTextIndent2Char"/>
    <w:uiPriority w:val="99"/>
    <w:semiHidden/>
    <w:unhideWhenUsed/>
    <w:rsid w:val="009F5F92"/>
    <w:pPr>
      <w:spacing w:after="120" w:line="480" w:lineRule="auto"/>
      <w:ind w:left="283"/>
    </w:pPr>
  </w:style>
  <w:style w:type="character" w:customStyle="1" w:styleId="BodyTextIndent2Char">
    <w:name w:val="Body Text Indent 2 Char"/>
    <w:basedOn w:val="DefaultParagraphFont"/>
    <w:link w:val="BodyTextIndent2"/>
    <w:uiPriority w:val="99"/>
    <w:semiHidden/>
    <w:rsid w:val="009F5F92"/>
  </w:style>
  <w:style w:type="paragraph" w:styleId="BodyTextIndent3">
    <w:name w:val="Body Text Indent 3"/>
    <w:basedOn w:val="Normal"/>
    <w:link w:val="BodyTextIndent3Char"/>
    <w:uiPriority w:val="99"/>
    <w:semiHidden/>
    <w:unhideWhenUsed/>
    <w:rsid w:val="009F5F9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F5F92"/>
    <w:rPr>
      <w:sz w:val="16"/>
      <w:szCs w:val="16"/>
    </w:rPr>
  </w:style>
  <w:style w:type="character" w:styleId="BookTitle">
    <w:name w:val="Book Title"/>
    <w:basedOn w:val="DefaultParagraphFont"/>
    <w:uiPriority w:val="33"/>
    <w:semiHidden/>
    <w:rsid w:val="009F5F92"/>
    <w:rPr>
      <w:b/>
      <w:bCs/>
      <w:i/>
      <w:iCs/>
      <w:spacing w:val="5"/>
    </w:rPr>
  </w:style>
  <w:style w:type="paragraph" w:styleId="Closing">
    <w:name w:val="Closing"/>
    <w:basedOn w:val="Normal"/>
    <w:link w:val="ClosingChar"/>
    <w:uiPriority w:val="99"/>
    <w:semiHidden/>
    <w:unhideWhenUsed/>
    <w:rsid w:val="009F5F92"/>
    <w:pPr>
      <w:spacing w:after="0" w:line="240" w:lineRule="auto"/>
      <w:ind w:left="4252"/>
    </w:pPr>
  </w:style>
  <w:style w:type="character" w:customStyle="1" w:styleId="ClosingChar">
    <w:name w:val="Closing Char"/>
    <w:basedOn w:val="DefaultParagraphFont"/>
    <w:link w:val="Closing"/>
    <w:uiPriority w:val="99"/>
    <w:semiHidden/>
    <w:rsid w:val="009F5F92"/>
  </w:style>
  <w:style w:type="character" w:styleId="CommentReference">
    <w:name w:val="annotation reference"/>
    <w:basedOn w:val="DefaultParagraphFont"/>
    <w:semiHidden/>
    <w:unhideWhenUsed/>
    <w:rsid w:val="009F5F92"/>
    <w:rPr>
      <w:sz w:val="16"/>
      <w:szCs w:val="16"/>
    </w:rPr>
  </w:style>
  <w:style w:type="paragraph" w:styleId="CommentText">
    <w:name w:val="annotation text"/>
    <w:basedOn w:val="Normal"/>
    <w:link w:val="CommentTextChar"/>
    <w:unhideWhenUsed/>
    <w:rsid w:val="009F5F92"/>
    <w:pPr>
      <w:spacing w:line="240" w:lineRule="auto"/>
    </w:pPr>
  </w:style>
  <w:style w:type="character" w:customStyle="1" w:styleId="CommentTextChar">
    <w:name w:val="Comment Text Char"/>
    <w:basedOn w:val="DefaultParagraphFont"/>
    <w:link w:val="CommentText"/>
    <w:rsid w:val="009F5F92"/>
    <w:rPr>
      <w:sz w:val="20"/>
      <w:szCs w:val="20"/>
    </w:rPr>
  </w:style>
  <w:style w:type="paragraph" w:styleId="CommentSubject">
    <w:name w:val="annotation subject"/>
    <w:basedOn w:val="CommentText"/>
    <w:next w:val="CommentText"/>
    <w:link w:val="CommentSubjectChar"/>
    <w:semiHidden/>
    <w:unhideWhenUsed/>
    <w:rsid w:val="009F5F92"/>
    <w:rPr>
      <w:b/>
      <w:bCs/>
    </w:rPr>
  </w:style>
  <w:style w:type="character" w:customStyle="1" w:styleId="CommentSubjectChar">
    <w:name w:val="Comment Subject Char"/>
    <w:basedOn w:val="CommentTextChar"/>
    <w:link w:val="CommentSubject"/>
    <w:semiHidden/>
    <w:rsid w:val="009F5F92"/>
    <w:rPr>
      <w:b/>
      <w:bCs/>
      <w:sz w:val="20"/>
      <w:szCs w:val="20"/>
    </w:rPr>
  </w:style>
  <w:style w:type="paragraph" w:styleId="Date">
    <w:name w:val="Date"/>
    <w:basedOn w:val="Normal"/>
    <w:next w:val="Normal"/>
    <w:link w:val="DateChar"/>
    <w:uiPriority w:val="99"/>
    <w:semiHidden/>
    <w:unhideWhenUsed/>
    <w:rsid w:val="009F5F92"/>
  </w:style>
  <w:style w:type="character" w:customStyle="1" w:styleId="DateChar">
    <w:name w:val="Date Char"/>
    <w:basedOn w:val="DefaultParagraphFont"/>
    <w:link w:val="Date"/>
    <w:uiPriority w:val="99"/>
    <w:semiHidden/>
    <w:rsid w:val="009F5F92"/>
  </w:style>
  <w:style w:type="paragraph" w:styleId="DocumentMap">
    <w:name w:val="Document Map"/>
    <w:basedOn w:val="Normal"/>
    <w:link w:val="DocumentMapChar"/>
    <w:semiHidden/>
    <w:unhideWhenUsed/>
    <w:rsid w:val="009F5F9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F5F92"/>
    <w:rPr>
      <w:rFonts w:ascii="Segoe UI" w:hAnsi="Segoe UI" w:cs="Segoe UI"/>
      <w:sz w:val="16"/>
      <w:szCs w:val="16"/>
    </w:rPr>
  </w:style>
  <w:style w:type="paragraph" w:styleId="E-mailSignature">
    <w:name w:val="E-mail Signature"/>
    <w:basedOn w:val="Normal"/>
    <w:link w:val="E-mailSignatureChar"/>
    <w:uiPriority w:val="99"/>
    <w:semiHidden/>
    <w:unhideWhenUsed/>
    <w:rsid w:val="009F5F92"/>
    <w:pPr>
      <w:spacing w:after="0" w:line="240" w:lineRule="auto"/>
    </w:pPr>
  </w:style>
  <w:style w:type="character" w:customStyle="1" w:styleId="E-mailSignatureChar">
    <w:name w:val="E-mail Signature Char"/>
    <w:basedOn w:val="DefaultParagraphFont"/>
    <w:link w:val="E-mailSignature"/>
    <w:uiPriority w:val="99"/>
    <w:semiHidden/>
    <w:rsid w:val="009F5F92"/>
  </w:style>
  <w:style w:type="character" w:styleId="Emphasis">
    <w:name w:val="Emphasis"/>
    <w:basedOn w:val="DefaultParagraphFont"/>
    <w:uiPriority w:val="20"/>
    <w:semiHidden/>
    <w:rsid w:val="009F5F92"/>
    <w:rPr>
      <w:i/>
      <w:iCs/>
    </w:rPr>
  </w:style>
  <w:style w:type="character" w:styleId="EndnoteReference">
    <w:name w:val="endnote reference"/>
    <w:basedOn w:val="DefaultParagraphFont"/>
    <w:uiPriority w:val="99"/>
    <w:semiHidden/>
    <w:unhideWhenUsed/>
    <w:rsid w:val="009F5F92"/>
    <w:rPr>
      <w:vertAlign w:val="superscript"/>
    </w:rPr>
  </w:style>
  <w:style w:type="paragraph" w:styleId="EndnoteText">
    <w:name w:val="endnote text"/>
    <w:basedOn w:val="Normal"/>
    <w:link w:val="EndnoteTextChar"/>
    <w:uiPriority w:val="99"/>
    <w:semiHidden/>
    <w:unhideWhenUsed/>
    <w:rsid w:val="009F5F92"/>
    <w:pPr>
      <w:spacing w:after="0" w:line="240" w:lineRule="auto"/>
    </w:pPr>
  </w:style>
  <w:style w:type="character" w:customStyle="1" w:styleId="EndnoteTextChar">
    <w:name w:val="Endnote Text Char"/>
    <w:basedOn w:val="DefaultParagraphFont"/>
    <w:link w:val="EndnoteText"/>
    <w:uiPriority w:val="99"/>
    <w:semiHidden/>
    <w:rsid w:val="009F5F92"/>
    <w:rPr>
      <w:sz w:val="20"/>
      <w:szCs w:val="20"/>
    </w:rPr>
  </w:style>
  <w:style w:type="paragraph" w:styleId="EnvelopeAddress">
    <w:name w:val="envelope address"/>
    <w:basedOn w:val="Normal"/>
    <w:uiPriority w:val="99"/>
    <w:semiHidden/>
    <w:unhideWhenUsed/>
    <w:rsid w:val="009F5F9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F5F92"/>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9F5F92"/>
    <w:rPr>
      <w:color w:val="BB6786" w:themeColor="followedHyperlink"/>
      <w:u w:val="single"/>
    </w:rPr>
  </w:style>
  <w:style w:type="character" w:styleId="FootnoteReference">
    <w:name w:val="footnote reference"/>
    <w:basedOn w:val="DefaultParagraphFont"/>
    <w:unhideWhenUsed/>
    <w:rsid w:val="009F5F92"/>
    <w:rPr>
      <w:vertAlign w:val="superscript"/>
    </w:rPr>
  </w:style>
  <w:style w:type="paragraph" w:styleId="FootnoteText">
    <w:name w:val="footnote text"/>
    <w:basedOn w:val="Normal"/>
    <w:link w:val="FootnoteTextChar"/>
    <w:unhideWhenUsed/>
    <w:rsid w:val="009F5F92"/>
    <w:pPr>
      <w:spacing w:after="0" w:line="240" w:lineRule="auto"/>
    </w:pPr>
  </w:style>
  <w:style w:type="character" w:customStyle="1" w:styleId="FootnoteTextChar">
    <w:name w:val="Footnote Text Char"/>
    <w:basedOn w:val="DefaultParagraphFont"/>
    <w:link w:val="FootnoteText"/>
    <w:rsid w:val="009F5F92"/>
    <w:rPr>
      <w:sz w:val="20"/>
      <w:szCs w:val="20"/>
    </w:rPr>
  </w:style>
  <w:style w:type="character" w:customStyle="1" w:styleId="Hashtag1">
    <w:name w:val="Hashtag1"/>
    <w:basedOn w:val="DefaultParagraphFont"/>
    <w:uiPriority w:val="99"/>
    <w:semiHidden/>
    <w:unhideWhenUsed/>
    <w:rsid w:val="009F5F92"/>
    <w:rPr>
      <w:color w:val="2B579A"/>
      <w:shd w:val="clear" w:color="auto" w:fill="E6E6E6"/>
    </w:rPr>
  </w:style>
  <w:style w:type="character" w:styleId="HTMLAcronym">
    <w:name w:val="HTML Acronym"/>
    <w:basedOn w:val="DefaultParagraphFont"/>
    <w:uiPriority w:val="99"/>
    <w:semiHidden/>
    <w:unhideWhenUsed/>
    <w:rsid w:val="009F5F92"/>
  </w:style>
  <w:style w:type="paragraph" w:styleId="HTMLAddress">
    <w:name w:val="HTML Address"/>
    <w:basedOn w:val="Normal"/>
    <w:link w:val="HTMLAddressChar"/>
    <w:uiPriority w:val="99"/>
    <w:semiHidden/>
    <w:unhideWhenUsed/>
    <w:rsid w:val="009F5F92"/>
    <w:pPr>
      <w:spacing w:after="0" w:line="240" w:lineRule="auto"/>
    </w:pPr>
    <w:rPr>
      <w:i/>
      <w:iCs/>
    </w:rPr>
  </w:style>
  <w:style w:type="character" w:customStyle="1" w:styleId="HTMLAddressChar">
    <w:name w:val="HTML Address Char"/>
    <w:basedOn w:val="DefaultParagraphFont"/>
    <w:link w:val="HTMLAddress"/>
    <w:uiPriority w:val="99"/>
    <w:semiHidden/>
    <w:rsid w:val="009F5F92"/>
    <w:rPr>
      <w:i/>
      <w:iCs/>
    </w:rPr>
  </w:style>
  <w:style w:type="character" w:styleId="HTMLCite">
    <w:name w:val="HTML Cite"/>
    <w:basedOn w:val="DefaultParagraphFont"/>
    <w:uiPriority w:val="99"/>
    <w:semiHidden/>
    <w:unhideWhenUsed/>
    <w:rsid w:val="009F5F92"/>
    <w:rPr>
      <w:i/>
      <w:iCs/>
    </w:rPr>
  </w:style>
  <w:style w:type="character" w:styleId="HTMLCode">
    <w:name w:val="HTML Code"/>
    <w:basedOn w:val="DefaultParagraphFont"/>
    <w:uiPriority w:val="99"/>
    <w:semiHidden/>
    <w:unhideWhenUsed/>
    <w:rsid w:val="009F5F92"/>
    <w:rPr>
      <w:rFonts w:ascii="Consolas" w:hAnsi="Consolas"/>
      <w:sz w:val="20"/>
      <w:szCs w:val="20"/>
    </w:rPr>
  </w:style>
  <w:style w:type="character" w:styleId="HTMLDefinition">
    <w:name w:val="HTML Definition"/>
    <w:basedOn w:val="DefaultParagraphFont"/>
    <w:uiPriority w:val="99"/>
    <w:semiHidden/>
    <w:unhideWhenUsed/>
    <w:rsid w:val="009F5F92"/>
    <w:rPr>
      <w:i/>
      <w:iCs/>
    </w:rPr>
  </w:style>
  <w:style w:type="character" w:styleId="HTMLKeyboard">
    <w:name w:val="HTML Keyboard"/>
    <w:basedOn w:val="DefaultParagraphFont"/>
    <w:uiPriority w:val="99"/>
    <w:semiHidden/>
    <w:unhideWhenUsed/>
    <w:rsid w:val="009F5F92"/>
    <w:rPr>
      <w:rFonts w:ascii="Consolas" w:hAnsi="Consolas"/>
      <w:sz w:val="20"/>
      <w:szCs w:val="20"/>
    </w:rPr>
  </w:style>
  <w:style w:type="paragraph" w:styleId="HTMLPreformatted">
    <w:name w:val="HTML Preformatted"/>
    <w:basedOn w:val="Normal"/>
    <w:link w:val="HTMLPreformattedChar"/>
    <w:uiPriority w:val="99"/>
    <w:semiHidden/>
    <w:unhideWhenUsed/>
    <w:rsid w:val="009F5F9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9F5F92"/>
    <w:rPr>
      <w:rFonts w:ascii="Consolas" w:hAnsi="Consolas"/>
      <w:sz w:val="20"/>
      <w:szCs w:val="20"/>
    </w:rPr>
  </w:style>
  <w:style w:type="character" w:styleId="HTMLSample">
    <w:name w:val="HTML Sample"/>
    <w:basedOn w:val="DefaultParagraphFont"/>
    <w:uiPriority w:val="99"/>
    <w:semiHidden/>
    <w:unhideWhenUsed/>
    <w:rsid w:val="009F5F92"/>
    <w:rPr>
      <w:rFonts w:ascii="Consolas" w:hAnsi="Consolas"/>
      <w:sz w:val="24"/>
      <w:szCs w:val="24"/>
    </w:rPr>
  </w:style>
  <w:style w:type="character" w:styleId="HTMLTypewriter">
    <w:name w:val="HTML Typewriter"/>
    <w:basedOn w:val="DefaultParagraphFont"/>
    <w:semiHidden/>
    <w:unhideWhenUsed/>
    <w:rsid w:val="009F5F92"/>
    <w:rPr>
      <w:rFonts w:ascii="Consolas" w:hAnsi="Consolas"/>
      <w:sz w:val="20"/>
      <w:szCs w:val="20"/>
    </w:rPr>
  </w:style>
  <w:style w:type="character" w:styleId="HTMLVariable">
    <w:name w:val="HTML Variable"/>
    <w:basedOn w:val="DefaultParagraphFont"/>
    <w:uiPriority w:val="99"/>
    <w:semiHidden/>
    <w:unhideWhenUsed/>
    <w:rsid w:val="009F5F92"/>
    <w:rPr>
      <w:i/>
      <w:iCs/>
    </w:rPr>
  </w:style>
  <w:style w:type="paragraph" w:styleId="Index1">
    <w:name w:val="index 1"/>
    <w:basedOn w:val="Normal"/>
    <w:next w:val="Normal"/>
    <w:autoRedefine/>
    <w:uiPriority w:val="99"/>
    <w:semiHidden/>
    <w:unhideWhenUsed/>
    <w:rsid w:val="009F5F92"/>
    <w:pPr>
      <w:spacing w:after="0" w:line="240" w:lineRule="auto"/>
      <w:ind w:left="220" w:hanging="220"/>
    </w:pPr>
  </w:style>
  <w:style w:type="paragraph" w:styleId="Index2">
    <w:name w:val="index 2"/>
    <w:basedOn w:val="Normal"/>
    <w:next w:val="Normal"/>
    <w:autoRedefine/>
    <w:uiPriority w:val="99"/>
    <w:semiHidden/>
    <w:unhideWhenUsed/>
    <w:rsid w:val="009F5F92"/>
    <w:pPr>
      <w:spacing w:after="0" w:line="240" w:lineRule="auto"/>
      <w:ind w:left="440" w:hanging="220"/>
    </w:pPr>
  </w:style>
  <w:style w:type="paragraph" w:styleId="Index3">
    <w:name w:val="index 3"/>
    <w:basedOn w:val="Normal"/>
    <w:next w:val="Normal"/>
    <w:autoRedefine/>
    <w:uiPriority w:val="99"/>
    <w:semiHidden/>
    <w:unhideWhenUsed/>
    <w:rsid w:val="009F5F92"/>
    <w:pPr>
      <w:spacing w:after="0" w:line="240" w:lineRule="auto"/>
      <w:ind w:left="660" w:hanging="220"/>
    </w:pPr>
  </w:style>
  <w:style w:type="paragraph" w:styleId="Index4">
    <w:name w:val="index 4"/>
    <w:basedOn w:val="Normal"/>
    <w:next w:val="Normal"/>
    <w:autoRedefine/>
    <w:uiPriority w:val="99"/>
    <w:semiHidden/>
    <w:unhideWhenUsed/>
    <w:rsid w:val="009F5F92"/>
    <w:pPr>
      <w:spacing w:after="0" w:line="240" w:lineRule="auto"/>
      <w:ind w:left="880" w:hanging="220"/>
    </w:pPr>
  </w:style>
  <w:style w:type="paragraph" w:styleId="Index5">
    <w:name w:val="index 5"/>
    <w:basedOn w:val="Normal"/>
    <w:next w:val="Normal"/>
    <w:autoRedefine/>
    <w:uiPriority w:val="99"/>
    <w:semiHidden/>
    <w:unhideWhenUsed/>
    <w:rsid w:val="009F5F92"/>
    <w:pPr>
      <w:spacing w:after="0" w:line="240" w:lineRule="auto"/>
      <w:ind w:left="1100" w:hanging="220"/>
    </w:pPr>
  </w:style>
  <w:style w:type="paragraph" w:styleId="Index6">
    <w:name w:val="index 6"/>
    <w:basedOn w:val="Normal"/>
    <w:next w:val="Normal"/>
    <w:autoRedefine/>
    <w:uiPriority w:val="99"/>
    <w:semiHidden/>
    <w:unhideWhenUsed/>
    <w:rsid w:val="009F5F92"/>
    <w:pPr>
      <w:spacing w:after="0" w:line="240" w:lineRule="auto"/>
      <w:ind w:left="1320" w:hanging="220"/>
    </w:pPr>
  </w:style>
  <w:style w:type="paragraph" w:styleId="Index7">
    <w:name w:val="index 7"/>
    <w:basedOn w:val="Normal"/>
    <w:next w:val="Normal"/>
    <w:autoRedefine/>
    <w:uiPriority w:val="99"/>
    <w:semiHidden/>
    <w:unhideWhenUsed/>
    <w:rsid w:val="009F5F92"/>
    <w:pPr>
      <w:spacing w:after="0" w:line="240" w:lineRule="auto"/>
      <w:ind w:left="1540" w:hanging="220"/>
    </w:pPr>
  </w:style>
  <w:style w:type="paragraph" w:styleId="Index8">
    <w:name w:val="index 8"/>
    <w:basedOn w:val="Normal"/>
    <w:next w:val="Normal"/>
    <w:autoRedefine/>
    <w:uiPriority w:val="99"/>
    <w:semiHidden/>
    <w:unhideWhenUsed/>
    <w:rsid w:val="009F5F92"/>
    <w:pPr>
      <w:spacing w:after="0" w:line="240" w:lineRule="auto"/>
      <w:ind w:left="1760" w:hanging="220"/>
    </w:pPr>
  </w:style>
  <w:style w:type="paragraph" w:styleId="Index9">
    <w:name w:val="index 9"/>
    <w:basedOn w:val="Normal"/>
    <w:next w:val="Normal"/>
    <w:autoRedefine/>
    <w:uiPriority w:val="99"/>
    <w:semiHidden/>
    <w:unhideWhenUsed/>
    <w:rsid w:val="009F5F92"/>
    <w:pPr>
      <w:spacing w:after="0" w:line="240" w:lineRule="auto"/>
      <w:ind w:left="1980" w:hanging="220"/>
    </w:pPr>
  </w:style>
  <w:style w:type="paragraph" w:styleId="IndexHeading">
    <w:name w:val="index heading"/>
    <w:basedOn w:val="Normal"/>
    <w:next w:val="Index1"/>
    <w:uiPriority w:val="99"/>
    <w:semiHidden/>
    <w:unhideWhenUsed/>
    <w:rsid w:val="009F5F92"/>
    <w:rPr>
      <w:rFonts w:asciiTheme="majorHAnsi" w:eastAsiaTheme="majorEastAsia" w:hAnsiTheme="majorHAnsi" w:cstheme="majorBidi"/>
      <w:b/>
      <w:bCs/>
    </w:rPr>
  </w:style>
  <w:style w:type="character" w:styleId="IntenseEmphasis">
    <w:name w:val="Intense Emphasis"/>
    <w:basedOn w:val="DefaultParagraphFont"/>
    <w:uiPriority w:val="21"/>
    <w:semiHidden/>
    <w:rsid w:val="009F5F92"/>
    <w:rPr>
      <w:i/>
      <w:iCs/>
      <w:color w:val="10715E" w:themeColor="accent1"/>
    </w:rPr>
  </w:style>
  <w:style w:type="paragraph" w:styleId="IntenseQuote">
    <w:name w:val="Intense Quote"/>
    <w:basedOn w:val="Normal"/>
    <w:next w:val="Normal"/>
    <w:link w:val="IntenseQuoteChar"/>
    <w:uiPriority w:val="30"/>
    <w:semiHidden/>
    <w:rsid w:val="009F5F92"/>
    <w:pPr>
      <w:pBdr>
        <w:top w:val="single" w:sz="4" w:space="10" w:color="10715E" w:themeColor="accent1"/>
        <w:bottom w:val="single" w:sz="4" w:space="10" w:color="10715E" w:themeColor="accent1"/>
      </w:pBdr>
      <w:spacing w:before="360" w:after="360"/>
      <w:ind w:left="864" w:right="864"/>
      <w:jc w:val="center"/>
    </w:pPr>
    <w:rPr>
      <w:i/>
      <w:iCs/>
      <w:color w:val="10715E" w:themeColor="accent1"/>
    </w:rPr>
  </w:style>
  <w:style w:type="character" w:customStyle="1" w:styleId="IntenseQuoteChar">
    <w:name w:val="Intense Quote Char"/>
    <w:basedOn w:val="DefaultParagraphFont"/>
    <w:link w:val="IntenseQuote"/>
    <w:uiPriority w:val="30"/>
    <w:rsid w:val="009F5F92"/>
    <w:rPr>
      <w:i/>
      <w:iCs/>
      <w:color w:val="10715E" w:themeColor="accent1"/>
    </w:rPr>
  </w:style>
  <w:style w:type="character" w:styleId="IntenseReference">
    <w:name w:val="Intense Reference"/>
    <w:basedOn w:val="DefaultParagraphFont"/>
    <w:uiPriority w:val="32"/>
    <w:semiHidden/>
    <w:rsid w:val="009F5F92"/>
    <w:rPr>
      <w:b/>
      <w:bCs/>
      <w:smallCaps/>
      <w:color w:val="10715E" w:themeColor="accent1"/>
      <w:spacing w:val="5"/>
    </w:rPr>
  </w:style>
  <w:style w:type="character" w:styleId="LineNumber">
    <w:name w:val="line number"/>
    <w:basedOn w:val="DefaultParagraphFont"/>
    <w:uiPriority w:val="99"/>
    <w:semiHidden/>
    <w:unhideWhenUsed/>
    <w:rsid w:val="009F5F92"/>
  </w:style>
  <w:style w:type="paragraph" w:styleId="List">
    <w:name w:val="List"/>
    <w:basedOn w:val="Normal"/>
    <w:uiPriority w:val="99"/>
    <w:semiHidden/>
    <w:unhideWhenUsed/>
    <w:rsid w:val="009F5F92"/>
    <w:pPr>
      <w:ind w:left="283" w:hanging="283"/>
      <w:contextualSpacing/>
    </w:pPr>
  </w:style>
  <w:style w:type="paragraph" w:styleId="List2">
    <w:name w:val="List 2"/>
    <w:basedOn w:val="Normal"/>
    <w:uiPriority w:val="99"/>
    <w:semiHidden/>
    <w:unhideWhenUsed/>
    <w:rsid w:val="009F5F92"/>
    <w:pPr>
      <w:ind w:left="566" w:hanging="283"/>
      <w:contextualSpacing/>
    </w:pPr>
  </w:style>
  <w:style w:type="paragraph" w:styleId="List3">
    <w:name w:val="List 3"/>
    <w:basedOn w:val="Normal"/>
    <w:uiPriority w:val="99"/>
    <w:semiHidden/>
    <w:unhideWhenUsed/>
    <w:rsid w:val="009F5F92"/>
    <w:pPr>
      <w:ind w:left="849" w:hanging="283"/>
      <w:contextualSpacing/>
    </w:pPr>
  </w:style>
  <w:style w:type="paragraph" w:styleId="List4">
    <w:name w:val="List 4"/>
    <w:basedOn w:val="Normal"/>
    <w:uiPriority w:val="99"/>
    <w:semiHidden/>
    <w:unhideWhenUsed/>
    <w:rsid w:val="009F5F92"/>
    <w:pPr>
      <w:ind w:left="1132" w:hanging="283"/>
      <w:contextualSpacing/>
    </w:pPr>
  </w:style>
  <w:style w:type="paragraph" w:styleId="List5">
    <w:name w:val="List 5"/>
    <w:basedOn w:val="Normal"/>
    <w:uiPriority w:val="99"/>
    <w:semiHidden/>
    <w:unhideWhenUsed/>
    <w:rsid w:val="009F5F92"/>
    <w:pPr>
      <w:ind w:left="1415" w:hanging="283"/>
      <w:contextualSpacing/>
    </w:pPr>
  </w:style>
  <w:style w:type="paragraph" w:styleId="ListBullet3">
    <w:name w:val="List Bullet 3"/>
    <w:basedOn w:val="Normal"/>
    <w:uiPriority w:val="10"/>
    <w:unhideWhenUsed/>
    <w:qFormat/>
    <w:rsid w:val="006D7B9C"/>
    <w:pPr>
      <w:numPr>
        <w:ilvl w:val="2"/>
        <w:numId w:val="12"/>
      </w:numPr>
      <w:ind w:left="1928"/>
    </w:pPr>
  </w:style>
  <w:style w:type="paragraph" w:styleId="ListBullet4">
    <w:name w:val="List Bullet 4"/>
    <w:basedOn w:val="Normal"/>
    <w:uiPriority w:val="99"/>
    <w:semiHidden/>
    <w:unhideWhenUsed/>
    <w:rsid w:val="009F5F92"/>
    <w:pPr>
      <w:numPr>
        <w:numId w:val="7"/>
      </w:numPr>
      <w:contextualSpacing/>
    </w:pPr>
  </w:style>
  <w:style w:type="paragraph" w:styleId="ListBullet5">
    <w:name w:val="List Bullet 5"/>
    <w:basedOn w:val="Normal"/>
    <w:uiPriority w:val="99"/>
    <w:semiHidden/>
    <w:unhideWhenUsed/>
    <w:rsid w:val="009F5F92"/>
    <w:pPr>
      <w:numPr>
        <w:numId w:val="8"/>
      </w:numPr>
      <w:contextualSpacing/>
    </w:pPr>
  </w:style>
  <w:style w:type="paragraph" w:styleId="ListContinue">
    <w:name w:val="List Continue"/>
    <w:basedOn w:val="Normal"/>
    <w:uiPriority w:val="99"/>
    <w:semiHidden/>
    <w:unhideWhenUsed/>
    <w:rsid w:val="009F5F92"/>
    <w:pPr>
      <w:spacing w:after="120"/>
      <w:ind w:left="283"/>
      <w:contextualSpacing/>
    </w:pPr>
  </w:style>
  <w:style w:type="paragraph" w:styleId="ListContinue2">
    <w:name w:val="List Continue 2"/>
    <w:basedOn w:val="Normal"/>
    <w:uiPriority w:val="99"/>
    <w:semiHidden/>
    <w:unhideWhenUsed/>
    <w:rsid w:val="009F5F92"/>
    <w:pPr>
      <w:spacing w:after="120"/>
      <w:ind w:left="566"/>
      <w:contextualSpacing/>
    </w:pPr>
  </w:style>
  <w:style w:type="paragraph" w:styleId="ListContinue3">
    <w:name w:val="List Continue 3"/>
    <w:basedOn w:val="Normal"/>
    <w:uiPriority w:val="99"/>
    <w:semiHidden/>
    <w:unhideWhenUsed/>
    <w:rsid w:val="009F5F92"/>
    <w:pPr>
      <w:spacing w:after="120"/>
      <w:ind w:left="849"/>
      <w:contextualSpacing/>
    </w:pPr>
  </w:style>
  <w:style w:type="paragraph" w:styleId="ListContinue4">
    <w:name w:val="List Continue 4"/>
    <w:basedOn w:val="Normal"/>
    <w:uiPriority w:val="99"/>
    <w:semiHidden/>
    <w:unhideWhenUsed/>
    <w:rsid w:val="009F5F92"/>
    <w:pPr>
      <w:spacing w:after="120"/>
      <w:ind w:left="1132"/>
      <w:contextualSpacing/>
    </w:pPr>
  </w:style>
  <w:style w:type="paragraph" w:styleId="ListContinue5">
    <w:name w:val="List Continue 5"/>
    <w:basedOn w:val="Normal"/>
    <w:uiPriority w:val="99"/>
    <w:semiHidden/>
    <w:unhideWhenUsed/>
    <w:rsid w:val="009F5F92"/>
    <w:pPr>
      <w:spacing w:after="120"/>
      <w:ind w:left="1415"/>
      <w:contextualSpacing/>
    </w:pPr>
  </w:style>
  <w:style w:type="paragraph" w:styleId="ListNumber3">
    <w:name w:val="List Number 3"/>
    <w:basedOn w:val="Normal"/>
    <w:uiPriority w:val="99"/>
    <w:semiHidden/>
    <w:unhideWhenUsed/>
    <w:rsid w:val="009F5F92"/>
    <w:pPr>
      <w:numPr>
        <w:numId w:val="9"/>
      </w:numPr>
      <w:contextualSpacing/>
    </w:pPr>
  </w:style>
  <w:style w:type="paragraph" w:styleId="ListNumber4">
    <w:name w:val="List Number 4"/>
    <w:basedOn w:val="Normal"/>
    <w:uiPriority w:val="99"/>
    <w:semiHidden/>
    <w:unhideWhenUsed/>
    <w:rsid w:val="009F5F92"/>
    <w:pPr>
      <w:numPr>
        <w:numId w:val="10"/>
      </w:numPr>
      <w:contextualSpacing/>
    </w:pPr>
  </w:style>
  <w:style w:type="paragraph" w:styleId="ListNumber5">
    <w:name w:val="List Number 5"/>
    <w:basedOn w:val="Normal"/>
    <w:uiPriority w:val="99"/>
    <w:semiHidden/>
    <w:unhideWhenUsed/>
    <w:rsid w:val="009F5F92"/>
    <w:pPr>
      <w:numPr>
        <w:numId w:val="11"/>
      </w:numPr>
      <w:contextualSpacing/>
    </w:pPr>
  </w:style>
  <w:style w:type="paragraph" w:styleId="ListParagraph">
    <w:name w:val="List Paragraph"/>
    <w:basedOn w:val="Normal"/>
    <w:uiPriority w:val="34"/>
    <w:rsid w:val="009F5F92"/>
    <w:pPr>
      <w:ind w:left="720"/>
      <w:contextualSpacing/>
    </w:pPr>
  </w:style>
  <w:style w:type="paragraph" w:styleId="MacroText">
    <w:name w:val="macro"/>
    <w:link w:val="MacroTextChar"/>
    <w:uiPriority w:val="99"/>
    <w:semiHidden/>
    <w:unhideWhenUsed/>
    <w:rsid w:val="009F5F9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9F5F92"/>
    <w:rPr>
      <w:rFonts w:ascii="Consolas" w:hAnsi="Consolas"/>
      <w:sz w:val="20"/>
      <w:szCs w:val="20"/>
    </w:rPr>
  </w:style>
  <w:style w:type="character" w:customStyle="1" w:styleId="Mention1">
    <w:name w:val="Mention1"/>
    <w:basedOn w:val="DefaultParagraphFont"/>
    <w:uiPriority w:val="99"/>
    <w:semiHidden/>
    <w:unhideWhenUsed/>
    <w:rsid w:val="009F5F92"/>
    <w:rPr>
      <w:color w:val="2B579A"/>
      <w:shd w:val="clear" w:color="auto" w:fill="E6E6E6"/>
    </w:rPr>
  </w:style>
  <w:style w:type="paragraph" w:styleId="MessageHeader">
    <w:name w:val="Message Header"/>
    <w:basedOn w:val="Normal"/>
    <w:link w:val="MessageHeaderChar"/>
    <w:uiPriority w:val="99"/>
    <w:semiHidden/>
    <w:unhideWhenUsed/>
    <w:rsid w:val="009F5F9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F5F92"/>
    <w:rPr>
      <w:rFonts w:asciiTheme="majorHAnsi" w:eastAsiaTheme="majorEastAsia" w:hAnsiTheme="majorHAnsi" w:cstheme="majorBidi"/>
      <w:sz w:val="24"/>
      <w:szCs w:val="24"/>
      <w:shd w:val="pct20" w:color="auto" w:fill="auto"/>
    </w:rPr>
  </w:style>
  <w:style w:type="paragraph" w:styleId="NoSpacing">
    <w:name w:val="No Spacing"/>
    <w:uiPriority w:val="1"/>
    <w:semiHidden/>
    <w:rsid w:val="009F5F92"/>
    <w:pPr>
      <w:spacing w:after="0" w:line="240" w:lineRule="auto"/>
    </w:pPr>
  </w:style>
  <w:style w:type="paragraph" w:styleId="NormalWeb">
    <w:name w:val="Normal (Web)"/>
    <w:basedOn w:val="Normal"/>
    <w:uiPriority w:val="99"/>
    <w:semiHidden/>
    <w:unhideWhenUsed/>
    <w:rsid w:val="009F5F92"/>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9F5F92"/>
    <w:pPr>
      <w:spacing w:after="0" w:line="240" w:lineRule="auto"/>
    </w:pPr>
  </w:style>
  <w:style w:type="character" w:customStyle="1" w:styleId="NoteHeadingChar">
    <w:name w:val="Note Heading Char"/>
    <w:basedOn w:val="DefaultParagraphFont"/>
    <w:link w:val="NoteHeading"/>
    <w:uiPriority w:val="99"/>
    <w:semiHidden/>
    <w:rsid w:val="009F5F92"/>
  </w:style>
  <w:style w:type="character" w:styleId="PageNumber">
    <w:name w:val="page number"/>
    <w:basedOn w:val="DefaultParagraphFont"/>
    <w:unhideWhenUsed/>
    <w:rsid w:val="009F5F92"/>
  </w:style>
  <w:style w:type="paragraph" w:styleId="PlainText">
    <w:name w:val="Plain Text"/>
    <w:basedOn w:val="Normal"/>
    <w:link w:val="PlainTextChar"/>
    <w:uiPriority w:val="99"/>
    <w:semiHidden/>
    <w:unhideWhenUsed/>
    <w:rsid w:val="009F5F9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F5F92"/>
    <w:rPr>
      <w:rFonts w:ascii="Consolas" w:hAnsi="Consolas"/>
      <w:sz w:val="21"/>
      <w:szCs w:val="21"/>
    </w:rPr>
  </w:style>
  <w:style w:type="paragraph" w:styleId="Quote">
    <w:name w:val="Quote"/>
    <w:basedOn w:val="Normal"/>
    <w:next w:val="Normal"/>
    <w:link w:val="QuoteChar"/>
    <w:uiPriority w:val="29"/>
    <w:semiHidden/>
    <w:rsid w:val="009F5F92"/>
    <w:pPr>
      <w:spacing w:before="200" w:after="160"/>
      <w:ind w:left="864" w:right="864"/>
      <w:jc w:val="center"/>
    </w:pPr>
    <w:rPr>
      <w:i/>
      <w:iCs/>
      <w:color w:val="08F9E7" w:themeColor="text1" w:themeTint="BF"/>
    </w:rPr>
  </w:style>
  <w:style w:type="character" w:customStyle="1" w:styleId="QuoteChar">
    <w:name w:val="Quote Char"/>
    <w:basedOn w:val="DefaultParagraphFont"/>
    <w:link w:val="Quote"/>
    <w:uiPriority w:val="29"/>
    <w:rsid w:val="009F5F92"/>
    <w:rPr>
      <w:i/>
      <w:iCs/>
      <w:color w:val="08F9E7" w:themeColor="text1" w:themeTint="BF"/>
    </w:rPr>
  </w:style>
  <w:style w:type="paragraph" w:styleId="Salutation">
    <w:name w:val="Salutation"/>
    <w:basedOn w:val="Normal"/>
    <w:next w:val="Normal"/>
    <w:link w:val="SalutationChar"/>
    <w:uiPriority w:val="99"/>
    <w:semiHidden/>
    <w:unhideWhenUsed/>
    <w:rsid w:val="009F5F92"/>
  </w:style>
  <w:style w:type="character" w:customStyle="1" w:styleId="SalutationChar">
    <w:name w:val="Salutation Char"/>
    <w:basedOn w:val="DefaultParagraphFont"/>
    <w:link w:val="Salutation"/>
    <w:uiPriority w:val="99"/>
    <w:semiHidden/>
    <w:rsid w:val="009F5F92"/>
  </w:style>
  <w:style w:type="paragraph" w:styleId="Signature">
    <w:name w:val="Signature"/>
    <w:basedOn w:val="Normal"/>
    <w:link w:val="SignatureChar"/>
    <w:uiPriority w:val="99"/>
    <w:semiHidden/>
    <w:unhideWhenUsed/>
    <w:rsid w:val="009F5F92"/>
    <w:pPr>
      <w:spacing w:after="0" w:line="240" w:lineRule="auto"/>
      <w:ind w:left="4252"/>
    </w:pPr>
  </w:style>
  <w:style w:type="character" w:customStyle="1" w:styleId="SignatureChar">
    <w:name w:val="Signature Char"/>
    <w:basedOn w:val="DefaultParagraphFont"/>
    <w:link w:val="Signature"/>
    <w:uiPriority w:val="99"/>
    <w:semiHidden/>
    <w:rsid w:val="009F5F92"/>
  </w:style>
  <w:style w:type="character" w:customStyle="1" w:styleId="SmartHyperlink1">
    <w:name w:val="Smart Hyperlink1"/>
    <w:basedOn w:val="DefaultParagraphFont"/>
    <w:uiPriority w:val="99"/>
    <w:semiHidden/>
    <w:unhideWhenUsed/>
    <w:rsid w:val="009F5F92"/>
    <w:rPr>
      <w:u w:val="dotted"/>
    </w:rPr>
  </w:style>
  <w:style w:type="character" w:styleId="Strong">
    <w:name w:val="Strong"/>
    <w:basedOn w:val="DefaultParagraphFont"/>
    <w:rsid w:val="009F5F92"/>
    <w:rPr>
      <w:b/>
      <w:bCs/>
    </w:rPr>
  </w:style>
  <w:style w:type="paragraph" w:styleId="Subtitle">
    <w:name w:val="Subtitle"/>
    <w:basedOn w:val="Normal"/>
    <w:next w:val="Normal"/>
    <w:link w:val="SubtitleChar"/>
    <w:uiPriority w:val="11"/>
    <w:semiHidden/>
    <w:rsid w:val="009F5F92"/>
    <w:pPr>
      <w:numPr>
        <w:ilvl w:val="1"/>
      </w:numPr>
      <w:spacing w:after="160"/>
    </w:pPr>
    <w:rPr>
      <w:rFonts w:eastAsiaTheme="minorEastAsia"/>
      <w:color w:val="2AFAEA" w:themeColor="text1" w:themeTint="A5"/>
      <w:spacing w:val="15"/>
    </w:rPr>
  </w:style>
  <w:style w:type="character" w:customStyle="1" w:styleId="SubtitleChar">
    <w:name w:val="Subtitle Char"/>
    <w:basedOn w:val="DefaultParagraphFont"/>
    <w:link w:val="Subtitle"/>
    <w:uiPriority w:val="11"/>
    <w:rsid w:val="009F5F92"/>
    <w:rPr>
      <w:rFonts w:eastAsiaTheme="minorEastAsia"/>
      <w:color w:val="2AFAEA" w:themeColor="text1" w:themeTint="A5"/>
      <w:spacing w:val="15"/>
    </w:rPr>
  </w:style>
  <w:style w:type="character" w:styleId="SubtleEmphasis">
    <w:name w:val="Subtle Emphasis"/>
    <w:basedOn w:val="DefaultParagraphFont"/>
    <w:uiPriority w:val="19"/>
    <w:semiHidden/>
    <w:rsid w:val="009F5F92"/>
    <w:rPr>
      <w:i/>
      <w:iCs/>
      <w:color w:val="08F9E7" w:themeColor="text1" w:themeTint="BF"/>
    </w:rPr>
  </w:style>
  <w:style w:type="character" w:styleId="SubtleReference">
    <w:name w:val="Subtle Reference"/>
    <w:basedOn w:val="DefaultParagraphFont"/>
    <w:uiPriority w:val="31"/>
    <w:semiHidden/>
    <w:rsid w:val="009F5F92"/>
    <w:rPr>
      <w:smallCaps/>
      <w:color w:val="2AFAEA" w:themeColor="text1" w:themeTint="A5"/>
    </w:rPr>
  </w:style>
  <w:style w:type="paragraph" w:styleId="TableofAuthorities">
    <w:name w:val="table of authorities"/>
    <w:basedOn w:val="Normal"/>
    <w:next w:val="Normal"/>
    <w:uiPriority w:val="99"/>
    <w:semiHidden/>
    <w:unhideWhenUsed/>
    <w:rsid w:val="009F5F92"/>
    <w:pPr>
      <w:spacing w:after="0"/>
      <w:ind w:left="220" w:hanging="220"/>
    </w:pPr>
  </w:style>
  <w:style w:type="paragraph" w:styleId="TableofFigures">
    <w:name w:val="table of figures"/>
    <w:basedOn w:val="Normal"/>
    <w:next w:val="Normal"/>
    <w:uiPriority w:val="99"/>
    <w:semiHidden/>
    <w:unhideWhenUsed/>
    <w:rsid w:val="009F5F92"/>
    <w:pPr>
      <w:spacing w:after="0"/>
    </w:pPr>
  </w:style>
  <w:style w:type="paragraph" w:styleId="TOAHeading">
    <w:name w:val="toa heading"/>
    <w:basedOn w:val="Normal"/>
    <w:next w:val="Normal"/>
    <w:uiPriority w:val="99"/>
    <w:semiHidden/>
    <w:unhideWhenUsed/>
    <w:rsid w:val="009F5F92"/>
    <w:pPr>
      <w:spacing w:before="120"/>
    </w:pPr>
    <w:rPr>
      <w:rFonts w:asciiTheme="majorHAnsi" w:eastAsiaTheme="majorEastAsia" w:hAnsiTheme="majorHAnsi" w:cstheme="majorBidi"/>
      <w:b/>
      <w:bCs/>
      <w:sz w:val="24"/>
      <w:szCs w:val="24"/>
    </w:rPr>
  </w:style>
  <w:style w:type="character" w:customStyle="1" w:styleId="UnresolvedMention1">
    <w:name w:val="Unresolved Mention1"/>
    <w:basedOn w:val="DefaultParagraphFont"/>
    <w:uiPriority w:val="99"/>
    <w:semiHidden/>
    <w:unhideWhenUsed/>
    <w:rsid w:val="009F5F92"/>
    <w:rPr>
      <w:color w:val="808080"/>
      <w:shd w:val="clear" w:color="auto" w:fill="E6E6E6"/>
    </w:rPr>
  </w:style>
  <w:style w:type="paragraph" w:customStyle="1" w:styleId="ListLetter">
    <w:name w:val="List Letter"/>
    <w:uiPriority w:val="13"/>
    <w:qFormat/>
    <w:rsid w:val="007C4F6E"/>
    <w:pPr>
      <w:numPr>
        <w:ilvl w:val="1"/>
        <w:numId w:val="16"/>
      </w:numPr>
    </w:pPr>
  </w:style>
  <w:style w:type="paragraph" w:customStyle="1" w:styleId="Copyright">
    <w:name w:val="Copyright"/>
    <w:basedOn w:val="Footer"/>
    <w:semiHidden/>
    <w:rsid w:val="00EA559B"/>
    <w:pPr>
      <w:spacing w:after="156" w:line="156" w:lineRule="atLeast"/>
    </w:pPr>
    <w:rPr>
      <w:color w:val="auto"/>
      <w:sz w:val="13"/>
      <w:szCs w:val="13"/>
    </w:rPr>
  </w:style>
  <w:style w:type="paragraph" w:customStyle="1" w:styleId="CaptionLeft">
    <w:name w:val="Caption Left"/>
    <w:basedOn w:val="Caption"/>
    <w:next w:val="NormalIndent"/>
    <w:uiPriority w:val="15"/>
    <w:qFormat/>
    <w:rsid w:val="00EC5B80"/>
    <w:pPr>
      <w:ind w:left="0"/>
    </w:pPr>
  </w:style>
  <w:style w:type="table" w:customStyle="1" w:styleId="LRTableStationery">
    <w:name w:val="LR Table Stationery"/>
    <w:basedOn w:val="TableNormal"/>
    <w:uiPriority w:val="99"/>
    <w:rsid w:val="003E3FDE"/>
    <w:pPr>
      <w:spacing w:after="0" w:line="240" w:lineRule="auto"/>
    </w:pPr>
    <w:tblPr>
      <w:tblBorders>
        <w:bottom w:val="single" w:sz="4" w:space="0" w:color="0D4665" w:themeColor="text2"/>
        <w:insideH w:val="single" w:sz="4" w:space="0" w:color="0D4665" w:themeColor="text2"/>
      </w:tblBorders>
      <w:tblCellMar>
        <w:top w:w="113" w:type="dxa"/>
        <w:left w:w="0" w:type="dxa"/>
        <w:bottom w:w="113" w:type="dxa"/>
        <w:right w:w="0" w:type="dxa"/>
      </w:tblCellMar>
    </w:tblPr>
    <w:tblStylePr w:type="firstRow">
      <w:tblPr>
        <w:tblCellMar>
          <w:top w:w="284" w:type="dxa"/>
          <w:left w:w="0" w:type="dxa"/>
          <w:bottom w:w="113" w:type="dxa"/>
          <w:right w:w="0" w:type="dxa"/>
        </w:tblCellMar>
      </w:tblPr>
      <w:tcPr>
        <w:tcBorders>
          <w:top w:val="single" w:sz="36" w:space="0" w:color="0D4665" w:themeColor="text2"/>
          <w:left w:val="nil"/>
          <w:bottom w:val="nil"/>
          <w:right w:val="nil"/>
          <w:insideH w:val="nil"/>
          <w:insideV w:val="nil"/>
          <w:tl2br w:val="nil"/>
          <w:tr2bl w:val="nil"/>
        </w:tcBorders>
      </w:tcPr>
    </w:tblStylePr>
  </w:style>
  <w:style w:type="numbering" w:customStyle="1" w:styleId="LRLetters">
    <w:name w:val="LR Letters"/>
    <w:uiPriority w:val="99"/>
    <w:rsid w:val="007C4F6E"/>
    <w:pPr>
      <w:numPr>
        <w:numId w:val="15"/>
      </w:numPr>
    </w:pPr>
  </w:style>
  <w:style w:type="paragraph" w:customStyle="1" w:styleId="Content">
    <w:name w:val="Content"/>
    <w:basedOn w:val="Heading2"/>
    <w:qFormat/>
    <w:rsid w:val="007D480F"/>
    <w:pPr>
      <w:keepLines w:val="0"/>
      <w:numPr>
        <w:ilvl w:val="0"/>
        <w:numId w:val="0"/>
      </w:numPr>
      <w:spacing w:line="400" w:lineRule="exact"/>
    </w:pPr>
    <w:rPr>
      <w:rFonts w:ascii="Frutiger LT 55 Roman" w:eastAsia="SimSun" w:hAnsi="Frutiger LT 55 Roman" w:cs="Arial"/>
      <w:b w:val="0"/>
      <w:bCs/>
      <w:iCs/>
      <w:color w:val="003C71"/>
      <w:sz w:val="36"/>
      <w:szCs w:val="28"/>
      <w:lang w:eastAsia="zh-CN"/>
    </w:rPr>
  </w:style>
  <w:style w:type="paragraph" w:customStyle="1" w:styleId="L1bodytext">
    <w:name w:val="L1 body text"/>
    <w:basedOn w:val="Normal"/>
    <w:link w:val="L1bodytextChar"/>
    <w:qFormat/>
    <w:rsid w:val="007D480F"/>
    <w:pPr>
      <w:spacing w:after="130" w:line="260" w:lineRule="atLeast"/>
      <w:ind w:left="737"/>
    </w:pPr>
    <w:rPr>
      <w:rFonts w:ascii="Frutiger LT 45 Light" w:eastAsia="SimSun" w:hAnsi="Frutiger LT 45 Light" w:cs="Times New Roman"/>
      <w:color w:val="414042"/>
      <w:sz w:val="20"/>
      <w:szCs w:val="20"/>
      <w:lang w:eastAsia="zh-CN"/>
    </w:rPr>
  </w:style>
  <w:style w:type="character" w:customStyle="1" w:styleId="L1bodytextChar">
    <w:name w:val="L1 body text Char"/>
    <w:link w:val="L1bodytext"/>
    <w:rsid w:val="007D480F"/>
    <w:rPr>
      <w:rFonts w:ascii="Frutiger LT 45 Light" w:eastAsia="SimSun" w:hAnsi="Frutiger LT 45 Light" w:cs="Times New Roman"/>
      <w:color w:val="414042"/>
      <w:sz w:val="20"/>
      <w:szCs w:val="20"/>
      <w:lang w:eastAsia="zh-CN"/>
    </w:rPr>
  </w:style>
  <w:style w:type="paragraph" w:customStyle="1" w:styleId="L2bodytext">
    <w:name w:val="L2 body text"/>
    <w:basedOn w:val="L1bodytext"/>
    <w:link w:val="L2bodytextChar"/>
    <w:qFormat/>
    <w:rsid w:val="007D480F"/>
    <w:pPr>
      <w:ind w:left="1021"/>
    </w:pPr>
  </w:style>
  <w:style w:type="character" w:customStyle="1" w:styleId="L2bodytextChar">
    <w:name w:val="L2 body text Char"/>
    <w:basedOn w:val="L1bodytextChar"/>
    <w:link w:val="L2bodytext"/>
    <w:rsid w:val="007D480F"/>
    <w:rPr>
      <w:rFonts w:ascii="Frutiger LT 45 Light" w:eastAsia="SimSun" w:hAnsi="Frutiger LT 45 Light" w:cs="Times New Roman"/>
      <w:color w:val="414042"/>
      <w:sz w:val="20"/>
      <w:szCs w:val="20"/>
      <w:lang w:eastAsia="zh-CN"/>
    </w:rPr>
  </w:style>
  <w:style w:type="paragraph" w:customStyle="1" w:styleId="Appendixheading">
    <w:name w:val="Appendix heading"/>
    <w:basedOn w:val="NumberedHeading3"/>
    <w:next w:val="Appendixheadinglevel2"/>
    <w:autoRedefine/>
    <w:qFormat/>
    <w:rsid w:val="007D480F"/>
    <w:pPr>
      <w:numPr>
        <w:numId w:val="0"/>
      </w:numPr>
    </w:pPr>
  </w:style>
  <w:style w:type="paragraph" w:customStyle="1" w:styleId="NumberedHeading3">
    <w:name w:val="Numbered Heading 3"/>
    <w:basedOn w:val="Heading2"/>
    <w:next w:val="NumberedHeading4"/>
    <w:link w:val="NumberedHeading3Char"/>
    <w:qFormat/>
    <w:rsid w:val="007D480F"/>
    <w:pPr>
      <w:keepLines w:val="0"/>
      <w:numPr>
        <w:ilvl w:val="0"/>
        <w:numId w:val="22"/>
      </w:numPr>
      <w:spacing w:line="400" w:lineRule="exact"/>
      <w:outlineLvl w:val="0"/>
    </w:pPr>
    <w:rPr>
      <w:rFonts w:ascii="Frutiger LT 55 Roman" w:eastAsia="SimSun" w:hAnsi="Frutiger LT 55 Roman" w:cs="Arial"/>
      <w:b w:val="0"/>
      <w:bCs/>
      <w:iCs/>
      <w:color w:val="003C71"/>
      <w:sz w:val="36"/>
      <w:szCs w:val="28"/>
      <w:lang w:eastAsia="zh-CN"/>
    </w:rPr>
  </w:style>
  <w:style w:type="paragraph" w:customStyle="1" w:styleId="NumberedHeading4">
    <w:name w:val="Numbered Heading 4"/>
    <w:basedOn w:val="NumberedHeading3"/>
    <w:next w:val="L1bodytext"/>
    <w:link w:val="NumberedHeading4Char"/>
    <w:qFormat/>
    <w:rsid w:val="007D480F"/>
    <w:pPr>
      <w:numPr>
        <w:ilvl w:val="1"/>
      </w:numPr>
      <w:spacing w:after="120" w:line="280" w:lineRule="exact"/>
      <w:outlineLvl w:val="1"/>
    </w:pPr>
    <w:rPr>
      <w:color w:val="3B8EDE"/>
      <w:sz w:val="24"/>
    </w:rPr>
  </w:style>
  <w:style w:type="character" w:customStyle="1" w:styleId="NumberedHeading4Char">
    <w:name w:val="Numbered Heading 4 Char"/>
    <w:basedOn w:val="NumberedHeading3Char"/>
    <w:link w:val="NumberedHeading4"/>
    <w:rsid w:val="007D480F"/>
    <w:rPr>
      <w:rFonts w:ascii="Frutiger LT 55 Roman" w:eastAsia="SimSun" w:hAnsi="Frutiger LT 55 Roman" w:cs="Arial"/>
      <w:bCs/>
      <w:iCs/>
      <w:color w:val="3B8EDE"/>
      <w:sz w:val="24"/>
      <w:szCs w:val="28"/>
      <w:lang w:eastAsia="zh-CN"/>
    </w:rPr>
  </w:style>
  <w:style w:type="character" w:customStyle="1" w:styleId="NumberedHeading3Char">
    <w:name w:val="Numbered Heading 3 Char"/>
    <w:basedOn w:val="DefaultParagraphFont"/>
    <w:link w:val="NumberedHeading3"/>
    <w:rsid w:val="007D480F"/>
    <w:rPr>
      <w:rFonts w:ascii="Frutiger LT 55 Roman" w:eastAsia="SimSun" w:hAnsi="Frutiger LT 55 Roman" w:cs="Arial"/>
      <w:bCs/>
      <w:iCs/>
      <w:color w:val="003C71"/>
      <w:sz w:val="36"/>
      <w:szCs w:val="28"/>
      <w:lang w:eastAsia="zh-CN"/>
    </w:rPr>
  </w:style>
  <w:style w:type="paragraph" w:customStyle="1" w:styleId="Appendixheadinglevel2">
    <w:name w:val="Appendix heading level 2"/>
    <w:basedOn w:val="Heading4"/>
    <w:next w:val="Appendixbodytext"/>
    <w:qFormat/>
    <w:rsid w:val="007D480F"/>
    <w:pPr>
      <w:keepLines w:val="0"/>
      <w:numPr>
        <w:ilvl w:val="0"/>
        <w:numId w:val="0"/>
      </w:numPr>
      <w:spacing w:after="120" w:line="240" w:lineRule="exact"/>
    </w:pPr>
    <w:rPr>
      <w:rFonts w:ascii="Frutiger LT 65 Bold" w:eastAsia="SimSun" w:hAnsi="Frutiger LT 65 Bold" w:cs="Times New Roman"/>
      <w:b w:val="0"/>
      <w:bCs/>
      <w:iCs w:val="0"/>
      <w:color w:val="3B8EDE"/>
      <w:sz w:val="20"/>
      <w:szCs w:val="28"/>
      <w:lang w:eastAsia="zh-CN"/>
    </w:rPr>
  </w:style>
  <w:style w:type="paragraph" w:customStyle="1" w:styleId="Appendixbodytext">
    <w:name w:val="Appendix body text"/>
    <w:basedOn w:val="BodyText"/>
    <w:qFormat/>
    <w:rsid w:val="007D480F"/>
    <w:pPr>
      <w:spacing w:line="240" w:lineRule="exact"/>
    </w:pPr>
    <w:rPr>
      <w:rFonts w:ascii="Frutiger LT 45 Light" w:eastAsia="SimSun" w:hAnsi="Frutiger LT 45 Light" w:cs="Times New Roman"/>
      <w:color w:val="414042"/>
      <w:sz w:val="20"/>
      <w:szCs w:val="20"/>
      <w:lang w:eastAsia="zh-CN"/>
    </w:rPr>
  </w:style>
  <w:style w:type="paragraph" w:customStyle="1" w:styleId="TableHeading1">
    <w:name w:val="Table Heading 1"/>
    <w:basedOn w:val="Normal"/>
    <w:qFormat/>
    <w:rsid w:val="007D480F"/>
    <w:pPr>
      <w:spacing w:before="60" w:after="60" w:line="240" w:lineRule="atLeast"/>
      <w:ind w:left="85" w:right="85"/>
    </w:pPr>
    <w:rPr>
      <w:rFonts w:ascii="Frutiger LT 65 Bold" w:eastAsia="SimSun" w:hAnsi="Frutiger LT 65 Bold" w:cs="Times New Roman"/>
      <w:color w:val="FFFFFF"/>
      <w:sz w:val="20"/>
      <w:szCs w:val="20"/>
      <w:lang w:eastAsia="zh-CN"/>
    </w:rPr>
  </w:style>
  <w:style w:type="paragraph" w:customStyle="1" w:styleId="Legend">
    <w:name w:val="Legend"/>
    <w:basedOn w:val="L1bodytext"/>
    <w:rsid w:val="007D480F"/>
    <w:rPr>
      <w:rFonts w:ascii="Frutiger LT 55 Roman" w:hAnsi="Frutiger LT 55 Roman"/>
      <w:color w:val="003C71"/>
    </w:rPr>
  </w:style>
  <w:style w:type="paragraph" w:customStyle="1" w:styleId="TableContent">
    <w:name w:val="Table Content"/>
    <w:basedOn w:val="Normal"/>
    <w:qFormat/>
    <w:rsid w:val="007D480F"/>
    <w:pPr>
      <w:spacing w:before="60" w:after="60" w:line="240" w:lineRule="atLeast"/>
      <w:ind w:left="85" w:right="85"/>
    </w:pPr>
    <w:rPr>
      <w:rFonts w:ascii="Frutiger LT 55 Roman" w:eastAsia="SimSun" w:hAnsi="Frutiger LT 55 Roman" w:cs="Times New Roman"/>
      <w:color w:val="003C71"/>
      <w:sz w:val="20"/>
      <w:szCs w:val="20"/>
      <w:lang w:eastAsia="zh-CN"/>
    </w:rPr>
  </w:style>
  <w:style w:type="paragraph" w:customStyle="1" w:styleId="TableHeading2">
    <w:name w:val="Table Heading 2"/>
    <w:basedOn w:val="Normal"/>
    <w:next w:val="TableContent"/>
    <w:qFormat/>
    <w:rsid w:val="007D480F"/>
    <w:pPr>
      <w:spacing w:before="60" w:after="60" w:line="240" w:lineRule="exact"/>
      <w:ind w:left="85" w:right="85"/>
    </w:pPr>
    <w:rPr>
      <w:rFonts w:ascii="Frutiger LT 65 Bold" w:eastAsia="SimSun" w:hAnsi="Frutiger LT 65 Bold" w:cs="Times New Roman"/>
      <w:color w:val="3B8EDE"/>
      <w:sz w:val="20"/>
      <w:szCs w:val="20"/>
      <w:lang w:eastAsia="zh-CN"/>
    </w:rPr>
  </w:style>
  <w:style w:type="paragraph" w:customStyle="1" w:styleId="Bulletnumberedbold">
    <w:name w:val="Bullet numbered bold"/>
    <w:basedOn w:val="Normal"/>
    <w:next w:val="Bulletnumberedsecondlineplain"/>
    <w:semiHidden/>
    <w:rsid w:val="007D480F"/>
    <w:pPr>
      <w:spacing w:after="0" w:line="240" w:lineRule="exact"/>
    </w:pPr>
    <w:rPr>
      <w:rFonts w:ascii="Frutiger LT 65 Bold" w:eastAsia="SimSun" w:hAnsi="Frutiger LT 65 Bold" w:cs="Times New Roman"/>
      <w:color w:val="414042"/>
      <w:sz w:val="20"/>
      <w:szCs w:val="20"/>
      <w:lang w:eastAsia="zh-CN"/>
    </w:rPr>
  </w:style>
  <w:style w:type="paragraph" w:customStyle="1" w:styleId="Bulletnumberedsecondlineplain">
    <w:name w:val="Bullet numbered second line plain"/>
    <w:basedOn w:val="Normal"/>
    <w:next w:val="Bulletnumberedbold"/>
    <w:semiHidden/>
    <w:rsid w:val="007D480F"/>
    <w:pPr>
      <w:spacing w:after="60" w:line="240" w:lineRule="exact"/>
      <w:ind w:left="284"/>
    </w:pPr>
    <w:rPr>
      <w:rFonts w:ascii="Frutiger LT 55 Roman" w:eastAsia="SimSun" w:hAnsi="Frutiger LT 55 Roman" w:cs="Times New Roman"/>
      <w:color w:val="414042"/>
      <w:sz w:val="20"/>
      <w:szCs w:val="20"/>
      <w:lang w:eastAsia="zh-CN"/>
    </w:rPr>
  </w:style>
  <w:style w:type="paragraph" w:customStyle="1" w:styleId="Bulletnumberedplain">
    <w:name w:val="Bullet numbered plain"/>
    <w:basedOn w:val="Normal"/>
    <w:semiHidden/>
    <w:rsid w:val="007D480F"/>
    <w:pPr>
      <w:spacing w:after="60" w:line="240" w:lineRule="exact"/>
    </w:pPr>
    <w:rPr>
      <w:rFonts w:ascii="Frutiger LT 55 Roman" w:eastAsia="SimSun" w:hAnsi="Frutiger LT 55 Roman" w:cs="Times New Roman"/>
      <w:color w:val="414042"/>
      <w:sz w:val="20"/>
      <w:szCs w:val="20"/>
      <w:lang w:eastAsia="zh-CN"/>
    </w:rPr>
  </w:style>
  <w:style w:type="paragraph" w:customStyle="1" w:styleId="Bulletdashbold">
    <w:name w:val="Bullet dash bold"/>
    <w:basedOn w:val="Normal"/>
    <w:next w:val="Bulletdashsecondlineplain"/>
    <w:semiHidden/>
    <w:rsid w:val="007D480F"/>
    <w:pPr>
      <w:spacing w:after="0" w:line="240" w:lineRule="exact"/>
    </w:pPr>
    <w:rPr>
      <w:rFonts w:ascii="Frutiger LT 65 Bold" w:eastAsia="SimSun" w:hAnsi="Frutiger LT 65 Bold" w:cs="Times New Roman"/>
      <w:color w:val="414042"/>
      <w:sz w:val="20"/>
      <w:szCs w:val="20"/>
      <w:lang w:eastAsia="zh-CN"/>
    </w:rPr>
  </w:style>
  <w:style w:type="paragraph" w:customStyle="1" w:styleId="Bulletdashsecondlineplain">
    <w:name w:val="Bullet dash second line plain"/>
    <w:basedOn w:val="Normal"/>
    <w:next w:val="Bulletdashbold"/>
    <w:semiHidden/>
    <w:rsid w:val="007D480F"/>
    <w:pPr>
      <w:spacing w:after="60" w:line="240" w:lineRule="exact"/>
      <w:ind w:left="284"/>
    </w:pPr>
    <w:rPr>
      <w:rFonts w:ascii="Frutiger LT 55 Roman" w:eastAsia="SimSun" w:hAnsi="Frutiger LT 55 Roman" w:cs="Times New Roman"/>
      <w:color w:val="414042"/>
      <w:sz w:val="20"/>
      <w:szCs w:val="20"/>
      <w:lang w:eastAsia="zh-CN"/>
    </w:rPr>
  </w:style>
  <w:style w:type="paragraph" w:customStyle="1" w:styleId="Bulletdashplain">
    <w:name w:val="Bullet dash plain"/>
    <w:basedOn w:val="Bulletdashbold"/>
    <w:semiHidden/>
    <w:rsid w:val="007D480F"/>
    <w:rPr>
      <w:rFonts w:ascii="Frutiger LT 45 Light" w:hAnsi="Frutiger LT 45 Light"/>
    </w:rPr>
  </w:style>
  <w:style w:type="paragraph" w:customStyle="1" w:styleId="Legal">
    <w:name w:val="Legal"/>
    <w:basedOn w:val="Normal"/>
    <w:link w:val="LegalChar"/>
    <w:rsid w:val="007D480F"/>
    <w:pPr>
      <w:spacing w:after="0" w:line="200" w:lineRule="atLeast"/>
    </w:pPr>
    <w:rPr>
      <w:rFonts w:ascii="Frutiger LT 55 Roman" w:eastAsia="SimSun" w:hAnsi="Frutiger LT 55 Roman" w:cs="Times New Roman"/>
      <w:color w:val="3E3D40"/>
      <w:sz w:val="16"/>
      <w:szCs w:val="20"/>
      <w:lang w:eastAsia="zh-CN"/>
    </w:rPr>
  </w:style>
  <w:style w:type="character" w:customStyle="1" w:styleId="LegalChar">
    <w:name w:val="Legal Char"/>
    <w:link w:val="Legal"/>
    <w:rsid w:val="007D480F"/>
    <w:rPr>
      <w:rFonts w:ascii="Frutiger LT 55 Roman" w:eastAsia="SimSun" w:hAnsi="Frutiger LT 55 Roman" w:cs="Times New Roman"/>
      <w:color w:val="3E3D40"/>
      <w:sz w:val="16"/>
      <w:szCs w:val="20"/>
      <w:lang w:eastAsia="zh-CN"/>
    </w:rPr>
  </w:style>
  <w:style w:type="paragraph" w:customStyle="1" w:styleId="CoverRef">
    <w:name w:val="Cover Ref"/>
    <w:basedOn w:val="Normal"/>
    <w:rsid w:val="007D480F"/>
    <w:pPr>
      <w:tabs>
        <w:tab w:val="left" w:pos="1077"/>
      </w:tabs>
      <w:spacing w:after="0" w:line="240" w:lineRule="exact"/>
    </w:pPr>
    <w:rPr>
      <w:rFonts w:ascii="Frutiger LT 55 Roman" w:eastAsia="SimSun" w:hAnsi="Frutiger LT 55 Roman" w:cs="Times New Roman"/>
      <w:color w:val="414042"/>
      <w:sz w:val="20"/>
      <w:szCs w:val="20"/>
      <w:lang w:eastAsia="zh-CN"/>
    </w:rPr>
  </w:style>
  <w:style w:type="paragraph" w:customStyle="1" w:styleId="L1bulletnumbered">
    <w:name w:val="L1 bullet numbered"/>
    <w:basedOn w:val="L1bulletdash"/>
    <w:qFormat/>
    <w:rsid w:val="007D480F"/>
    <w:pPr>
      <w:numPr>
        <w:numId w:val="23"/>
      </w:numPr>
    </w:pPr>
  </w:style>
  <w:style w:type="paragraph" w:customStyle="1" w:styleId="L1bulletdash">
    <w:name w:val="L1 bullet dash"/>
    <w:basedOn w:val="Normal"/>
    <w:qFormat/>
    <w:rsid w:val="007D480F"/>
    <w:pPr>
      <w:numPr>
        <w:numId w:val="19"/>
      </w:numPr>
      <w:tabs>
        <w:tab w:val="clear" w:pos="851"/>
      </w:tabs>
      <w:spacing w:after="120" w:line="240" w:lineRule="atLeast"/>
      <w:ind w:left="1021"/>
    </w:pPr>
    <w:rPr>
      <w:rFonts w:ascii="Frutiger LT 45 Light" w:eastAsia="SimSun" w:hAnsi="Frutiger LT 45 Light" w:cs="Times New Roman"/>
      <w:color w:val="414042"/>
      <w:sz w:val="20"/>
      <w:szCs w:val="20"/>
      <w:lang w:eastAsia="zh-CN"/>
    </w:rPr>
  </w:style>
  <w:style w:type="paragraph" w:customStyle="1" w:styleId="L2bulletnumbered">
    <w:name w:val="L2 bullet numbered"/>
    <w:basedOn w:val="L2bulletdash"/>
    <w:link w:val="L2bulletnumberedChar"/>
    <w:qFormat/>
    <w:rsid w:val="007D480F"/>
    <w:pPr>
      <w:numPr>
        <w:numId w:val="24"/>
      </w:numPr>
    </w:pPr>
  </w:style>
  <w:style w:type="paragraph" w:customStyle="1" w:styleId="L2bulletdash">
    <w:name w:val="L2 bullet dash"/>
    <w:basedOn w:val="Normal"/>
    <w:qFormat/>
    <w:rsid w:val="007D480F"/>
    <w:pPr>
      <w:numPr>
        <w:numId w:val="21"/>
      </w:numPr>
      <w:tabs>
        <w:tab w:val="clear" w:pos="1134"/>
      </w:tabs>
      <w:spacing w:after="120" w:line="240" w:lineRule="atLeast"/>
      <w:ind w:left="1305" w:hanging="284"/>
    </w:pPr>
    <w:rPr>
      <w:rFonts w:ascii="Frutiger LT 45 Light" w:eastAsia="SimSun" w:hAnsi="Frutiger LT 45 Light" w:cs="Times New Roman"/>
      <w:color w:val="414042"/>
      <w:sz w:val="20"/>
      <w:szCs w:val="20"/>
      <w:lang w:eastAsia="zh-CN"/>
    </w:rPr>
  </w:style>
  <w:style w:type="character" w:customStyle="1" w:styleId="L2bulletnumberedChar">
    <w:name w:val="L2 bullet numbered Char"/>
    <w:link w:val="L2bulletnumbered"/>
    <w:rsid w:val="007D480F"/>
    <w:rPr>
      <w:rFonts w:ascii="Frutiger LT 45 Light" w:eastAsia="SimSun" w:hAnsi="Frutiger LT 45 Light" w:cs="Times New Roman"/>
      <w:color w:val="414042"/>
      <w:sz w:val="20"/>
      <w:szCs w:val="20"/>
      <w:lang w:eastAsia="zh-CN"/>
    </w:rPr>
  </w:style>
  <w:style w:type="paragraph" w:customStyle="1" w:styleId="Disclaimer">
    <w:name w:val="Disclaimer"/>
    <w:basedOn w:val="Normal"/>
    <w:rsid w:val="007D480F"/>
    <w:pPr>
      <w:spacing w:after="0" w:line="200" w:lineRule="atLeast"/>
    </w:pPr>
    <w:rPr>
      <w:rFonts w:ascii="Frutiger LT 55 Roman" w:eastAsia="SimSun" w:hAnsi="Frutiger LT 55 Roman" w:cs="Times New Roman"/>
      <w:color w:val="3E3D40"/>
      <w:sz w:val="16"/>
      <w:szCs w:val="20"/>
      <w:lang w:eastAsia="zh-CN"/>
    </w:rPr>
  </w:style>
  <w:style w:type="paragraph" w:customStyle="1" w:styleId="URL">
    <w:name w:val="URL"/>
    <w:basedOn w:val="Heading4"/>
    <w:link w:val="URLChar"/>
    <w:qFormat/>
    <w:rsid w:val="007D480F"/>
    <w:pPr>
      <w:keepLines w:val="0"/>
      <w:numPr>
        <w:ilvl w:val="0"/>
        <w:numId w:val="0"/>
      </w:numPr>
      <w:spacing w:after="0" w:line="240" w:lineRule="exact"/>
    </w:pPr>
    <w:rPr>
      <w:rFonts w:ascii="Frutiger LT 65 Bold" w:eastAsia="SimSun" w:hAnsi="Frutiger LT 65 Bold" w:cs="Times New Roman"/>
      <w:b w:val="0"/>
      <w:bCs/>
      <w:iCs w:val="0"/>
      <w:color w:val="3B8EDE"/>
      <w:sz w:val="20"/>
      <w:szCs w:val="28"/>
      <w:lang w:eastAsia="zh-CN"/>
    </w:rPr>
  </w:style>
  <w:style w:type="character" w:customStyle="1" w:styleId="URLChar">
    <w:name w:val="URL Char"/>
    <w:link w:val="URL"/>
    <w:rsid w:val="007D480F"/>
    <w:rPr>
      <w:rFonts w:ascii="Frutiger LT 65 Bold" w:eastAsia="SimSun" w:hAnsi="Frutiger LT 65 Bold" w:cs="Times New Roman"/>
      <w:bCs/>
      <w:color w:val="3B8EDE"/>
      <w:sz w:val="20"/>
      <w:szCs w:val="28"/>
      <w:lang w:eastAsia="zh-CN"/>
    </w:rPr>
  </w:style>
  <w:style w:type="paragraph" w:customStyle="1" w:styleId="NumberedHeading5">
    <w:name w:val="Numbered Heading 5"/>
    <w:basedOn w:val="NumberedHeading4"/>
    <w:next w:val="L1bodytext"/>
    <w:link w:val="NumberedHeading5Char"/>
    <w:qFormat/>
    <w:rsid w:val="007D480F"/>
    <w:pPr>
      <w:numPr>
        <w:ilvl w:val="2"/>
      </w:numPr>
      <w:spacing w:before="240" w:after="0"/>
      <w:outlineLvl w:val="2"/>
    </w:pPr>
    <w:rPr>
      <w:color w:val="003C71"/>
      <w:sz w:val="20"/>
    </w:rPr>
  </w:style>
  <w:style w:type="character" w:customStyle="1" w:styleId="NumberedHeading5Char">
    <w:name w:val="Numbered Heading 5 Char"/>
    <w:basedOn w:val="DefaultParagraphFont"/>
    <w:link w:val="NumberedHeading5"/>
    <w:rsid w:val="007D480F"/>
    <w:rPr>
      <w:rFonts w:ascii="Frutiger LT 55 Roman" w:eastAsia="SimSun" w:hAnsi="Frutiger LT 55 Roman" w:cs="Arial"/>
      <w:bCs/>
      <w:iCs/>
      <w:color w:val="003C71"/>
      <w:sz w:val="20"/>
      <w:szCs w:val="28"/>
      <w:lang w:eastAsia="zh-CN"/>
    </w:rPr>
  </w:style>
  <w:style w:type="paragraph" w:customStyle="1" w:styleId="L1bulletlettered">
    <w:name w:val="L1 bullet lettered"/>
    <w:basedOn w:val="L1bulletnumbered"/>
    <w:rsid w:val="007D480F"/>
    <w:pPr>
      <w:numPr>
        <w:numId w:val="0"/>
      </w:numPr>
    </w:pPr>
  </w:style>
  <w:style w:type="paragraph" w:customStyle="1" w:styleId="L2bulletlettered">
    <w:name w:val="L2 bullet lettered"/>
    <w:basedOn w:val="L2bulletnumbered"/>
    <w:rsid w:val="007D480F"/>
    <w:pPr>
      <w:numPr>
        <w:numId w:val="20"/>
      </w:numPr>
      <w:tabs>
        <w:tab w:val="clear" w:pos="1305"/>
      </w:tabs>
      <w:ind w:left="907" w:firstLine="0"/>
    </w:pPr>
  </w:style>
  <w:style w:type="paragraph" w:customStyle="1" w:styleId="BodyTextwhite">
    <w:name w:val="Body Text white"/>
    <w:basedOn w:val="BodyText"/>
    <w:qFormat/>
    <w:rsid w:val="007D480F"/>
    <w:pPr>
      <w:spacing w:after="0" w:line="240" w:lineRule="exact"/>
    </w:pPr>
    <w:rPr>
      <w:rFonts w:ascii="Frutiger LT 55 Roman" w:eastAsia="SimSun" w:hAnsi="Frutiger LT 55 Roman" w:cs="Times New Roman"/>
      <w:color w:val="FFFFFF" w:themeColor="background1"/>
      <w:sz w:val="20"/>
      <w:szCs w:val="20"/>
      <w:lang w:eastAsia="zh-CN"/>
    </w:rPr>
  </w:style>
  <w:style w:type="paragraph" w:customStyle="1" w:styleId="Reference">
    <w:name w:val="Reference"/>
    <w:basedOn w:val="Disclaimer"/>
    <w:qFormat/>
    <w:rsid w:val="007D480F"/>
    <w:rPr>
      <w:color w:val="BB6786" w:themeColor="background2"/>
    </w:rPr>
  </w:style>
  <w:style w:type="paragraph" w:customStyle="1" w:styleId="L1bulletnumberedplain">
    <w:name w:val="L1 bullet numbered plain"/>
    <w:basedOn w:val="Bulletnumberedplain"/>
    <w:next w:val="Normal"/>
    <w:rsid w:val="007D480F"/>
    <w:pPr>
      <w:tabs>
        <w:tab w:val="num" w:pos="1004"/>
      </w:tabs>
      <w:spacing w:after="120" w:line="240" w:lineRule="atLeast"/>
      <w:ind w:left="1004" w:hanging="284"/>
    </w:pPr>
    <w:rPr>
      <w:rFonts w:ascii="Frutiger LT 45 Light" w:eastAsia="Times New Roman" w:hAnsi="Frutiger LT 45 Light"/>
      <w:color w:val="3E3D40"/>
      <w:szCs w:val="24"/>
      <w:lang w:eastAsia="en-GB"/>
    </w:rPr>
  </w:style>
  <w:style w:type="paragraph" w:customStyle="1" w:styleId="L1bulletdashplain">
    <w:name w:val="L1 bullet dash plain"/>
    <w:basedOn w:val="Normal"/>
    <w:next w:val="Normal"/>
    <w:rsid w:val="007D480F"/>
    <w:pPr>
      <w:numPr>
        <w:numId w:val="18"/>
      </w:numPr>
      <w:spacing w:after="120" w:line="240" w:lineRule="atLeast"/>
    </w:pPr>
    <w:rPr>
      <w:rFonts w:ascii="Frutiger LT 45 Light" w:eastAsia="Times New Roman" w:hAnsi="Frutiger LT 45 Light" w:cs="Times New Roman"/>
      <w:color w:val="3E3D40"/>
      <w:sz w:val="20"/>
      <w:szCs w:val="24"/>
      <w:lang w:eastAsia="en-GB"/>
    </w:rPr>
  </w:style>
  <w:style w:type="paragraph" w:customStyle="1" w:styleId="L2bulletdashplain">
    <w:name w:val="L2 bullet dash plain"/>
    <w:basedOn w:val="Normal"/>
    <w:rsid w:val="007D480F"/>
    <w:pPr>
      <w:spacing w:after="120" w:line="240" w:lineRule="atLeast"/>
      <w:ind w:left="1305" w:hanging="284"/>
    </w:pPr>
    <w:rPr>
      <w:rFonts w:ascii="Frutiger LT 45 Light" w:eastAsia="Times New Roman" w:hAnsi="Frutiger LT 45 Light" w:cs="Times New Roman"/>
      <w:color w:val="3E3D40"/>
      <w:sz w:val="20"/>
      <w:szCs w:val="24"/>
      <w:lang w:eastAsia="en-GB"/>
    </w:rPr>
  </w:style>
  <w:style w:type="paragraph" w:customStyle="1" w:styleId="GridNormal">
    <w:name w:val="Grid Normal"/>
    <w:basedOn w:val="Normal"/>
    <w:rsid w:val="007D480F"/>
    <w:pPr>
      <w:spacing w:after="0" w:line="240" w:lineRule="auto"/>
    </w:pPr>
    <w:rPr>
      <w:rFonts w:ascii="Frutiger LT 55 Roman" w:eastAsia="Times New Roman" w:hAnsi="Frutiger LT 55 Roman" w:cs="Times New Roman"/>
      <w:sz w:val="24"/>
      <w:szCs w:val="20"/>
      <w:lang w:eastAsia="en-GB"/>
    </w:rPr>
  </w:style>
  <w:style w:type="paragraph" w:customStyle="1" w:styleId="Default">
    <w:name w:val="Default"/>
    <w:rsid w:val="007D480F"/>
    <w:pPr>
      <w:autoSpaceDE w:val="0"/>
      <w:autoSpaceDN w:val="0"/>
      <w:adjustRightInd w:val="0"/>
      <w:spacing w:after="0" w:line="240" w:lineRule="auto"/>
    </w:pPr>
    <w:rPr>
      <w:rFonts w:ascii="Arial" w:eastAsia="SimSun" w:hAnsi="Arial" w:cs="Arial"/>
      <w:color w:val="000000"/>
      <w:sz w:val="24"/>
      <w:szCs w:val="24"/>
      <w:lang w:eastAsia="zh-CN"/>
    </w:rPr>
  </w:style>
  <w:style w:type="character" w:styleId="UnresolvedMention">
    <w:name w:val="Unresolved Mention"/>
    <w:basedOn w:val="DefaultParagraphFont"/>
    <w:uiPriority w:val="99"/>
    <w:semiHidden/>
    <w:unhideWhenUsed/>
    <w:rsid w:val="007D4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3.xml"/><Relationship Id="rId26" Type="http://schemas.openxmlformats.org/officeDocument/2006/relationships/header" Target="header5.xm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image" Target="media/image8.png"/><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image" Target="media/image5.emf"/><Relationship Id="rId33" Type="http://schemas.openxmlformats.org/officeDocument/2006/relationships/image" Target="media/image7.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4.emf"/><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image" Target="media/image3.wmf"/><Relationship Id="rId28" Type="http://schemas.openxmlformats.org/officeDocument/2006/relationships/footer" Target="footer4.xml"/><Relationship Id="rId36" Type="http://schemas.openxmlformats.org/officeDocument/2006/relationships/header" Target="header8.xml"/><Relationship Id="rId10" Type="http://schemas.openxmlformats.org/officeDocument/2006/relationships/numbering" Target="numbering.xml"/><Relationship Id="rId19" Type="http://schemas.openxmlformats.org/officeDocument/2006/relationships/footer" Target="footer1.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image" Target="media/image6.emf"/><Relationship Id="rId35" Type="http://schemas.openxmlformats.org/officeDocument/2006/relationships/footer" Target="footer7.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AAS\OneDrive%20-%20LR\Desktop\WIP\Updated%20Templates\LR_Technical%20Report%20word%20template%20(no%20image%20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E0724D263C48789A677C97E4D980F9"/>
        <w:category>
          <w:name w:val="General"/>
          <w:gallery w:val="placeholder"/>
        </w:category>
        <w:types>
          <w:type w:val="bbPlcHdr"/>
        </w:types>
        <w:behaviors>
          <w:behavior w:val="content"/>
        </w:behaviors>
        <w:guid w:val="{400980F6-231F-452E-8811-FF9CCFA1CEED}"/>
      </w:docPartPr>
      <w:docPartBody>
        <w:p w:rsidR="00C33C0E" w:rsidRDefault="00930E22">
          <w:pPr>
            <w:pStyle w:val="8EE0724D263C48789A677C97E4D980F9"/>
          </w:pPr>
          <w:r w:rsidRPr="00804DD9">
            <w:t>Title</w:t>
          </w:r>
        </w:p>
      </w:docPartBody>
    </w:docPart>
    <w:docPart>
      <w:docPartPr>
        <w:name w:val="39177A58BA1F492D9D3ADFCD2C841101"/>
        <w:category>
          <w:name w:val="General"/>
          <w:gallery w:val="placeholder"/>
        </w:category>
        <w:types>
          <w:type w:val="bbPlcHdr"/>
        </w:types>
        <w:behaviors>
          <w:behavior w:val="content"/>
        </w:behaviors>
        <w:guid w:val="{3010058F-FF54-42F5-A160-8F5507D5D6A0}"/>
      </w:docPartPr>
      <w:docPartBody>
        <w:p w:rsidR="00C33C0E" w:rsidRDefault="00930E22">
          <w:pPr>
            <w:pStyle w:val="39177A58BA1F492D9D3ADFCD2C841101"/>
          </w:pPr>
          <w:r w:rsidRPr="00763253">
            <w:rPr>
              <w:rStyle w:val="PlaceholderText"/>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45 Light">
    <w:panose1 w:val="020B0402020204020204"/>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rutiger LT 55 Roman">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65 Bold">
    <w:panose1 w:val="020B07030305040202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AF"/>
    <w:rsid w:val="001755DC"/>
    <w:rsid w:val="0043518E"/>
    <w:rsid w:val="00930E22"/>
    <w:rsid w:val="00C33C0E"/>
    <w:rsid w:val="00F164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E0724D263C48789A677C97E4D980F9">
    <w:name w:val="8EE0724D263C48789A677C97E4D980F9"/>
  </w:style>
  <w:style w:type="character" w:styleId="PlaceholderText">
    <w:name w:val="Placeholder Text"/>
    <w:basedOn w:val="DefaultParagraphFont"/>
    <w:uiPriority w:val="99"/>
    <w:semiHidden/>
    <w:rPr>
      <w:color w:val="808080"/>
    </w:rPr>
  </w:style>
  <w:style w:type="paragraph" w:customStyle="1" w:styleId="39177A58BA1F492D9D3ADFCD2C841101">
    <w:name w:val="39177A58BA1F492D9D3ADFCD2C841101"/>
  </w:style>
  <w:style w:type="paragraph" w:customStyle="1" w:styleId="61AAA324184F480AA1B06B3161E5F051">
    <w:name w:val="61AAA324184F480AA1B06B3161E5F051"/>
  </w:style>
  <w:style w:type="paragraph" w:customStyle="1" w:styleId="C4CA7AE80753423EB9ACF5D5C727C73C">
    <w:name w:val="C4CA7AE80753423EB9ACF5D5C727C73C"/>
  </w:style>
  <w:style w:type="paragraph" w:customStyle="1" w:styleId="DFAF0249953D43489ABE68F099381DD5">
    <w:name w:val="DFAF0249953D43489ABE68F099381DD5"/>
  </w:style>
  <w:style w:type="paragraph" w:customStyle="1" w:styleId="232C6D21B1ED403B8438C1BB0C84B029">
    <w:name w:val="232C6D21B1ED403B8438C1BB0C84B029"/>
  </w:style>
  <w:style w:type="paragraph" w:customStyle="1" w:styleId="F432B44FB767430F8524DDB4A2075369">
    <w:name w:val="F432B44FB767430F8524DDB4A2075369"/>
  </w:style>
  <w:style w:type="paragraph" w:customStyle="1" w:styleId="08349794641B4C6EA2BCB1044B07453D">
    <w:name w:val="08349794641B4C6EA2BCB1044B07453D"/>
  </w:style>
  <w:style w:type="paragraph" w:customStyle="1" w:styleId="67E4845BB11348B9A5667D2B6604EB8C">
    <w:name w:val="67E4845BB11348B9A5667D2B6604E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Lloyds Register 1">
      <a:dk1>
        <a:srgbClr val="04AA9E"/>
      </a:dk1>
      <a:lt1>
        <a:srgbClr val="FFFFFF"/>
      </a:lt1>
      <a:dk2>
        <a:srgbClr val="0D4665"/>
      </a:dk2>
      <a:lt2>
        <a:srgbClr val="BB6786"/>
      </a:lt2>
      <a:accent1>
        <a:srgbClr val="10715E"/>
      </a:accent1>
      <a:accent2>
        <a:srgbClr val="B0D65E"/>
      </a:accent2>
      <a:accent3>
        <a:srgbClr val="F3D044"/>
      </a:accent3>
      <a:accent4>
        <a:srgbClr val="FAA869"/>
      </a:accent4>
      <a:accent5>
        <a:srgbClr val="6F64CB"/>
      </a:accent5>
      <a:accent6>
        <a:srgbClr val="70378D"/>
      </a:accent6>
      <a:hlink>
        <a:srgbClr val="BB6786"/>
      </a:hlink>
      <a:folHlink>
        <a:srgbClr val="BB6786"/>
      </a:folHlink>
    </a:clrScheme>
    <a:fontScheme name="Source Sans Pro">
      <a:majorFont>
        <a:latin typeface="Source Sans Pro"/>
        <a:ea typeface=""/>
        <a:cs typeface=""/>
      </a:majorFont>
      <a:minorFont>
        <a:latin typeface="Source Sans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2023-11-01T00:00:00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Global Marine Marketing Document" ma:contentTypeID="0x0101000324CBCB0B78574FA7645E3E013D5CD000F1B6EBA3C823F3459AF2E3875762D7AC004877076C7918574AAEC4EDCA8D7533D4" ma:contentTypeVersion="22" ma:contentTypeDescription="" ma:contentTypeScope="" ma:versionID="9f0f6d783da5af4f7f8051275701f2f9">
  <xsd:schema xmlns:xsd="http://www.w3.org/2001/XMLSchema" xmlns:xs="http://www.w3.org/2001/XMLSchema" xmlns:p="http://schemas.microsoft.com/office/2006/metadata/properties" xmlns:ns1="http://schemas.microsoft.com/sharepoint/v3" xmlns:ns2="a5f8ab96-b647-44ee-8051-6ce0fea232c8" xmlns:ns3="e4c66363-0ac4-4379-b8f0-42b66e9cf5af" xmlns:ns4="bb56c188-1d3c-41f7-ab57-b6f66b1c8b7a" targetNamespace="http://schemas.microsoft.com/office/2006/metadata/properties" ma:root="true" ma:fieldsID="0797739591a1e84c0659bb920ab3a6d1" ns1:_="" ns2:_="" ns3:_="" ns4:_="">
    <xsd:import namespace="http://schemas.microsoft.com/sharepoint/v3"/>
    <xsd:import namespace="a5f8ab96-b647-44ee-8051-6ce0fea232c8"/>
    <xsd:import namespace="e4c66363-0ac4-4379-b8f0-42b66e9cf5af"/>
    <xsd:import namespace="bb56c188-1d3c-41f7-ab57-b6f66b1c8b7a"/>
    <xsd:element name="properties">
      <xsd:complexType>
        <xsd:sequence>
          <xsd:element name="documentManagement">
            <xsd:complexType>
              <xsd:all>
                <xsd:element ref="ns2:ea6fdca0dc3d477a85eb2d54cfca3ac4" minOccurs="0"/>
                <xsd:element ref="ns2:TaxCatchAll" minOccurs="0"/>
                <xsd:element ref="ns2:TaxCatchAllLabel" minOccurs="0"/>
                <xsd:element ref="ns2:e36707d4290f456d869e0514d9dab6da" minOccurs="0"/>
                <xsd:element ref="ns2:n23cfe909ce54ec9bd4082373f768e33" minOccurs="0"/>
                <xsd:element ref="ns2:d28a5e50745243caa016809657bff35b" minOccurs="0"/>
                <xsd:element ref="ns2:le57b6238bbb48ad992be5e24c0256b9" minOccurs="0"/>
                <xsd:element ref="ns1:_dlc_Exempt" minOccurs="0"/>
                <xsd:element ref="ns1:_dlc_ExpireDateSaved" minOccurs="0"/>
                <xsd:element ref="ns1:_dlc_ExpireDate" minOccurs="0"/>
                <xsd:element ref="ns3:Admin" minOccurs="0"/>
                <xsd:element ref="ns3:Marketing" minOccurs="0"/>
                <xsd:element ref="ns3:Eventtype" minOccurs="0"/>
                <xsd:element ref="ns3:Collateral" minOccurs="0"/>
                <xsd:element ref="ns3:Corporateidentity"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description="" ma:hidden="true" ma:internalName="_dlc_Exempt" ma:readOnly="true">
      <xsd:simpleType>
        <xsd:restriction base="dms:Unknown"/>
      </xsd:simpleType>
    </xsd:element>
    <xsd:element name="_dlc_ExpireDateSaved" ma:index="21" nillable="true" ma:displayName="Original Expiration Date" ma:description="" ma:hidden="true" ma:internalName="_dlc_ExpireDateSaved" ma:readOnly="true">
      <xsd:simpleType>
        <xsd:restriction base="dms:DateTime"/>
      </xsd:simpleType>
    </xsd:element>
    <xsd:element name="_dlc_ExpireDate" ma:index="2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f8ab96-b647-44ee-8051-6ce0fea232c8" elementFormDefault="qualified">
    <xsd:import namespace="http://schemas.microsoft.com/office/2006/documentManagement/types"/>
    <xsd:import namespace="http://schemas.microsoft.com/office/infopath/2007/PartnerControls"/>
    <xsd:element name="ea6fdca0dc3d477a85eb2d54cfca3ac4" ma:index="8" nillable="true" ma:taxonomy="true" ma:internalName="ea6fdca0dc3d477a85eb2d54cfca3ac4" ma:taxonomyFieldName="LR_x0020_Company" ma:displayName="LR Company" ma:default="" ma:fieldId="{ea6fdca0-dc3d-477a-85eb-2d54cfca3ac4}" ma:taxonomyMulti="true" ma:sspId="9782c4b5-a105-41a1-bdd4-3e36c38a1249" ma:termSetId="b292d854-4fc7-4709-a418-fe538ee17d6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c46a86-cb55-4c79-9142-e4208543ecc4}" ma:internalName="TaxCatchAll" ma:showField="CatchAllData" ma:web="e4c66363-0ac4-4379-b8f0-42b66e9cf5a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c46a86-cb55-4c79-9142-e4208543ecc4}" ma:internalName="TaxCatchAllLabel" ma:readOnly="true" ma:showField="CatchAllDataLabel" ma:web="e4c66363-0ac4-4379-b8f0-42b66e9cf5af">
      <xsd:complexType>
        <xsd:complexContent>
          <xsd:extension base="dms:MultiChoiceLookup">
            <xsd:sequence>
              <xsd:element name="Value" type="dms:Lookup" maxOccurs="unbounded" minOccurs="0" nillable="true"/>
            </xsd:sequence>
          </xsd:extension>
        </xsd:complexContent>
      </xsd:complexType>
    </xsd:element>
    <xsd:element name="e36707d4290f456d869e0514d9dab6da" ma:index="12" nillable="true" ma:taxonomy="true" ma:internalName="e36707d4290f456d869e0514d9dab6da" ma:taxonomyFieldName="Business_x0020_Division" ma:displayName="Business Division" ma:default="" ma:fieldId="{e36707d4-290f-456d-869e-0514d9dab6da}" ma:sspId="9782c4b5-a105-41a1-bdd4-3e36c38a1249" ma:termSetId="d5cec6b8-384e-4dae-8e0e-2883e2842061" ma:anchorId="00000000-0000-0000-0000-000000000000" ma:open="false" ma:isKeyword="false">
      <xsd:complexType>
        <xsd:sequence>
          <xsd:element ref="pc:Terms" minOccurs="0" maxOccurs="1"/>
        </xsd:sequence>
      </xsd:complexType>
    </xsd:element>
    <xsd:element name="n23cfe909ce54ec9bd4082373f768e33" ma:index="14" nillable="true" ma:taxonomy="true" ma:internalName="n23cfe909ce54ec9bd4082373f768e33" ma:taxonomyFieldName="Geography" ma:displayName="Geography" ma:default="" ma:fieldId="{723cfe90-9ce5-4ec9-bd40-82373f768e33}" ma:taxonomyMulti="true" ma:sspId="9782c4b5-a105-41a1-bdd4-3e36c38a1249" ma:termSetId="18a4862e-a666-4b43-8ad1-8fb7b7a766c8" ma:anchorId="00000000-0000-0000-0000-000000000000" ma:open="false" ma:isKeyword="false">
      <xsd:complexType>
        <xsd:sequence>
          <xsd:element ref="pc:Terms" minOccurs="0" maxOccurs="1"/>
        </xsd:sequence>
      </xsd:complexType>
    </xsd:element>
    <xsd:element name="d28a5e50745243caa016809657bff35b" ma:index="16" nillable="true" ma:taxonomy="true" ma:internalName="d28a5e50745243caa016809657bff35b" ma:taxonomyFieldName="Service_x0020_Sector" ma:displayName="Service Sector" ma:default="" ma:fieldId="{d28a5e50-7452-43ca-a016-809657bff35b}" ma:taxonomyMulti="true" ma:sspId="9782c4b5-a105-41a1-bdd4-3e36c38a1249" ma:termSetId="595434e7-ee8a-422b-b36c-49d7f866f528" ma:anchorId="00000000-0000-0000-0000-000000000000" ma:open="false" ma:isKeyword="false">
      <xsd:complexType>
        <xsd:sequence>
          <xsd:element ref="pc:Terms" minOccurs="0" maxOccurs="1"/>
        </xsd:sequence>
      </xsd:complexType>
    </xsd:element>
    <xsd:element name="le57b6238bbb48ad992be5e24c0256b9" ma:index="18" nillable="true" ma:taxonomy="true" ma:internalName="le57b6238bbb48ad992be5e24c0256b9" ma:taxonomyFieldName="Strategic_x0020_Themes" ma:displayName="Strategic Themes" ma:default="" ma:fieldId="{5e57b623-8bbb-48ad-992b-e5e24c0256b9}" ma:taxonomyMulti="true" ma:sspId="9782c4b5-a105-41a1-bdd4-3e36c38a1249" ma:termSetId="62a6ddd0-7ad0-4078-a12b-fe0b4aae5c5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c66363-0ac4-4379-b8f0-42b66e9cf5af" elementFormDefault="qualified">
    <xsd:import namespace="http://schemas.microsoft.com/office/2006/documentManagement/types"/>
    <xsd:import namespace="http://schemas.microsoft.com/office/infopath/2007/PartnerControls"/>
    <xsd:element name="Admin" ma:index="23" nillable="true" ma:displayName="Admin" ma:format="Dropdown" ma:internalName="Admin">
      <xsd:simpleType>
        <xsd:restriction base="dms:Choice">
          <xsd:enumeration value="Budget"/>
          <xsd:enumeration value="Finance"/>
          <xsd:enumeration value="Flexitime"/>
          <xsd:enumeration value="Leave"/>
          <xsd:enumeration value="Plan"/>
          <xsd:enumeration value="Process"/>
          <xsd:enumeration value="Sickness"/>
          <xsd:enumeration value="Team meeting"/>
          <xsd:enumeration value="Travel"/>
        </xsd:restriction>
      </xsd:simpleType>
    </xsd:element>
    <xsd:element name="Marketing" ma:index="24" nillable="true" ma:displayName="Marketing" ma:format="Dropdown" ma:internalName="Marketing">
      <xsd:simpleType>
        <xsd:restriction base="dms:Choice">
          <xsd:enumeration value="Competitor information"/>
          <xsd:enumeration value="Digital"/>
          <xsd:enumeration value="Event"/>
          <xsd:enumeration value="Plan"/>
          <xsd:enumeration value="Process"/>
          <xsd:enumeration value="Social"/>
          <xsd:enumeration value="Strategy"/>
        </xsd:restriction>
      </xsd:simpleType>
    </xsd:element>
    <xsd:element name="Eventtype" ma:index="25" nillable="true" ma:displayName="Event type" ma:format="Dropdown" ma:internalName="Eventtype" ma:readOnly="false">
      <xsd:simpleType>
        <xsd:restriction base="dms:Choice">
          <xsd:enumeration value="Awards"/>
          <xsd:enumeration value="Conference"/>
          <xsd:enumeration value="Exhibition"/>
          <xsd:enumeration value="Reception"/>
          <xsd:enumeration value="Seminar"/>
          <xsd:enumeration value="Webinar"/>
        </xsd:restriction>
      </xsd:simpleType>
    </xsd:element>
    <xsd:element name="Collateral" ma:index="26" nillable="true" ma:displayName="Collateral" ma:format="Dropdown" ma:internalName="Collateral">
      <xsd:simpleType>
        <xsd:restriction base="dms:Choice">
          <xsd:enumeration value="Advert"/>
          <xsd:enumeration value="Brochure"/>
          <xsd:enumeration value="Case study"/>
          <xsd:enumeration value="Guidance"/>
          <xsd:enumeration value="Magazine"/>
          <xsd:enumeration value="Pop-up banners"/>
          <xsd:enumeration value="Press release"/>
          <xsd:enumeration value="Reference story"/>
          <xsd:enumeration value="Report"/>
          <xsd:enumeration value="Sales collateral"/>
        </xsd:restriction>
      </xsd:simpleType>
    </xsd:element>
    <xsd:element name="Corporateidentity" ma:index="27" nillable="true" ma:displayName="Corporate identity" ma:format="Dropdown" ma:internalName="Corporateidentity" ma:readOnly="false">
      <xsd:simpleType>
        <xsd:restriction base="dms:Choice">
          <xsd:enumeration value="Logo"/>
          <xsd:enumeration value="Brand guidelines"/>
          <xsd:enumeration value="Company profile"/>
          <xsd:enumeration value="Template"/>
        </xsd:restriction>
      </xsd:simpleType>
    </xsd:element>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6c188-1d3c-41f7-ab57-b6f66b1c8b7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AutoTags" ma:index="32" nillable="true" ma:displayName="MediaServiceAutoTags" ma:description="" ma:internalName="MediaServiceAutoTags" ma:readOnly="true">
      <xsd:simpleType>
        <xsd:restriction base="dms:Text"/>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Location" ma:index="35" nillable="true" ma:displayName="MediaServiceLocation" ma:internalName="MediaServiceLocation"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entity>Lloyd’s Register</entity>
  <department/>
  <address/>
  <contact/>
  <tel/>
  <email/>
  <client/>
  <clientref/>
  <lrref/>
  <rev/>
  <docno/>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23cfe909ce54ec9bd4082373f768e33 xmlns="a5f8ab96-b647-44ee-8051-6ce0fea232c8">
      <Terms xmlns="http://schemas.microsoft.com/office/infopath/2007/PartnerControls"/>
    </n23cfe909ce54ec9bd4082373f768e33>
    <TaxCatchAll xmlns="a5f8ab96-b647-44ee-8051-6ce0fea232c8" xsi:nil="true"/>
    <e36707d4290f456d869e0514d9dab6da xmlns="a5f8ab96-b647-44ee-8051-6ce0fea232c8">
      <Terms xmlns="http://schemas.microsoft.com/office/infopath/2007/PartnerControls"/>
    </e36707d4290f456d869e0514d9dab6da>
    <ea6fdca0dc3d477a85eb2d54cfca3ac4 xmlns="a5f8ab96-b647-44ee-8051-6ce0fea232c8">
      <Terms xmlns="http://schemas.microsoft.com/office/infopath/2007/PartnerControls"/>
    </ea6fdca0dc3d477a85eb2d54cfca3ac4>
    <Admin xmlns="e4c66363-0ac4-4379-b8f0-42b66e9cf5af" xsi:nil="true"/>
    <Eventtype xmlns="e4c66363-0ac4-4379-b8f0-42b66e9cf5af" xsi:nil="true"/>
    <Collateral xmlns="e4c66363-0ac4-4379-b8f0-42b66e9cf5af" xsi:nil="true"/>
    <d28a5e50745243caa016809657bff35b xmlns="a5f8ab96-b647-44ee-8051-6ce0fea232c8">
      <Terms xmlns="http://schemas.microsoft.com/office/infopath/2007/PartnerControls"/>
    </d28a5e50745243caa016809657bff35b>
    <Marketing xmlns="e4c66363-0ac4-4379-b8f0-42b66e9cf5af" xsi:nil="true"/>
    <Corporateidentity xmlns="e4c66363-0ac4-4379-b8f0-42b66e9cf5af" xsi:nil="true"/>
    <le57b6238bbb48ad992be5e24c0256b9 xmlns="a5f8ab96-b647-44ee-8051-6ce0fea232c8">
      <Terms xmlns="http://schemas.microsoft.com/office/infopath/2007/PartnerControls"/>
    </le57b6238bbb48ad992be5e24c0256b9>
    <_dlc_ExpireDateSaved xmlns="http://schemas.microsoft.com/sharepoint/v3" xsi:nil="true"/>
    <_dlc_ExpireDate xmlns="http://schemas.microsoft.com/sharepoint/v3">2024-03-29T15:52:35+00:00</_dlc_ExpireDate>
  </documentManagement>
</p:properti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b:Sources>
</file>

<file path=customXml/item8.xml><?xml version="1.0" encoding="utf-8"?>
<?mso-contentType ?>
<SharedContentType xmlns="Microsoft.SharePoint.Taxonomy.ContentTypeSync" SourceId="9782c4b5-a105-41a1-bdd4-3e36c38a1249" ContentTypeId="0x0101000324CBCB0B78574FA7645E3E013D5CD0" PreviousValue="false"/>
</file>

<file path=customXml/item9.xml><?xml version="1.0" encoding="utf-8"?>
<?mso-contentType ?>
<p:Policy xmlns:p="office.server.policy" id="" local="true">
  <p:Name>LR Document</p:Name>
  <p:Description>Delete all previous versions of the document one year after the document is created.</p:Description>
  <p:Statement>Document associated with the LR Document content type are subject to a retention policy. If the document is not modified for 2 year the policy will delete all previous versions of the document. If the document is not modified for 7 years it will be sent to recycle bin.</p:Statement>
  <p:PolicyItems>
    <p:PolicyItem featureId="Microsoft.Office.RecordsManagement.PolicyFeatures.Expiration" staticId="0x0101000324CBCB0B78574FA7645E3E013D5CD0|-1473520013" UniqueId="e96759ec-5483-4cd7-b06a-5bf549de2bd4">
      <p:Name>Retention</p:Name>
      <p:Description>Automatic scheduling of content for processing, and performing a retention action on content that has reached its due date.</p:Description>
      <p:CustomData>
        <Schedules nextStageId="3">
          <Schedule type="Default">
            <stages>
              <data stageId="1" recur="true" offset="1" unit="months">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data stageId="2">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3CA924-36F4-4395-A91B-A3CED83DB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8ab96-b647-44ee-8051-6ce0fea232c8"/>
    <ds:schemaRef ds:uri="e4c66363-0ac4-4379-b8f0-42b66e9cf5af"/>
    <ds:schemaRef ds:uri="bb56c188-1d3c-41f7-ab57-b6f66b1c8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B8F1B5-9AB7-4E02-812B-1E299F2ED410}">
  <ds:schemaRefs/>
</ds:datastoreItem>
</file>

<file path=customXml/itemProps4.xml><?xml version="1.0" encoding="utf-8"?>
<ds:datastoreItem xmlns:ds="http://schemas.openxmlformats.org/officeDocument/2006/customXml" ds:itemID="{23D3D114-E792-4A68-A9B1-7787A9C8132B}">
  <ds:schemaRefs>
    <ds:schemaRef ds:uri="http://schemas.microsoft.com/sharepoint/v3/contenttype/forms"/>
  </ds:schemaRefs>
</ds:datastoreItem>
</file>

<file path=customXml/itemProps5.xml><?xml version="1.0" encoding="utf-8"?>
<ds:datastoreItem xmlns:ds="http://schemas.openxmlformats.org/officeDocument/2006/customXml" ds:itemID="{C34F2102-DD47-4C6F-A208-D64B4ACBB215}">
  <ds:schemaRefs>
    <ds:schemaRef ds:uri="http://schemas.microsoft.com/office/2006/metadata/properties"/>
    <ds:schemaRef ds:uri="http://schemas.microsoft.com/office/infopath/2007/PartnerControls"/>
    <ds:schemaRef ds:uri="a5f8ab96-b647-44ee-8051-6ce0fea232c8"/>
    <ds:schemaRef ds:uri="e4c66363-0ac4-4379-b8f0-42b66e9cf5af"/>
    <ds:schemaRef ds:uri="http://schemas.microsoft.com/sharepoint/v3"/>
  </ds:schemaRefs>
</ds:datastoreItem>
</file>

<file path=customXml/itemProps6.xml><?xml version="1.0" encoding="utf-8"?>
<ds:datastoreItem xmlns:ds="http://schemas.openxmlformats.org/officeDocument/2006/customXml" ds:itemID="{0BFD3679-3C11-4B18-A645-710A1A8E10C8}">
  <ds:schemaRefs>
    <ds:schemaRef ds:uri="http://schemas.microsoft.com/sharepoint/events"/>
  </ds:schemaRefs>
</ds:datastoreItem>
</file>

<file path=customXml/itemProps7.xml><?xml version="1.0" encoding="utf-8"?>
<ds:datastoreItem xmlns:ds="http://schemas.openxmlformats.org/officeDocument/2006/customXml" ds:itemID="{F8F8C9E9-DE86-42A0-8A1D-F3DE016DD3B8}">
  <ds:schemaRefs>
    <ds:schemaRef ds:uri="http://schemas.openxmlformats.org/officeDocument/2006/bibliography"/>
  </ds:schemaRefs>
</ds:datastoreItem>
</file>

<file path=customXml/itemProps8.xml><?xml version="1.0" encoding="utf-8"?>
<ds:datastoreItem xmlns:ds="http://schemas.openxmlformats.org/officeDocument/2006/customXml" ds:itemID="{30BC462A-9C47-40D9-A3BB-D0A3EA110D38}">
  <ds:schemaRefs>
    <ds:schemaRef ds:uri="Microsoft.SharePoint.Taxonomy.ContentTypeSync"/>
  </ds:schemaRefs>
</ds:datastoreItem>
</file>

<file path=customXml/itemProps9.xml><?xml version="1.0" encoding="utf-8"?>
<ds:datastoreItem xmlns:ds="http://schemas.openxmlformats.org/officeDocument/2006/customXml" ds:itemID="{F1F16722-2681-4396-B2D4-6928E48544D5}">
  <ds:schemaRefs>
    <ds:schemaRef ds:uri="office.server.policy"/>
  </ds:schemaRefs>
</ds:datastoreItem>
</file>

<file path=docMetadata/LabelInfo.xml><?xml version="1.0" encoding="utf-8"?>
<clbl:labelList xmlns:clbl="http://schemas.microsoft.com/office/2020/mipLabelMetadata">
  <clbl:label id="{d5c4c49b-ebde-4356-a4f6-d1d955faa706}" enabled="1" method="Standard" siteId="{4a3454a0-8cf4-4a9c-b1c0-6ce4d1495f82}" removed="0"/>
</clbl:labelList>
</file>

<file path=docProps/app.xml><?xml version="1.0" encoding="utf-8"?>
<Properties xmlns="http://schemas.openxmlformats.org/officeDocument/2006/extended-properties" xmlns:vt="http://schemas.openxmlformats.org/officeDocument/2006/docPropsVTypes">
  <Template>LR_Technical Report word template (no image cover)</Template>
  <TotalTime>0</TotalTime>
  <Pages>55</Pages>
  <Words>10733</Words>
  <Characters>61180</Characters>
  <Application>Microsoft Office Word</Application>
  <DocSecurity>4</DocSecurity>
  <Lines>509</Lines>
  <Paragraphs>143</Paragraphs>
  <ScaleCrop>false</ScaleCrop>
  <HeadingPairs>
    <vt:vector size="2" baseType="variant">
      <vt:variant>
        <vt:lpstr>Title</vt:lpstr>
      </vt:variant>
      <vt:variant>
        <vt:i4>1</vt:i4>
      </vt:variant>
    </vt:vector>
  </HeadingPairs>
  <TitlesOfParts>
    <vt:vector size="1" baseType="lpstr">
      <vt:lpstr>Ballast Water Management Plan</vt:lpstr>
    </vt:vector>
  </TitlesOfParts>
  <Company>Lloyds Register</Company>
  <LinksUpToDate>false</LinksUpToDate>
  <CharactersWithSpaces>71770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Ballast Water Management Plan</dc:title>
  <dc:creator>Antonellou, Athina</dc:creator>
  <cp:lastModifiedBy>Bennett, Richard</cp:lastModifiedBy>
  <cp:revision>2</cp:revision>
  <cp:lastPrinted>2018-02-22T19:04:00Z</cp:lastPrinted>
  <dcterms:created xsi:type="dcterms:W3CDTF">2024-01-16T15:52:00Z</dcterms:created>
  <dcterms:modified xsi:type="dcterms:W3CDTF">2024-01-16T15:52:00Z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0x0101000324CBCB0B78574FA7645E3E013D5CD000F1B6EBA3C823F3459AF2E3875762D7AC004877076C7918574AAEC4EDCA8D7533D4</vt:lpwstr>
  </property>
  <property fmtid="{D5CDD505-2E9C-101B-9397-08002B2CF9AE}" pid="3" name="_dlc_DocIdItemGuid">
    <vt:lpwstr>fec4c9ff-47b9-478d-b6f3-83d395190902</vt:lpwstr>
  </property>
  <property fmtid="{D5CDD505-2E9C-101B-9397-08002B2CF9AE}" pid="4" name="LR Company">
    <vt:lpwstr/>
  </property>
  <property fmtid="{D5CDD505-2E9C-101B-9397-08002B2CF9AE}" pid="5" name="Geography">
    <vt:lpwstr/>
  </property>
  <property fmtid="{D5CDD505-2E9C-101B-9397-08002B2CF9AE}" pid="6" name="Business Division">
    <vt:lpwstr/>
  </property>
  <property fmtid="{D5CDD505-2E9C-101B-9397-08002B2CF9AE}" pid="7" name="_dlc_policyId">
    <vt:lpwstr>0x0101000324CBCB0B78574FA7645E3E013D5CD0|-1473520013</vt:lpwstr>
  </property>
  <property fmtid="{D5CDD505-2E9C-101B-9397-08002B2CF9AE}" pid="8"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9" name="Service Sector">
    <vt:lpwstr/>
  </property>
  <property fmtid="{D5CDD505-2E9C-101B-9397-08002B2CF9AE}" pid="10" name="Strategic Themes">
    <vt:lpwstr/>
  </property>
</Properties>
</file>